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C1AB777" Type="http://schemas.openxmlformats.org/officeDocument/2006/relationships/officeDocument" Target="/word/document.xml" /><Relationship Id="coreR7C1AB77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b w:val="1"/>
          <w:sz w:val="44"/>
        </w:rPr>
      </w:pPr>
    </w:p>
    <w:p>
      <w:pPr>
        <w:pStyle w:val="P1"/>
        <w:spacing w:lineRule="exact" w:line="580"/>
        <w:jc w:val="center"/>
        <w:rPr>
          <w:rStyle w:val="C3"/>
          <w:rFonts w:ascii="宋体" w:hAnsi="宋体"/>
          <w:b w:val="1"/>
          <w:sz w:val="44"/>
        </w:rPr>
      </w:pPr>
    </w:p>
    <w:p>
      <w:pPr>
        <w:pStyle w:val="P1"/>
        <w:spacing w:lineRule="exact" w:line="580"/>
        <w:jc w:val="center"/>
        <w:rPr>
          <w:rStyle w:val="C3"/>
          <w:rFonts w:ascii="宋体" w:hAnsi="宋体"/>
          <w:b w:val="1"/>
          <w:sz w:val="44"/>
        </w:rPr>
      </w:pPr>
      <w:r>
        <w:rPr>
          <w:rStyle w:val="C3"/>
          <w:rFonts w:ascii="宋体" w:hAnsi="宋体"/>
          <w:b w:val="1"/>
          <w:sz w:val="44"/>
        </w:rPr>
        <w:t>内蒙古自治区电力设施保护条例</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日内蒙古自治区第八届人民代表大会常务委员会第九次会议通过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日内蒙古自治区第八届人民代表大会常务委员会第二十八次会议关于修改《内蒙古自治区电力设施保护条例》的决定第一次修正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日内蒙古自治区第十一届人民代表大会常务委员会第十三次会议《关于修改部分地方性法规的决定（一）》第二次修正）</w:t>
      </w:r>
    </w:p>
    <w:p>
      <w:pPr>
        <w:pStyle w:val="P1"/>
        <w:spacing w:lineRule="exact" w:line="58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电力设施的保护</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对电力设施与其他设施互相妨碍的处理</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总则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为加强电力设施的保护，保障电力生产、供应和建设的顺利进行，维护公共安全，根据国家有关法律、法规的规定，结合自治区实际，制定本条例。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本条例适用于自治区行政区域内已建或者在建的公用电力设施。</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旗县级以上人民政府电力主管部门履行法律、法规规定的保护电力设施的各项职责。各级公安部门、司法机关负责依法查处破坏电力设施或者哄抢、盗窃电力设施器材的案件。有关单位和个人对电力设施保护工作要给予配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各级人民政府根据需要可以成立电力设施保护领导组织，负责本行政区域内电力设施保护的领导和协调工作。办事机构设在同级电力主管部门。要组织电力线路设施沿线群众护线，群众护线员应当经过电力主管部门培训，考核合格后，由盟、设区的市电力主管部门发给电力部统一印制的护线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严禁危害、破坏电力设施和盗窃电力设备器材的行为。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任何单位和个人都有保护电力设施的义务，对危害、破坏电力设施和盗窃电力设备器材的行为，有权制止，并向电力、公安部门报告。</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对在电力设施保护工作中做出显著成绩的单位和个人，由各级人民政府或者电力主管部门给予表彰和奖励。</w:t>
      </w:r>
    </w:p>
    <w:p>
      <w:pPr>
        <w:pStyle w:val="P1"/>
        <w:spacing w:lineRule="exact" w:line="580"/>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电力设施的保护</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发电厂（站）、变电所（站）设施的保护范围：</w:t>
      </w:r>
    </w:p>
    <w:p>
      <w:pPr>
        <w:pStyle w:val="P1"/>
        <w:spacing w:lineRule="exact" w:line="580"/>
        <w:ind w:firstLine="640"/>
        <w:rPr>
          <w:rStyle w:val="C3"/>
          <w:rFonts w:ascii="仿宋_GB2312" w:hAnsi="仿宋_GB2312"/>
          <w:sz w:val="32"/>
        </w:rPr>
      </w:pPr>
      <w:r>
        <w:rPr>
          <w:rStyle w:val="C3"/>
          <w:rFonts w:ascii="Microsoft YaHei UI" w:hAnsi="Microsoft YaHei UI"/>
          <w:sz w:val="32"/>
        </w:rPr>
        <w:t>（一）发电厂（站）、变电所（站）内与发电、变电生产有关的设施；</w:t>
      </w:r>
    </w:p>
    <w:p>
      <w:pPr>
        <w:pStyle w:val="P1"/>
        <w:spacing w:lineRule="exact" w:line="580"/>
        <w:ind w:firstLine="640"/>
        <w:rPr>
          <w:rStyle w:val="C3"/>
          <w:rFonts w:ascii="仿宋_GB2312" w:hAnsi="仿宋_GB2312"/>
          <w:sz w:val="32"/>
        </w:rPr>
      </w:pPr>
      <w:r>
        <w:rPr>
          <w:rStyle w:val="C3"/>
          <w:rFonts w:ascii="Microsoft YaHei UI" w:hAnsi="Microsoft YaHei UI"/>
          <w:sz w:val="32"/>
        </w:rPr>
        <w:t>（二）发电厂（站）、变电所（站）外各种专用管道（沟）、水井、泵站、冷却塔、油库、堤坝、铁路、桥梁、道路、燃料装卸设施、灰坝（场）、避雷针、标志牌、消防设施及其附属设施；</w:t>
      </w:r>
    </w:p>
    <w:p>
      <w:pPr>
        <w:pStyle w:val="P1"/>
        <w:spacing w:lineRule="exact" w:line="580"/>
        <w:ind w:firstLine="640"/>
        <w:rPr>
          <w:rStyle w:val="C3"/>
          <w:rFonts w:ascii="仿宋_GB2312" w:hAnsi="仿宋_GB2312"/>
          <w:sz w:val="32"/>
        </w:rPr>
      </w:pPr>
      <w:r>
        <w:rPr>
          <w:rStyle w:val="C3"/>
          <w:rFonts w:ascii="Microsoft YaHei UI" w:hAnsi="Microsoft YaHei UI"/>
          <w:sz w:val="32"/>
        </w:rPr>
        <w:t>（三）风力发电站风机、铁塔、塔下电子箱、联网设施及其附属设施；</w:t>
      </w:r>
    </w:p>
    <w:p>
      <w:pPr>
        <w:pStyle w:val="P1"/>
        <w:spacing w:lineRule="exact" w:line="580"/>
        <w:ind w:firstLine="640"/>
        <w:rPr>
          <w:rStyle w:val="C3"/>
          <w:rFonts w:ascii="仿宋_GB2312" w:hAnsi="仿宋_GB2312"/>
          <w:sz w:val="32"/>
        </w:rPr>
      </w:pPr>
      <w:r>
        <w:rPr>
          <w:rStyle w:val="C3"/>
          <w:rFonts w:ascii="Microsoft YaHei UI" w:hAnsi="Microsoft YaHei UI"/>
          <w:sz w:val="32"/>
        </w:rPr>
        <w:t>（四）水力发电厂使用的水库、大坝、取水口、引水隧洞（含支洞口）、引水渠道、调压井（塔）、露天高压管道、厂房、尾水渠、厂房与大坝间的通讯设施及其附属设施。</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电力线路设施的保护范围：</w:t>
      </w:r>
    </w:p>
    <w:p>
      <w:pPr>
        <w:pStyle w:val="P1"/>
        <w:spacing w:lineRule="exact" w:line="580"/>
        <w:ind w:firstLine="640"/>
        <w:rPr>
          <w:rStyle w:val="C3"/>
          <w:rFonts w:ascii="仿宋_GB2312" w:hAnsi="仿宋_GB2312"/>
          <w:sz w:val="32"/>
        </w:rPr>
      </w:pPr>
      <w:r>
        <w:rPr>
          <w:rStyle w:val="C3"/>
          <w:rFonts w:ascii="Microsoft YaHei UI" w:hAnsi="Microsoft YaHei UI"/>
          <w:sz w:val="32"/>
        </w:rPr>
        <w:t>（一）架空电力线路：杆塔、铁塔、拉线、基础、接地装置、导线、避雷线、金具、绝缘子、登杆塔的爬梯和脚钉，导线跨越河道的保护设施、巡（保）线站、巡线检修专用道路、桥梁、标志牌及其附属设施；</w:t>
      </w:r>
    </w:p>
    <w:p>
      <w:pPr>
        <w:pStyle w:val="P1"/>
        <w:spacing w:lineRule="exact" w:line="580"/>
        <w:ind w:firstLine="640"/>
        <w:rPr>
          <w:rStyle w:val="C3"/>
          <w:rFonts w:ascii="仿宋_GB2312" w:hAnsi="仿宋_GB2312"/>
          <w:sz w:val="32"/>
        </w:rPr>
      </w:pPr>
      <w:r>
        <w:rPr>
          <w:rStyle w:val="C3"/>
          <w:rFonts w:ascii="Microsoft YaHei UI" w:hAnsi="Microsoft YaHei UI"/>
          <w:sz w:val="32"/>
        </w:rPr>
        <w:t>（二）电力电缆线路：架空、地下、水底电力电缆和电缆联结装置、电缆管道、电缆隧道、电缆桥、电缆沟、电缆井、井盖、盖板、人孔、标石、标志牌、水线标志牌及其附属设施；</w:t>
      </w:r>
    </w:p>
    <w:p>
      <w:pPr>
        <w:pStyle w:val="P1"/>
        <w:spacing w:lineRule="exact" w:line="580"/>
        <w:ind w:firstLine="640"/>
        <w:rPr>
          <w:rStyle w:val="C3"/>
          <w:rFonts w:ascii="仿宋_GB2312" w:hAnsi="仿宋_GB2312"/>
          <w:sz w:val="32"/>
        </w:rPr>
      </w:pPr>
      <w:r>
        <w:rPr>
          <w:rStyle w:val="C3"/>
          <w:rFonts w:ascii="Microsoft YaHei UI" w:hAnsi="Microsoft YaHei UI"/>
          <w:sz w:val="32"/>
        </w:rPr>
        <w:t>（三）电力线路上的变压器、接地装置、电抗器、电容器、断路器、刀闸、避雷器、互感器、熔断器、计量仪表装置、负荷监视、控制装置、配电箱（室）、箱式变电站及其附属设施。</w:t>
      </w:r>
    </w:p>
    <w:p>
      <w:pPr>
        <w:pStyle w:val="P1"/>
        <w:spacing w:lineRule="exact" w:line="580"/>
        <w:ind w:firstLine="640"/>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架空电力线路保护区，是指导线边线向外侧延伸所形成的两平行线内的区域。</w:t>
      </w:r>
    </w:p>
    <w:p>
      <w:pPr>
        <w:pStyle w:val="P1"/>
        <w:spacing w:lineRule="exact" w:line="580"/>
        <w:ind w:firstLine="640"/>
        <w:rPr>
          <w:rStyle w:val="C3"/>
          <w:rFonts w:ascii="仿宋_GB2312" w:hAnsi="仿宋_GB2312"/>
          <w:sz w:val="32"/>
        </w:rPr>
      </w:pPr>
      <w:r>
        <w:rPr>
          <w:rStyle w:val="C3"/>
          <w:rFonts w:ascii="Microsoft YaHei UI" w:hAnsi="Microsoft YaHei UI"/>
          <w:sz w:val="32"/>
        </w:rPr>
        <w:t>在一般地区各级电压的边线延伸距离如下：</w:t>
      </w:r>
    </w:p>
    <w:p>
      <w:pPr>
        <w:pStyle w:val="P1"/>
        <w:spacing w:lineRule="exact" w:line="580"/>
        <w:ind w:firstLine="640"/>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w:t>
      </w:r>
      <w:r>
        <w:rPr>
          <w:rStyle w:val="C3"/>
          <w:rFonts w:ascii="仿宋_GB2312" w:hAnsi="仿宋_GB2312"/>
          <w:sz w:val="32"/>
        </w:rPr>
        <w:t>10</w:t>
      </w:r>
      <w:r>
        <w:rPr>
          <w:rStyle w:val="C3"/>
          <w:rFonts w:ascii="Microsoft YaHei UI" w:hAnsi="Microsoft YaHei UI"/>
          <w:sz w:val="32"/>
        </w:rPr>
        <w:t>千伏</w:t>
      </w:r>
      <w:r>
        <w:rPr>
          <w:rStyle w:val="C3"/>
          <w:rFonts w:ascii="仿宋_GB2312" w:hAnsi="仿宋_GB2312"/>
          <w:sz w:val="32"/>
        </w:rPr>
        <w:t>5</w:t>
      </w:r>
      <w:r>
        <w:rPr>
          <w:rStyle w:val="C3"/>
          <w:rFonts w:ascii="Microsoft YaHei UI" w:hAnsi="Microsoft YaHei UI"/>
          <w:sz w:val="32"/>
        </w:rPr>
        <w:t>．</w:t>
      </w:r>
      <w:r>
        <w:rPr>
          <w:rStyle w:val="C3"/>
          <w:rFonts w:ascii="仿宋_GB2312" w:hAnsi="仿宋_GB2312"/>
          <w:sz w:val="32"/>
        </w:rPr>
        <w:t>0</w:t>
      </w:r>
      <w:r>
        <w:rPr>
          <w:rStyle w:val="C3"/>
          <w:rFonts w:ascii="Microsoft YaHei UI" w:hAnsi="Microsoft YaHei UI"/>
          <w:sz w:val="32"/>
        </w:rPr>
        <w:t>米</w:t>
      </w:r>
    </w:p>
    <w:p>
      <w:pPr>
        <w:pStyle w:val="P1"/>
        <w:spacing w:lineRule="exact" w:line="580"/>
        <w:ind w:firstLine="640"/>
        <w:rPr>
          <w:rStyle w:val="C3"/>
          <w:rFonts w:ascii="仿宋_GB2312" w:hAnsi="仿宋_GB2312"/>
          <w:sz w:val="32"/>
        </w:rPr>
      </w:pPr>
      <w:r>
        <w:rPr>
          <w:rStyle w:val="C3"/>
          <w:rFonts w:ascii="仿宋_GB2312" w:hAnsi="仿宋_GB2312"/>
          <w:sz w:val="32"/>
        </w:rPr>
        <w:t>35</w:t>
      </w:r>
      <w:r>
        <w:rPr>
          <w:rStyle w:val="C3"/>
          <w:rFonts w:ascii="Microsoft YaHei UI" w:hAnsi="Microsoft YaHei UI"/>
          <w:sz w:val="32"/>
        </w:rPr>
        <w:t>－</w:t>
      </w:r>
      <w:r>
        <w:rPr>
          <w:rStyle w:val="C3"/>
          <w:rFonts w:ascii="仿宋_GB2312" w:hAnsi="仿宋_GB2312"/>
          <w:sz w:val="32"/>
        </w:rPr>
        <w:t>110</w:t>
      </w:r>
      <w:r>
        <w:rPr>
          <w:rStyle w:val="C3"/>
          <w:rFonts w:ascii="Microsoft YaHei UI" w:hAnsi="Microsoft YaHei UI"/>
          <w:sz w:val="32"/>
        </w:rPr>
        <w:t>千伏</w:t>
      </w:r>
      <w:r>
        <w:rPr>
          <w:rStyle w:val="C3"/>
          <w:rFonts w:ascii="仿宋_GB2312" w:hAnsi="仿宋_GB2312"/>
          <w:sz w:val="32"/>
        </w:rPr>
        <w:t>10</w:t>
      </w:r>
      <w:r>
        <w:rPr>
          <w:rStyle w:val="C3"/>
          <w:rFonts w:ascii="Microsoft YaHei UI" w:hAnsi="Microsoft YaHei UI"/>
          <w:sz w:val="32"/>
        </w:rPr>
        <w:t>米</w:t>
      </w:r>
    </w:p>
    <w:p>
      <w:pPr>
        <w:pStyle w:val="P1"/>
        <w:spacing w:lineRule="exact" w:line="580"/>
        <w:ind w:firstLine="640"/>
        <w:rPr>
          <w:rStyle w:val="C3"/>
          <w:rFonts w:ascii="仿宋_GB2312" w:hAnsi="仿宋_GB2312"/>
          <w:sz w:val="32"/>
        </w:rPr>
      </w:pPr>
      <w:r>
        <w:rPr>
          <w:rStyle w:val="C3"/>
          <w:rFonts w:ascii="仿宋_GB2312" w:hAnsi="仿宋_GB2312"/>
          <w:sz w:val="32"/>
        </w:rPr>
        <w:t>220</w:t>
      </w:r>
      <w:r>
        <w:rPr>
          <w:rStyle w:val="C3"/>
          <w:rFonts w:ascii="Microsoft YaHei UI" w:hAnsi="Microsoft YaHei UI"/>
          <w:sz w:val="32"/>
        </w:rPr>
        <w:t>千伏</w:t>
      </w:r>
      <w:r>
        <w:rPr>
          <w:rStyle w:val="C3"/>
          <w:rFonts w:ascii="仿宋_GB2312" w:hAnsi="仿宋_GB2312"/>
          <w:sz w:val="32"/>
        </w:rPr>
        <w:t>15</w:t>
      </w:r>
      <w:r>
        <w:rPr>
          <w:rStyle w:val="C3"/>
          <w:rFonts w:ascii="Microsoft YaHei UI" w:hAnsi="Microsoft YaHei UI"/>
          <w:sz w:val="32"/>
        </w:rPr>
        <w:t>米</w:t>
      </w:r>
    </w:p>
    <w:p>
      <w:pPr>
        <w:pStyle w:val="P1"/>
        <w:spacing w:lineRule="exact" w:line="580"/>
        <w:ind w:firstLine="640"/>
        <w:rPr>
          <w:rStyle w:val="C3"/>
          <w:rFonts w:ascii="仿宋_GB2312" w:hAnsi="仿宋_GB2312"/>
          <w:sz w:val="32"/>
        </w:rPr>
      </w:pPr>
      <w:r>
        <w:rPr>
          <w:rStyle w:val="C3"/>
          <w:rFonts w:ascii="仿宋_GB2312" w:hAnsi="仿宋_GB2312"/>
          <w:sz w:val="32"/>
        </w:rPr>
        <w:t>500</w:t>
      </w:r>
      <w:r>
        <w:rPr>
          <w:rStyle w:val="C3"/>
          <w:rFonts w:ascii="Microsoft YaHei UI" w:hAnsi="Microsoft YaHei UI"/>
          <w:sz w:val="32"/>
        </w:rPr>
        <w:t>千伏</w:t>
      </w:r>
      <w:r>
        <w:rPr>
          <w:rStyle w:val="C3"/>
          <w:rFonts w:ascii="仿宋_GB2312" w:hAnsi="仿宋_GB2312"/>
          <w:sz w:val="32"/>
        </w:rPr>
        <w:t>20</w:t>
      </w:r>
      <w:r>
        <w:rPr>
          <w:rStyle w:val="C3"/>
          <w:rFonts w:ascii="Microsoft YaHei UI" w:hAnsi="Microsoft YaHei UI"/>
          <w:sz w:val="32"/>
        </w:rPr>
        <w:t>米</w:t>
      </w:r>
    </w:p>
    <w:p>
      <w:pPr>
        <w:pStyle w:val="P1"/>
        <w:spacing w:lineRule="exact" w:line="580"/>
        <w:ind w:firstLine="640"/>
        <w:rPr>
          <w:rStyle w:val="C3"/>
          <w:rFonts w:ascii="仿宋_GB2312" w:hAnsi="仿宋_GB2312"/>
          <w:sz w:val="32"/>
        </w:rPr>
      </w:pPr>
      <w:r>
        <w:rPr>
          <w:rStyle w:val="C3"/>
          <w:rFonts w:ascii="Microsoft YaHei UI" w:hAnsi="Microsoft YaHei UI"/>
          <w:sz w:val="32"/>
        </w:rPr>
        <w:t>在厂矿、城镇等人口密集地区，各级电压导线边线在计算最大风偏情况下，距建筑物的水平安全距离如下：</w:t>
      </w:r>
    </w:p>
    <w:p>
      <w:pPr>
        <w:pStyle w:val="P1"/>
        <w:spacing w:lineRule="exact" w:line="580"/>
        <w:ind w:firstLine="640"/>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千伏以下</w:t>
      </w:r>
      <w:r>
        <w:rPr>
          <w:rStyle w:val="C3"/>
          <w:rFonts w:ascii="仿宋_GB2312" w:hAnsi="仿宋_GB2312"/>
          <w:sz w:val="32"/>
        </w:rPr>
        <w:t>1.0</w:t>
      </w:r>
      <w:r>
        <w:rPr>
          <w:rStyle w:val="C3"/>
          <w:rFonts w:ascii="Microsoft YaHei UI" w:hAnsi="Microsoft YaHei UI"/>
          <w:sz w:val="32"/>
        </w:rPr>
        <w:t>米</w:t>
      </w:r>
    </w:p>
    <w:p>
      <w:pPr>
        <w:pStyle w:val="P1"/>
        <w:spacing w:lineRule="exact" w:line="580"/>
        <w:ind w:firstLine="640"/>
        <w:rPr>
          <w:rStyle w:val="C3"/>
          <w:rFonts w:ascii="仿宋_GB2312" w:hAnsi="仿宋_GB2312"/>
          <w:sz w:val="32"/>
        </w:rPr>
      </w:pPr>
      <w:r>
        <w:rPr>
          <w:rStyle w:val="C3"/>
          <w:rFonts w:ascii="仿宋_GB2312" w:hAnsi="仿宋_GB2312"/>
          <w:sz w:val="32"/>
        </w:rPr>
        <w:t>1—10</w:t>
      </w:r>
      <w:r>
        <w:rPr>
          <w:rStyle w:val="C3"/>
          <w:rFonts w:ascii="Microsoft YaHei UI" w:hAnsi="Microsoft YaHei UI"/>
          <w:sz w:val="32"/>
        </w:rPr>
        <w:t>千伏</w:t>
      </w:r>
      <w:r>
        <w:rPr>
          <w:rStyle w:val="C3"/>
          <w:rFonts w:ascii="仿宋_GB2312" w:hAnsi="仿宋_GB2312"/>
          <w:sz w:val="32"/>
        </w:rPr>
        <w:t>1.5</w:t>
      </w:r>
      <w:r>
        <w:rPr>
          <w:rStyle w:val="C3"/>
          <w:rFonts w:ascii="Microsoft YaHei UI" w:hAnsi="Microsoft YaHei UI"/>
          <w:sz w:val="32"/>
        </w:rPr>
        <w:t>米</w:t>
      </w:r>
    </w:p>
    <w:p>
      <w:pPr>
        <w:pStyle w:val="P1"/>
        <w:spacing w:lineRule="exact" w:line="580"/>
        <w:ind w:firstLine="640"/>
        <w:rPr>
          <w:rStyle w:val="C3"/>
          <w:rFonts w:ascii="仿宋_GB2312" w:hAnsi="仿宋_GB2312"/>
          <w:sz w:val="32"/>
        </w:rPr>
      </w:pPr>
      <w:r>
        <w:rPr>
          <w:rStyle w:val="C3"/>
          <w:rFonts w:ascii="仿宋_GB2312" w:hAnsi="仿宋_GB2312"/>
          <w:sz w:val="32"/>
        </w:rPr>
        <w:t>35</w:t>
      </w:r>
      <w:r>
        <w:rPr>
          <w:rStyle w:val="C3"/>
          <w:rFonts w:ascii="Microsoft YaHei UI" w:hAnsi="Microsoft YaHei UI"/>
          <w:sz w:val="32"/>
        </w:rPr>
        <w:t>千伏</w:t>
      </w:r>
      <w:r>
        <w:rPr>
          <w:rStyle w:val="C3"/>
          <w:rFonts w:ascii="仿宋_GB2312" w:hAnsi="仿宋_GB2312"/>
          <w:sz w:val="32"/>
        </w:rPr>
        <w:t>3.0</w:t>
      </w:r>
      <w:r>
        <w:rPr>
          <w:rStyle w:val="C3"/>
          <w:rFonts w:ascii="Microsoft YaHei UI" w:hAnsi="Microsoft YaHei UI"/>
          <w:sz w:val="32"/>
        </w:rPr>
        <w:t>米</w:t>
      </w:r>
    </w:p>
    <w:p>
      <w:pPr>
        <w:pStyle w:val="P1"/>
        <w:spacing w:lineRule="exact" w:line="580"/>
        <w:ind w:firstLine="640"/>
        <w:rPr>
          <w:rStyle w:val="C3"/>
          <w:rFonts w:ascii="仿宋_GB2312" w:hAnsi="仿宋_GB2312"/>
          <w:sz w:val="32"/>
        </w:rPr>
      </w:pPr>
      <w:r>
        <w:rPr>
          <w:rStyle w:val="C3"/>
          <w:rFonts w:ascii="Microsoft YaHei UI" w:hAnsi="Microsoft YaHei UI"/>
          <w:sz w:val="32"/>
        </w:rPr>
        <w:t>６６</w:t>
      </w:r>
      <w:r>
        <w:rPr>
          <w:rStyle w:val="C3"/>
          <w:rFonts w:ascii="仿宋_GB2312" w:hAnsi="仿宋_GB2312"/>
          <w:sz w:val="32"/>
        </w:rPr>
        <w:t>—110</w:t>
      </w:r>
      <w:r>
        <w:rPr>
          <w:rStyle w:val="C3"/>
          <w:rFonts w:ascii="Microsoft YaHei UI" w:hAnsi="Microsoft YaHei UI"/>
          <w:sz w:val="32"/>
        </w:rPr>
        <w:t>千伏</w:t>
      </w:r>
      <w:r>
        <w:rPr>
          <w:rStyle w:val="C3"/>
          <w:rFonts w:ascii="仿宋_GB2312" w:hAnsi="仿宋_GB2312"/>
          <w:sz w:val="32"/>
        </w:rPr>
        <w:t>4.0</w:t>
      </w:r>
      <w:r>
        <w:rPr>
          <w:rStyle w:val="C3"/>
          <w:rFonts w:ascii="Microsoft YaHei UI" w:hAnsi="Microsoft YaHei UI"/>
          <w:sz w:val="32"/>
        </w:rPr>
        <w:t>米</w:t>
      </w:r>
    </w:p>
    <w:p>
      <w:pPr>
        <w:pStyle w:val="P1"/>
        <w:spacing w:lineRule="exact" w:line="580"/>
        <w:ind w:firstLine="640"/>
        <w:rPr>
          <w:rStyle w:val="C3"/>
          <w:rFonts w:ascii="仿宋_GB2312" w:hAnsi="仿宋_GB2312"/>
          <w:sz w:val="32"/>
        </w:rPr>
      </w:pPr>
      <w:r>
        <w:rPr>
          <w:rStyle w:val="C3"/>
          <w:rFonts w:ascii="仿宋_GB2312" w:hAnsi="仿宋_GB2312"/>
          <w:sz w:val="32"/>
        </w:rPr>
        <w:t>220</w:t>
      </w:r>
      <w:r>
        <w:rPr>
          <w:rStyle w:val="C3"/>
          <w:rFonts w:ascii="Microsoft YaHei UI" w:hAnsi="Microsoft YaHei UI"/>
          <w:sz w:val="32"/>
        </w:rPr>
        <w:t>千伏</w:t>
      </w:r>
      <w:r>
        <w:rPr>
          <w:rStyle w:val="C3"/>
          <w:rFonts w:ascii="仿宋_GB2312" w:hAnsi="仿宋_GB2312"/>
          <w:sz w:val="32"/>
        </w:rPr>
        <w:t>5.0</w:t>
      </w:r>
      <w:r>
        <w:rPr>
          <w:rStyle w:val="C3"/>
          <w:rFonts w:ascii="Microsoft YaHei UI" w:hAnsi="Microsoft YaHei UI"/>
          <w:sz w:val="32"/>
        </w:rPr>
        <w:t>米</w:t>
      </w:r>
    </w:p>
    <w:p>
      <w:pPr>
        <w:pStyle w:val="P1"/>
        <w:spacing w:lineRule="exact" w:line="580"/>
        <w:ind w:firstLine="640"/>
        <w:rPr>
          <w:rStyle w:val="C3"/>
          <w:rFonts w:ascii="仿宋_GB2312" w:hAnsi="仿宋_GB2312"/>
          <w:sz w:val="32"/>
        </w:rPr>
      </w:pPr>
      <w:r>
        <w:rPr>
          <w:rStyle w:val="C3"/>
          <w:rFonts w:ascii="仿宋_GB2312" w:hAnsi="仿宋_GB2312"/>
          <w:sz w:val="32"/>
        </w:rPr>
        <w:t>500</w:t>
      </w:r>
      <w:r>
        <w:rPr>
          <w:rStyle w:val="C3"/>
          <w:rFonts w:ascii="Microsoft YaHei UI" w:hAnsi="Microsoft YaHei UI"/>
          <w:sz w:val="32"/>
        </w:rPr>
        <w:t>千伏</w:t>
      </w:r>
      <w:r>
        <w:rPr>
          <w:rStyle w:val="C3"/>
          <w:rFonts w:ascii="仿宋_GB2312" w:hAnsi="仿宋_GB2312"/>
          <w:sz w:val="32"/>
        </w:rPr>
        <w:t>8.5</w:t>
      </w:r>
      <w:r>
        <w:rPr>
          <w:rStyle w:val="C3"/>
          <w:rFonts w:ascii="Microsoft YaHei UI" w:hAnsi="Microsoft YaHei UI"/>
          <w:sz w:val="32"/>
        </w:rPr>
        <w:t>米</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电力电缆线路保护区：</w:t>
      </w:r>
    </w:p>
    <w:p>
      <w:pPr>
        <w:pStyle w:val="P1"/>
        <w:spacing w:lineRule="exact" w:line="580"/>
        <w:ind w:firstLine="640"/>
        <w:rPr>
          <w:rStyle w:val="C3"/>
          <w:rFonts w:ascii="仿宋_GB2312" w:hAnsi="仿宋_GB2312"/>
          <w:sz w:val="32"/>
        </w:rPr>
      </w:pPr>
      <w:r>
        <w:rPr>
          <w:rStyle w:val="C3"/>
          <w:rFonts w:ascii="Microsoft YaHei UI" w:hAnsi="Microsoft YaHei UI"/>
          <w:sz w:val="32"/>
        </w:rPr>
        <w:t>（一）地下电缆保护区为线路两侧零点七五米所形成的两平行线内的区域；</w:t>
      </w:r>
    </w:p>
    <w:p>
      <w:pPr>
        <w:pStyle w:val="P1"/>
        <w:spacing w:lineRule="exact" w:line="580"/>
        <w:ind w:firstLine="640"/>
        <w:rPr>
          <w:rStyle w:val="C3"/>
          <w:rFonts w:ascii="仿宋_GB2312" w:hAnsi="仿宋_GB2312"/>
          <w:sz w:val="32"/>
        </w:rPr>
      </w:pPr>
      <w:r>
        <w:rPr>
          <w:rStyle w:val="C3"/>
          <w:rFonts w:ascii="Microsoft YaHei UI" w:hAnsi="Microsoft YaHei UI"/>
          <w:sz w:val="32"/>
        </w:rPr>
        <w:t>（二）河道电缆保护区，在敷设于二级及以上航道时，为线路两侧各一百米所形成的两平行线内的区域；在敷设于三级及以下航道时，为线路两侧各五十米所形成的两平行线内的区域。</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发电厂（站）、变电所（站）专用的输水、输油、供热、冲灰管道的保护区为两侧各一点五米所形成的两平行线内的区域。</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电力主管部门应当在架空线路穿越人口密集、人员活动频繁的地区和车辆、机械穿越架空电力线路且易发生事故的地段，设置国务院电力、公安部门统一规定的标志牌。</w:t>
      </w:r>
    </w:p>
    <w:p>
      <w:pPr>
        <w:pStyle w:val="P1"/>
        <w:spacing w:lineRule="exact" w:line="580"/>
        <w:ind w:firstLine="640"/>
        <w:rPr>
          <w:rStyle w:val="C3"/>
          <w:rFonts w:ascii="仿宋_GB2312" w:hAnsi="仿宋_GB2312"/>
          <w:sz w:val="32"/>
        </w:rPr>
      </w:pPr>
      <w:r>
        <w:rPr>
          <w:rStyle w:val="C3"/>
          <w:rFonts w:ascii="Microsoft YaHei UI" w:hAnsi="Microsoft YaHei UI"/>
          <w:sz w:val="32"/>
        </w:rPr>
        <w:t>地下电缆铺设和水底电缆敷设后，应当设立永久性标志，并将电缆所在的位置书面通知有关部门。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任何单位和个人不得在距电力设施</w:t>
      </w:r>
      <w:r>
        <w:rPr>
          <w:rStyle w:val="C3"/>
          <w:rFonts w:ascii="仿宋_GB2312" w:hAnsi="仿宋_GB2312"/>
          <w:sz w:val="32"/>
        </w:rPr>
        <w:t>300</w:t>
      </w:r>
      <w:r>
        <w:rPr>
          <w:rStyle w:val="C3"/>
          <w:rFonts w:ascii="Microsoft YaHei UI" w:hAnsi="Microsoft YaHei UI"/>
          <w:sz w:val="32"/>
        </w:rPr>
        <w:t>米范围内（指水平距离）进行爆破作业。若因工作需要必须进行爆破作业时，应当按照国家颁发的《爆破作业管理条例》、《爆破安全规程》和国务院电力主管部门颁发的《电业安全规程》的有关规定，制定安全措施，在征得当地电力主管部门的同意后，方可进行。在</w:t>
      </w:r>
      <w:r>
        <w:rPr>
          <w:rStyle w:val="C3"/>
          <w:rFonts w:ascii="仿宋_GB2312" w:hAnsi="仿宋_GB2312"/>
          <w:sz w:val="32"/>
        </w:rPr>
        <w:t>300</w:t>
      </w:r>
      <w:r>
        <w:rPr>
          <w:rStyle w:val="C3"/>
          <w:rFonts w:ascii="Microsoft YaHei UI" w:hAnsi="Microsoft YaHei UI"/>
          <w:sz w:val="32"/>
        </w:rPr>
        <w:t>米以外进行的爆破作业也必须保证电力设施安全。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电力主管部门专用通信线、通信电缆线路设施及其附属设施和微波塔、微波站、通信卫星地面站设施的保护，依照国家有关法规和国务院、中央军委关于保护通信线路的规定执行。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任何单位或者个人，不得从事下列危害发电厂（站）、变电所（站）设施的行为：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（一）擅自进入发电厂（站）、变电所（站）内私接电源，移动、损害标志物；</w:t>
      </w:r>
    </w:p>
    <w:p>
      <w:pPr>
        <w:pStyle w:val="P1"/>
        <w:spacing w:lineRule="exact" w:line="580"/>
        <w:ind w:firstLine="640"/>
        <w:rPr>
          <w:rStyle w:val="C3"/>
          <w:rFonts w:ascii="仿宋_GB2312" w:hAnsi="仿宋_GB2312"/>
          <w:sz w:val="32"/>
        </w:rPr>
      </w:pPr>
      <w:r>
        <w:rPr>
          <w:rStyle w:val="C3"/>
          <w:rFonts w:ascii="Microsoft YaHei UI" w:hAnsi="Microsoft YaHei UI"/>
          <w:sz w:val="32"/>
        </w:rPr>
        <w:t>（二）在通往发电厂（站）、变电所（站）的专用道路上设置障碍；</w:t>
      </w:r>
    </w:p>
    <w:p>
      <w:pPr>
        <w:pStyle w:val="P1"/>
        <w:spacing w:lineRule="exact" w:line="580"/>
        <w:ind w:firstLine="640"/>
        <w:rPr>
          <w:rStyle w:val="C3"/>
          <w:rFonts w:ascii="仿宋_GB2312" w:hAnsi="仿宋_GB2312"/>
          <w:sz w:val="32"/>
        </w:rPr>
      </w:pPr>
      <w:r>
        <w:rPr>
          <w:rStyle w:val="C3"/>
          <w:rFonts w:ascii="Microsoft YaHei UI" w:hAnsi="Microsoft YaHei UI"/>
          <w:sz w:val="32"/>
        </w:rPr>
        <w:t>（三）利用发电厂（站）、变电所（站）的围墙兴建建筑物、构筑物；</w:t>
      </w:r>
    </w:p>
    <w:p>
      <w:pPr>
        <w:pStyle w:val="P1"/>
        <w:spacing w:lineRule="exact" w:line="580"/>
        <w:ind w:firstLine="640"/>
        <w:rPr>
          <w:rStyle w:val="C3"/>
          <w:rFonts w:ascii="仿宋_GB2312" w:hAnsi="仿宋_GB2312"/>
          <w:sz w:val="32"/>
        </w:rPr>
      </w:pPr>
      <w:r>
        <w:rPr>
          <w:rStyle w:val="C3"/>
          <w:rFonts w:ascii="Microsoft YaHei UI" w:hAnsi="Microsoft YaHei UI"/>
          <w:sz w:val="32"/>
        </w:rPr>
        <w:t>（四）在输水、输油、供热、冲灰管道（沟）保护区内取土、开挖、钻探、倾倒腐蚀性物质、堆放垃圾和矿渣、放置易燃易爆物品、兴建建筑物、构筑物；</w:t>
      </w:r>
    </w:p>
    <w:p>
      <w:pPr>
        <w:pStyle w:val="P1"/>
        <w:spacing w:lineRule="exact" w:line="580"/>
        <w:ind w:firstLine="640"/>
        <w:rPr>
          <w:rStyle w:val="C3"/>
          <w:rFonts w:ascii="仿宋_GB2312" w:hAnsi="仿宋_GB2312"/>
          <w:sz w:val="32"/>
        </w:rPr>
      </w:pPr>
      <w:r>
        <w:rPr>
          <w:rStyle w:val="C3"/>
          <w:rFonts w:ascii="Microsoft YaHei UI" w:hAnsi="Microsoft YaHei UI"/>
          <w:sz w:val="32"/>
        </w:rPr>
        <w:t>（五）未经发电厂许可，在灰坝（场）上种植树木和农作物或者挖沙、取土、兴建建筑物、构筑物。</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任何单位或者个人，不得从事下列危害电力线路设施的行为：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（一）向电力线路设施射击；</w:t>
      </w:r>
    </w:p>
    <w:p>
      <w:pPr>
        <w:pStyle w:val="P1"/>
        <w:spacing w:lineRule="exact" w:line="580"/>
        <w:ind w:firstLine="640"/>
        <w:rPr>
          <w:rStyle w:val="C3"/>
          <w:rFonts w:ascii="仿宋_GB2312" w:hAnsi="仿宋_GB2312"/>
          <w:sz w:val="32"/>
        </w:rPr>
      </w:pPr>
      <w:r>
        <w:rPr>
          <w:rStyle w:val="C3"/>
          <w:rFonts w:ascii="Microsoft YaHei UI" w:hAnsi="Microsoft YaHei UI"/>
          <w:sz w:val="32"/>
        </w:rPr>
        <w:t>（二）向导线抛掷物体；</w:t>
      </w:r>
    </w:p>
    <w:p>
      <w:pPr>
        <w:pStyle w:val="P1"/>
        <w:spacing w:lineRule="exact" w:line="580"/>
        <w:ind w:firstLine="640"/>
        <w:rPr>
          <w:rStyle w:val="C3"/>
          <w:rFonts w:ascii="仿宋_GB2312" w:hAnsi="仿宋_GB2312"/>
          <w:sz w:val="32"/>
        </w:rPr>
      </w:pPr>
      <w:r>
        <w:rPr>
          <w:rStyle w:val="C3"/>
          <w:rFonts w:ascii="Microsoft YaHei UI" w:hAnsi="Microsoft YaHei UI"/>
          <w:sz w:val="32"/>
        </w:rPr>
        <w:t>（三）在架空电力线路导线两侧各三百米的区域内放风筝；</w:t>
      </w:r>
    </w:p>
    <w:p>
      <w:pPr>
        <w:pStyle w:val="P1"/>
        <w:spacing w:lineRule="exact" w:line="580"/>
        <w:ind w:firstLine="640"/>
        <w:rPr>
          <w:rStyle w:val="C3"/>
          <w:rFonts w:ascii="仿宋_GB2312" w:hAnsi="仿宋_GB2312"/>
          <w:sz w:val="32"/>
        </w:rPr>
      </w:pPr>
      <w:r>
        <w:rPr>
          <w:rStyle w:val="C3"/>
          <w:rFonts w:ascii="Microsoft YaHei UI" w:hAnsi="Microsoft YaHei UI"/>
          <w:sz w:val="32"/>
        </w:rPr>
        <w:t>（四）擅自在导线上接用电器设备；</w:t>
      </w:r>
    </w:p>
    <w:p>
      <w:pPr>
        <w:pStyle w:val="P1"/>
        <w:spacing w:lineRule="exact" w:line="580"/>
        <w:ind w:firstLine="640"/>
        <w:rPr>
          <w:rStyle w:val="C3"/>
          <w:rFonts w:ascii="仿宋_GB2312" w:hAnsi="仿宋_GB2312"/>
          <w:sz w:val="32"/>
        </w:rPr>
      </w:pPr>
      <w:r>
        <w:rPr>
          <w:rStyle w:val="C3"/>
          <w:rFonts w:ascii="Microsoft YaHei UI" w:hAnsi="Microsoft YaHei UI"/>
          <w:sz w:val="32"/>
        </w:rPr>
        <w:t>（五）擅自攀登杆塔或者在杆塔上架设电力线、通信线、广播线、安装广播喇叭、悬挂广告条幅；</w:t>
      </w:r>
    </w:p>
    <w:p>
      <w:pPr>
        <w:pStyle w:val="P1"/>
        <w:spacing w:lineRule="exact" w:line="580"/>
        <w:ind w:firstLine="640"/>
        <w:rPr>
          <w:rStyle w:val="C3"/>
          <w:rFonts w:ascii="仿宋_GB2312" w:hAnsi="仿宋_GB2312"/>
          <w:sz w:val="32"/>
        </w:rPr>
      </w:pPr>
      <w:r>
        <w:rPr>
          <w:rStyle w:val="C3"/>
          <w:rFonts w:ascii="Microsoft YaHei UI" w:hAnsi="Microsoft YaHei UI"/>
          <w:sz w:val="32"/>
        </w:rPr>
        <w:t>（六）利用杆塔、拉线作起重牵引地锚或者悬挂物体、拴牲畜、攀附农作物；</w:t>
      </w:r>
    </w:p>
    <w:p>
      <w:pPr>
        <w:pStyle w:val="P1"/>
        <w:spacing w:lineRule="exact" w:line="580"/>
        <w:ind w:firstLine="640"/>
        <w:rPr>
          <w:rStyle w:val="C3"/>
          <w:rFonts w:ascii="仿宋_GB2312" w:hAnsi="仿宋_GB2312"/>
          <w:sz w:val="32"/>
        </w:rPr>
      </w:pPr>
      <w:r>
        <w:rPr>
          <w:rStyle w:val="C3"/>
          <w:rFonts w:ascii="Microsoft YaHei UI" w:hAnsi="Microsoft YaHei UI"/>
          <w:sz w:val="32"/>
        </w:rPr>
        <w:t>（七）拆卸杆塔或者拉线上的器材，移动、损坏永久性标志或者标志牌；</w:t>
      </w:r>
    </w:p>
    <w:p>
      <w:pPr>
        <w:pStyle w:val="P1"/>
        <w:spacing w:lineRule="exact" w:line="580"/>
        <w:ind w:firstLine="640"/>
        <w:rPr>
          <w:rStyle w:val="C3"/>
          <w:rFonts w:ascii="仿宋_GB2312" w:hAnsi="仿宋_GB2312"/>
          <w:sz w:val="32"/>
        </w:rPr>
      </w:pPr>
      <w:r>
        <w:rPr>
          <w:rStyle w:val="C3"/>
          <w:rFonts w:ascii="Microsoft YaHei UI" w:hAnsi="Microsoft YaHei UI"/>
          <w:sz w:val="32"/>
        </w:rPr>
        <w:t>（八）在杆塔内（不含杆塔与杆塔之间）或者杆塔与拉线之间修筑道路。</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禁止在距架空电力线路杆塔、拉线基础外缘（</w:t>
      </w:r>
      <w:r>
        <w:rPr>
          <w:rStyle w:val="C3"/>
          <w:rFonts w:ascii="仿宋_GB2312" w:hAnsi="仿宋_GB2312"/>
          <w:sz w:val="32"/>
        </w:rPr>
        <w:t>35</w:t>
      </w:r>
      <w:r>
        <w:rPr>
          <w:rStyle w:val="C3"/>
          <w:rFonts w:ascii="Microsoft YaHei UI" w:hAnsi="Microsoft YaHei UI"/>
          <w:sz w:val="32"/>
        </w:rPr>
        <w:t>千伏及以下</w:t>
      </w:r>
      <w:r>
        <w:rPr>
          <w:rStyle w:val="C3"/>
          <w:rFonts w:ascii="仿宋_GB2312" w:hAnsi="仿宋_GB2312"/>
          <w:sz w:val="32"/>
        </w:rPr>
        <w:t>5</w:t>
      </w:r>
      <w:r>
        <w:rPr>
          <w:rStyle w:val="C3"/>
          <w:rFonts w:ascii="Microsoft YaHei UI" w:hAnsi="Microsoft YaHei UI"/>
          <w:sz w:val="32"/>
        </w:rPr>
        <w:t>米、６６千伏及以上</w:t>
      </w:r>
      <w:r>
        <w:rPr>
          <w:rStyle w:val="C3"/>
          <w:rFonts w:ascii="仿宋_GB2312" w:hAnsi="仿宋_GB2312"/>
          <w:sz w:val="32"/>
        </w:rPr>
        <w:t>10</w:t>
      </w:r>
      <w:r>
        <w:rPr>
          <w:rStyle w:val="C3"/>
          <w:rFonts w:ascii="Microsoft YaHei UI" w:hAnsi="Microsoft YaHei UI"/>
          <w:sz w:val="32"/>
        </w:rPr>
        <w:t>米）范围内取土、打桩、钻探、开挖或者倾倒酸、碱、盐及其他腐蚀性化学物品。</w:t>
      </w:r>
    </w:p>
    <w:p>
      <w:pPr>
        <w:pStyle w:val="P1"/>
        <w:spacing w:lineRule="exact" w:line="580"/>
        <w:ind w:firstLine="640"/>
        <w:rPr>
          <w:rStyle w:val="C3"/>
          <w:rFonts w:ascii="仿宋_GB2312" w:hAnsi="仿宋_GB2312"/>
          <w:sz w:val="32"/>
        </w:rPr>
      </w:pPr>
      <w:r>
        <w:rPr>
          <w:rStyle w:val="C3"/>
          <w:rFonts w:ascii="Microsoft YaHei UI" w:hAnsi="Microsoft YaHei UI"/>
          <w:sz w:val="32"/>
        </w:rPr>
        <w:t>在前款规定的范围外</w:t>
      </w:r>
      <w:r>
        <w:rPr>
          <w:rStyle w:val="C3"/>
          <w:rFonts w:ascii="仿宋_GB2312" w:hAnsi="仿宋_GB2312"/>
          <w:sz w:val="32"/>
        </w:rPr>
        <w:t>50</w:t>
      </w:r>
      <w:r>
        <w:rPr>
          <w:rStyle w:val="C3"/>
          <w:rFonts w:ascii="Microsoft YaHei UI" w:hAnsi="Microsoft YaHei UI"/>
          <w:sz w:val="32"/>
        </w:rPr>
        <w:t>米以内进行取土、打桩、钻探、开挖等活动时，必须遵守下列规定：</w:t>
      </w:r>
    </w:p>
    <w:p>
      <w:pPr>
        <w:pStyle w:val="P1"/>
        <w:spacing w:lineRule="exact" w:line="580"/>
        <w:ind w:firstLine="640"/>
        <w:rPr>
          <w:rStyle w:val="C3"/>
          <w:rFonts w:ascii="仿宋_GB2312" w:hAnsi="仿宋_GB2312"/>
          <w:sz w:val="32"/>
        </w:rPr>
      </w:pPr>
      <w:r>
        <w:rPr>
          <w:rStyle w:val="C3"/>
          <w:rFonts w:ascii="Microsoft YaHei UI" w:hAnsi="Microsoft YaHei UI"/>
          <w:sz w:val="32"/>
        </w:rPr>
        <w:t>（一）要预留出通往杆塔、拉线基础供巡视、检修人员、车辆通行的道路；</w:t>
      </w:r>
    </w:p>
    <w:p>
      <w:pPr>
        <w:pStyle w:val="P1"/>
        <w:spacing w:lineRule="exact" w:line="580"/>
        <w:ind w:firstLine="640"/>
        <w:rPr>
          <w:rStyle w:val="C3"/>
          <w:rFonts w:ascii="仿宋_GB2312" w:hAnsi="仿宋_GB2312"/>
          <w:sz w:val="32"/>
        </w:rPr>
      </w:pPr>
      <w:r>
        <w:rPr>
          <w:rStyle w:val="C3"/>
          <w:rFonts w:ascii="Microsoft YaHei UI" w:hAnsi="Microsoft YaHei UI"/>
          <w:sz w:val="32"/>
        </w:rPr>
        <w:t>（二）不得影响基础的稳定，可能引起基础周围土壤、砂石滑坡时，由进行</w:t>
      </w:r>
    </w:p>
    <w:p>
      <w:pPr>
        <w:pStyle w:val="P1"/>
        <w:spacing w:lineRule="exact" w:line="580"/>
        <w:ind w:firstLine="640"/>
        <w:rPr>
          <w:rStyle w:val="C3"/>
          <w:rFonts w:ascii="仿宋_GB2312" w:hAnsi="仿宋_GB2312"/>
          <w:sz w:val="32"/>
        </w:rPr>
      </w:pPr>
      <w:r>
        <w:rPr>
          <w:rStyle w:val="C3"/>
          <w:rFonts w:ascii="Microsoft YaHei UI" w:hAnsi="Microsoft YaHei UI"/>
          <w:sz w:val="32"/>
        </w:rPr>
        <w:t>上述活动的单位或者个人负责修筑护坡加固；</w:t>
      </w:r>
    </w:p>
    <w:p>
      <w:pPr>
        <w:pStyle w:val="P1"/>
        <w:spacing w:lineRule="exact" w:line="580"/>
        <w:ind w:firstLine="640"/>
        <w:rPr>
          <w:rStyle w:val="C3"/>
          <w:rFonts w:ascii="仿宋_GB2312" w:hAnsi="仿宋_GB2312"/>
          <w:sz w:val="32"/>
        </w:rPr>
      </w:pPr>
      <w:r>
        <w:rPr>
          <w:rStyle w:val="C3"/>
          <w:rFonts w:ascii="Microsoft YaHei UI" w:hAnsi="Microsoft YaHei UI"/>
          <w:sz w:val="32"/>
        </w:rPr>
        <w:t>（三）不得破坏电力设施接地装置或者改变其埋设深度。</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在架空电力线路保护区内，单位或者个人必须遵守下列规定：</w:t>
      </w:r>
    </w:p>
    <w:p>
      <w:pPr>
        <w:pStyle w:val="P1"/>
        <w:spacing w:lineRule="exact" w:line="580"/>
        <w:ind w:firstLine="640"/>
        <w:rPr>
          <w:rStyle w:val="C3"/>
          <w:rFonts w:ascii="仿宋_GB2312" w:hAnsi="仿宋_GB2312"/>
          <w:sz w:val="32"/>
        </w:rPr>
      </w:pPr>
      <w:r>
        <w:rPr>
          <w:rStyle w:val="C3"/>
          <w:rFonts w:ascii="Microsoft YaHei UI" w:hAnsi="Microsoft YaHei UI"/>
          <w:sz w:val="32"/>
        </w:rPr>
        <w:t>（一）不得堆放谷物、草料、垃圾、矿渣、易燃物、易爆物及其他影响安全供电的物品；</w:t>
      </w:r>
    </w:p>
    <w:p>
      <w:pPr>
        <w:pStyle w:val="P1"/>
        <w:spacing w:lineRule="exact" w:line="580"/>
        <w:ind w:firstLine="640"/>
        <w:rPr>
          <w:rStyle w:val="C3"/>
          <w:rFonts w:ascii="仿宋_GB2312" w:hAnsi="仿宋_GB2312"/>
          <w:sz w:val="32"/>
        </w:rPr>
      </w:pPr>
      <w:r>
        <w:rPr>
          <w:rStyle w:val="C3"/>
          <w:rFonts w:ascii="Microsoft YaHei UI" w:hAnsi="Microsoft YaHei UI"/>
          <w:sz w:val="32"/>
        </w:rPr>
        <w:t>（二）不得烧窑、烧荒；</w:t>
      </w:r>
    </w:p>
    <w:p>
      <w:pPr>
        <w:pStyle w:val="P1"/>
        <w:spacing w:lineRule="exact" w:line="580"/>
        <w:ind w:firstLine="640"/>
        <w:rPr>
          <w:rStyle w:val="C3"/>
          <w:rFonts w:ascii="仿宋_GB2312" w:hAnsi="仿宋_GB2312"/>
          <w:sz w:val="32"/>
        </w:rPr>
      </w:pPr>
      <w:r>
        <w:rPr>
          <w:rStyle w:val="C3"/>
          <w:rFonts w:ascii="Microsoft YaHei UI" w:hAnsi="Microsoft YaHei UI"/>
          <w:sz w:val="32"/>
        </w:rPr>
        <w:t>（三）不得兴建建筑物、构筑物；</w:t>
      </w:r>
    </w:p>
    <w:p>
      <w:pPr>
        <w:pStyle w:val="P1"/>
        <w:spacing w:lineRule="exact" w:line="580"/>
        <w:ind w:firstLine="640"/>
        <w:rPr>
          <w:rStyle w:val="C3"/>
          <w:rFonts w:ascii="仿宋_GB2312" w:hAnsi="仿宋_GB2312"/>
          <w:sz w:val="32"/>
        </w:rPr>
      </w:pPr>
      <w:r>
        <w:rPr>
          <w:rStyle w:val="C3"/>
          <w:rFonts w:ascii="Microsoft YaHei UI" w:hAnsi="Microsoft YaHei UI"/>
          <w:sz w:val="32"/>
        </w:rPr>
        <w:t>（四）经当地电力主管部门同意，可以保留或者种植自然生长最终高度与导线之间符合安全距离的树木。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在电力电缆线路保护区内，单位或者个人必须遵守下列规定：</w:t>
      </w:r>
    </w:p>
    <w:p>
      <w:pPr>
        <w:pStyle w:val="P1"/>
        <w:spacing w:lineRule="exact" w:line="580"/>
        <w:ind w:firstLine="640"/>
        <w:rPr>
          <w:rStyle w:val="C3"/>
          <w:rFonts w:ascii="仿宋_GB2312" w:hAnsi="仿宋_GB2312"/>
          <w:sz w:val="32"/>
        </w:rPr>
      </w:pPr>
      <w:r>
        <w:rPr>
          <w:rStyle w:val="C3"/>
          <w:rFonts w:ascii="Microsoft YaHei UI" w:hAnsi="Microsoft YaHei UI"/>
          <w:sz w:val="32"/>
        </w:rPr>
        <w:t>（一）不得在地下电缆保护区内堆放垃圾、矿渣、易燃物、易爆物，倾倒酸、碱、盐及其他腐蚀性化学物品，兴建建筑物、构筑物或者种植树木；</w:t>
      </w:r>
    </w:p>
    <w:p>
      <w:pPr>
        <w:pStyle w:val="P1"/>
        <w:spacing w:lineRule="exact" w:line="580"/>
        <w:ind w:firstLine="640"/>
        <w:rPr>
          <w:rStyle w:val="C3"/>
          <w:rFonts w:ascii="仿宋_GB2312" w:hAnsi="仿宋_GB2312"/>
          <w:sz w:val="32"/>
        </w:rPr>
      </w:pPr>
      <w:r>
        <w:rPr>
          <w:rStyle w:val="C3"/>
          <w:rFonts w:ascii="Microsoft YaHei UI" w:hAnsi="Microsoft YaHei UI"/>
          <w:sz w:val="32"/>
        </w:rPr>
        <w:t>（二）不得在河道电缆保护区内抛锚、拖锚、炸鱼、挖河。</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下列行为必须经旗县级以上电力主管部门批准，并采取相应的安全措施后，方可进行：</w:t>
      </w:r>
    </w:p>
    <w:p>
      <w:pPr>
        <w:pStyle w:val="P1"/>
        <w:spacing w:lineRule="exact" w:line="580"/>
        <w:ind w:firstLine="640"/>
        <w:rPr>
          <w:rStyle w:val="C3"/>
          <w:rFonts w:ascii="仿宋_GB2312" w:hAnsi="仿宋_GB2312"/>
          <w:sz w:val="32"/>
        </w:rPr>
      </w:pPr>
      <w:r>
        <w:rPr>
          <w:rStyle w:val="C3"/>
          <w:rFonts w:ascii="Microsoft YaHei UI" w:hAnsi="Microsoft YaHei UI"/>
          <w:sz w:val="32"/>
        </w:rPr>
        <w:t>（一）在架空电力线路或者电力电缆线路保护区内进行农田基本建设及打桩、钻探、开挖等作业；</w:t>
      </w:r>
    </w:p>
    <w:p>
      <w:pPr>
        <w:pStyle w:val="P1"/>
        <w:spacing w:lineRule="exact" w:line="580"/>
        <w:ind w:firstLine="640"/>
        <w:rPr>
          <w:rStyle w:val="C3"/>
          <w:rFonts w:ascii="仿宋_GB2312" w:hAnsi="仿宋_GB2312"/>
          <w:sz w:val="32"/>
        </w:rPr>
      </w:pPr>
      <w:r>
        <w:rPr>
          <w:rStyle w:val="C3"/>
          <w:rFonts w:ascii="Microsoft YaHei UI" w:hAnsi="Microsoft YaHei UI"/>
          <w:sz w:val="32"/>
        </w:rPr>
        <w:t>（二）起重机械的任何部位进入架空电力线路保护区进行施工；</w:t>
      </w:r>
    </w:p>
    <w:p>
      <w:pPr>
        <w:pStyle w:val="P1"/>
        <w:spacing w:lineRule="exact" w:line="580"/>
        <w:ind w:firstLine="640"/>
        <w:rPr>
          <w:rStyle w:val="C3"/>
          <w:rFonts w:ascii="仿宋_GB2312" w:hAnsi="仿宋_GB2312"/>
          <w:sz w:val="32"/>
        </w:rPr>
      </w:pPr>
      <w:r>
        <w:rPr>
          <w:rStyle w:val="C3"/>
          <w:rFonts w:ascii="Microsoft YaHei UI" w:hAnsi="Microsoft YaHei UI"/>
          <w:sz w:val="32"/>
        </w:rPr>
        <w:t>（三）超过四米高度的车辆、机械（含车辆、机械上的人员）和物体或者其最高点与架空电力线路的距离小于相应电压等级的安全距离而通过架空电力线路。</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任何单位或者个人不得从事下列危害电力设施建设的行为：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（一）非法侵占电力设施建设项目依法征收的土地；</w:t>
      </w:r>
    </w:p>
    <w:p>
      <w:pPr>
        <w:pStyle w:val="P1"/>
        <w:spacing w:lineRule="exact" w:line="580"/>
        <w:ind w:firstLine="640"/>
        <w:rPr>
          <w:rStyle w:val="C3"/>
          <w:rFonts w:ascii="仿宋_GB2312" w:hAnsi="仿宋_GB2312"/>
          <w:sz w:val="32"/>
        </w:rPr>
      </w:pPr>
      <w:r>
        <w:rPr>
          <w:rStyle w:val="C3"/>
          <w:rFonts w:ascii="Microsoft YaHei UI" w:hAnsi="Microsoft YaHei UI"/>
          <w:sz w:val="32"/>
        </w:rPr>
        <w:t>（二）涂改、移动、损害、拔除电力设施建设的测算标桩和标志；</w:t>
      </w:r>
    </w:p>
    <w:p>
      <w:pPr>
        <w:pStyle w:val="P1"/>
        <w:spacing w:lineRule="exact" w:line="580"/>
        <w:ind w:firstLine="640"/>
        <w:rPr>
          <w:rStyle w:val="C3"/>
          <w:rFonts w:ascii="仿宋_GB2312" w:hAnsi="仿宋_GB2312"/>
          <w:sz w:val="32"/>
        </w:rPr>
      </w:pPr>
      <w:r>
        <w:rPr>
          <w:rStyle w:val="C3"/>
          <w:rFonts w:ascii="Microsoft YaHei UI" w:hAnsi="Microsoft YaHei UI"/>
          <w:sz w:val="32"/>
        </w:rPr>
        <w:t>（三）破坏、封堵施工道路，截断施工水源或者电源，聚众干扰、阻挠电力设施建设的正常进行。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严禁非法出售、收购废旧电力设施器材设备。</w:t>
      </w:r>
    </w:p>
    <w:p>
      <w:pPr>
        <w:pStyle w:val="P1"/>
        <w:spacing w:lineRule="exact" w:line="580"/>
        <w:ind w:firstLine="640"/>
        <w:rPr>
          <w:rStyle w:val="C3"/>
          <w:rFonts w:ascii="仿宋_GB2312" w:hAnsi="仿宋_GB2312"/>
          <w:sz w:val="32"/>
        </w:rPr>
      </w:pPr>
      <w:r>
        <w:rPr>
          <w:rStyle w:val="C3"/>
          <w:rFonts w:ascii="Microsoft YaHei UI" w:hAnsi="Microsoft YaHei UI"/>
          <w:sz w:val="32"/>
        </w:rPr>
        <w:t>出售废旧电力设施器材设备，经办人和出售人必须持有本人居民身份证和所在单位或者所在居民委员会、村民委员会出具的证明。证明必须注明废旧电力设施器材设备的来源、数量、规格等。</w:t>
      </w:r>
    </w:p>
    <w:p>
      <w:pPr>
        <w:pStyle w:val="P1"/>
        <w:spacing w:lineRule="exact" w:line="580"/>
        <w:ind w:firstLine="640"/>
        <w:rPr>
          <w:rStyle w:val="C3"/>
          <w:rFonts w:ascii="仿宋_GB2312" w:hAnsi="仿宋_GB2312"/>
          <w:sz w:val="32"/>
        </w:rPr>
      </w:pPr>
      <w:r>
        <w:rPr>
          <w:rStyle w:val="C3"/>
          <w:rFonts w:ascii="Microsoft YaHei UI" w:hAnsi="Microsoft YaHei UI"/>
          <w:sz w:val="32"/>
        </w:rPr>
        <w:t>收购废旧电力设施器材设备的单位，必须取得公安部门核发的《特种行业许可证》和工商行政管理部门核发的《营业执照》，定点收购。收购单位必须登记经办人或者出售人的居民身份证号码并留存证明。个人不得收购废旧电力设施器材设备。</w:t>
      </w:r>
    </w:p>
    <w:p>
      <w:pPr>
        <w:pStyle w:val="P1"/>
        <w:spacing w:lineRule="exact" w:line="580"/>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对电力设施与其他设施互相妨碍的处理</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新建、改建、扩建电力设施应当符合城乡建设规划要求。电力主管部门应当将批准的电力设施新建、改建或者扩建的规划和计划通知城乡建设规划主管部门，并划定保护区域。</w:t>
      </w:r>
    </w:p>
    <w:p>
      <w:pPr>
        <w:pStyle w:val="P1"/>
        <w:spacing w:lineRule="exact" w:line="580"/>
        <w:ind w:firstLine="640"/>
        <w:rPr>
          <w:rStyle w:val="C3"/>
          <w:rFonts w:ascii="仿宋_GB2312" w:hAnsi="仿宋_GB2312"/>
          <w:sz w:val="32"/>
        </w:rPr>
      </w:pPr>
      <w:r>
        <w:rPr>
          <w:rStyle w:val="C3"/>
          <w:rFonts w:ascii="Microsoft YaHei UI" w:hAnsi="Microsoft YaHei UI"/>
          <w:sz w:val="32"/>
        </w:rPr>
        <w:t>城乡建设规划主管部门应当将发电厂（站）、变电所（站）和电力线路设施及其附属设施的新建、改建或者扩建纳入城乡建设规划，并在已建架空电力线路设施（或者已经批准新建、改建、扩建、规划的架空电力线路设施）两侧规划审批建筑物时，应当会同当地电力主管部门审查后批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建设架空电力线路不得跨越储存易燃、易爆物品仓库的区域；跨越房屋，必须采取安全措施，并按照有关规定与有关主管部门达成协议后施工。</w:t>
      </w:r>
    </w:p>
    <w:p>
      <w:pPr>
        <w:pStyle w:val="P1"/>
        <w:spacing w:lineRule="exact" w:line="580"/>
        <w:ind w:firstLine="640"/>
        <w:rPr>
          <w:rStyle w:val="C3"/>
          <w:rFonts w:ascii="仿宋_GB2312" w:hAnsi="仿宋_GB2312"/>
          <w:sz w:val="32"/>
        </w:rPr>
      </w:pPr>
      <w:r>
        <w:rPr>
          <w:rStyle w:val="C3"/>
          <w:rFonts w:ascii="Microsoft YaHei UI" w:hAnsi="Microsoft YaHei UI"/>
          <w:sz w:val="32"/>
        </w:rPr>
        <w:t>架空电力线路建设应当尽量避免穿过城市公园绿地，必须穿过时，应当经当地城市规划部门批准，并注意避开景观优美和游人集中的地区。</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规划、林业、土地及有关部门在审批宅基地、建设用地、建设项目选址和植树造林时，应当避开已建的架空线路、电力电缆、输油管道、除灰管道等电力设施。</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公用工程、城市绿化和其他设施与发电厂（站）、变电所（站）和电力线路设施及其附属设施，在新建、改建或者扩建中相互妨碍时，双方主管部门应当按照本条例和有关规定协商，达成协议后，方可施工。</w:t>
      </w:r>
    </w:p>
    <w:p>
      <w:pPr>
        <w:pStyle w:val="P1"/>
        <w:spacing w:lineRule="exact" w:line="580"/>
        <w:ind w:firstLine="640"/>
        <w:rPr>
          <w:rStyle w:val="C3"/>
          <w:rFonts w:ascii="仿宋_GB2312" w:hAnsi="仿宋_GB2312"/>
          <w:sz w:val="32"/>
        </w:rPr>
      </w:pPr>
      <w:r>
        <w:rPr>
          <w:rStyle w:val="C3"/>
          <w:rFonts w:ascii="Microsoft YaHei UI" w:hAnsi="Microsoft YaHei UI"/>
          <w:sz w:val="32"/>
        </w:rPr>
        <w:t>对因新建、改建、扩建发电厂（站）、变电所（站）和电力线路设施及其附属设施而损害农作物、砍伐树木或者拆迁建筑物及其他设施的，应当按照国家有关规定给予一次性补偿。</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架空电力线路和树木之间距离应当符合安全要求。</w:t>
      </w:r>
    </w:p>
    <w:p>
      <w:pPr>
        <w:pStyle w:val="P1"/>
        <w:spacing w:lineRule="exact" w:line="580"/>
        <w:ind w:firstLine="640"/>
        <w:rPr>
          <w:rStyle w:val="C3"/>
          <w:rFonts w:ascii="仿宋_GB2312" w:hAnsi="仿宋_GB2312"/>
          <w:sz w:val="32"/>
        </w:rPr>
      </w:pPr>
      <w:r>
        <w:rPr>
          <w:rStyle w:val="C3"/>
          <w:rFonts w:ascii="Microsoft YaHei UI" w:hAnsi="Microsoft YaHei UI"/>
          <w:sz w:val="32"/>
        </w:rPr>
        <w:t>架空电力线路导线在最大弧垂或者最大风偏后与树木之间的安全距离为：</w:t>
      </w:r>
    </w:p>
    <w:p>
      <w:pPr>
        <w:pStyle w:val="P1"/>
        <w:spacing w:lineRule="exact" w:line="580"/>
        <w:ind w:firstLine="640"/>
        <w:rPr>
          <w:rStyle w:val="C3"/>
          <w:rFonts w:ascii="仿宋_GB2312" w:hAnsi="仿宋_GB2312"/>
          <w:sz w:val="32"/>
        </w:rPr>
      </w:pPr>
      <w:r>
        <w:rPr>
          <w:rStyle w:val="C3"/>
          <w:rFonts w:ascii="Microsoft YaHei UI" w:hAnsi="Microsoft YaHei UI"/>
          <w:sz w:val="32"/>
        </w:rPr>
        <w:t>电压等级最大风偏后的距离最大垂直距离</w:t>
      </w:r>
    </w:p>
    <w:p>
      <w:pPr>
        <w:pStyle w:val="P1"/>
        <w:spacing w:lineRule="exact" w:line="580"/>
        <w:ind w:firstLine="640"/>
        <w:rPr>
          <w:rStyle w:val="C3"/>
          <w:rFonts w:ascii="仿宋_GB2312" w:hAnsi="仿宋_GB2312"/>
          <w:sz w:val="32"/>
        </w:rPr>
      </w:pPr>
      <w:r>
        <w:rPr>
          <w:rStyle w:val="C3"/>
          <w:rFonts w:ascii="仿宋_GB2312" w:hAnsi="仿宋_GB2312"/>
          <w:sz w:val="32"/>
        </w:rPr>
        <w:t>1—10</w:t>
      </w:r>
      <w:r>
        <w:rPr>
          <w:rStyle w:val="C3"/>
          <w:rFonts w:ascii="Microsoft YaHei UI" w:hAnsi="Microsoft YaHei UI"/>
          <w:sz w:val="32"/>
        </w:rPr>
        <w:t>千伏</w:t>
      </w:r>
      <w:r>
        <w:rPr>
          <w:rStyle w:val="C3"/>
          <w:rFonts w:ascii="仿宋_GB2312" w:hAnsi="仿宋_GB2312"/>
          <w:sz w:val="32"/>
        </w:rPr>
        <w:t>1</w:t>
      </w:r>
      <w:r>
        <w:rPr>
          <w:rStyle w:val="C3"/>
          <w:rFonts w:ascii="Microsoft YaHei UI" w:hAnsi="Microsoft YaHei UI"/>
          <w:sz w:val="32"/>
        </w:rPr>
        <w:t>．</w:t>
      </w:r>
      <w:r>
        <w:rPr>
          <w:rStyle w:val="C3"/>
          <w:rFonts w:ascii="仿宋_GB2312" w:hAnsi="仿宋_GB2312"/>
          <w:sz w:val="32"/>
        </w:rPr>
        <w:t>5</w:t>
      </w:r>
      <w:r>
        <w:rPr>
          <w:rStyle w:val="C3"/>
          <w:rFonts w:ascii="Microsoft YaHei UI" w:hAnsi="Microsoft YaHei UI"/>
          <w:sz w:val="32"/>
        </w:rPr>
        <w:t>米</w:t>
      </w:r>
      <w:r>
        <w:rPr>
          <w:rStyle w:val="C3"/>
          <w:rFonts w:ascii="仿宋_GB2312" w:hAnsi="仿宋_GB2312"/>
          <w:sz w:val="32"/>
        </w:rPr>
        <w:t>2</w:t>
      </w:r>
      <w:r>
        <w:rPr>
          <w:rStyle w:val="C3"/>
          <w:rFonts w:ascii="Microsoft YaHei UI" w:hAnsi="Microsoft YaHei UI"/>
          <w:sz w:val="32"/>
        </w:rPr>
        <w:t>米</w:t>
      </w:r>
    </w:p>
    <w:p>
      <w:pPr>
        <w:pStyle w:val="P1"/>
        <w:spacing w:lineRule="exact" w:line="580"/>
        <w:ind w:firstLine="640"/>
        <w:rPr>
          <w:rStyle w:val="C3"/>
          <w:rFonts w:ascii="仿宋_GB2312" w:hAnsi="仿宋_GB2312"/>
          <w:sz w:val="32"/>
        </w:rPr>
      </w:pPr>
      <w:r>
        <w:rPr>
          <w:rStyle w:val="C3"/>
          <w:rFonts w:ascii="仿宋_GB2312" w:hAnsi="仿宋_GB2312"/>
          <w:sz w:val="32"/>
        </w:rPr>
        <w:t>35</w:t>
      </w:r>
      <w:r>
        <w:rPr>
          <w:rStyle w:val="C3"/>
          <w:rFonts w:ascii="Microsoft YaHei UI" w:hAnsi="Microsoft YaHei UI"/>
          <w:sz w:val="32"/>
        </w:rPr>
        <w:t>－</w:t>
      </w:r>
      <w:r>
        <w:rPr>
          <w:rStyle w:val="C3"/>
          <w:rFonts w:ascii="仿宋_GB2312" w:hAnsi="仿宋_GB2312"/>
          <w:sz w:val="32"/>
        </w:rPr>
        <w:t>110</w:t>
      </w:r>
      <w:r>
        <w:rPr>
          <w:rStyle w:val="C3"/>
          <w:rFonts w:ascii="Microsoft YaHei UI" w:hAnsi="Microsoft YaHei UI"/>
          <w:sz w:val="32"/>
        </w:rPr>
        <w:t>千伏</w:t>
      </w:r>
      <w:r>
        <w:rPr>
          <w:rStyle w:val="C3"/>
          <w:rFonts w:ascii="仿宋_GB2312" w:hAnsi="仿宋_GB2312"/>
          <w:sz w:val="32"/>
        </w:rPr>
        <w:t>3</w:t>
      </w:r>
      <w:r>
        <w:rPr>
          <w:rStyle w:val="C3"/>
          <w:rFonts w:ascii="Microsoft YaHei UI" w:hAnsi="Microsoft YaHei UI"/>
          <w:sz w:val="32"/>
        </w:rPr>
        <w:t>．</w:t>
      </w:r>
      <w:r>
        <w:rPr>
          <w:rStyle w:val="C3"/>
          <w:rFonts w:ascii="仿宋_GB2312" w:hAnsi="仿宋_GB2312"/>
          <w:sz w:val="32"/>
        </w:rPr>
        <w:t>5</w:t>
      </w:r>
      <w:r>
        <w:rPr>
          <w:rStyle w:val="C3"/>
          <w:rFonts w:ascii="Microsoft YaHei UI" w:hAnsi="Microsoft YaHei UI"/>
          <w:sz w:val="32"/>
        </w:rPr>
        <w:t>米</w:t>
      </w:r>
      <w:r>
        <w:rPr>
          <w:rStyle w:val="C3"/>
          <w:rFonts w:ascii="仿宋_GB2312" w:hAnsi="仿宋_GB2312"/>
          <w:sz w:val="32"/>
        </w:rPr>
        <w:t>4</w:t>
      </w:r>
      <w:r>
        <w:rPr>
          <w:rStyle w:val="C3"/>
          <w:rFonts w:ascii="Microsoft YaHei UI" w:hAnsi="Microsoft YaHei UI"/>
          <w:sz w:val="32"/>
        </w:rPr>
        <w:t>米</w:t>
      </w:r>
    </w:p>
    <w:p>
      <w:pPr>
        <w:pStyle w:val="P1"/>
        <w:spacing w:lineRule="exact" w:line="580"/>
        <w:ind w:firstLine="640"/>
        <w:rPr>
          <w:rStyle w:val="C3"/>
          <w:rFonts w:ascii="仿宋_GB2312" w:hAnsi="仿宋_GB2312"/>
          <w:sz w:val="32"/>
        </w:rPr>
      </w:pPr>
      <w:r>
        <w:rPr>
          <w:rStyle w:val="C3"/>
          <w:rFonts w:ascii="仿宋_GB2312" w:hAnsi="仿宋_GB2312"/>
          <w:sz w:val="32"/>
        </w:rPr>
        <w:t>220</w:t>
      </w:r>
      <w:r>
        <w:rPr>
          <w:rStyle w:val="C3"/>
          <w:rFonts w:ascii="Microsoft YaHei UI" w:hAnsi="Microsoft YaHei UI"/>
          <w:sz w:val="32"/>
        </w:rPr>
        <w:t>千伏</w:t>
      </w:r>
      <w:r>
        <w:rPr>
          <w:rStyle w:val="C3"/>
          <w:rFonts w:ascii="仿宋_GB2312" w:hAnsi="仿宋_GB2312"/>
          <w:sz w:val="32"/>
        </w:rPr>
        <w:t>4</w:t>
      </w:r>
      <w:r>
        <w:rPr>
          <w:rStyle w:val="C3"/>
          <w:rFonts w:ascii="Microsoft YaHei UI" w:hAnsi="Microsoft YaHei UI"/>
          <w:sz w:val="32"/>
        </w:rPr>
        <w:t>米</w:t>
      </w:r>
      <w:r>
        <w:rPr>
          <w:rStyle w:val="C3"/>
          <w:rFonts w:ascii="仿宋_GB2312" w:hAnsi="仿宋_GB2312"/>
          <w:sz w:val="32"/>
        </w:rPr>
        <w:t>4</w:t>
      </w:r>
      <w:r>
        <w:rPr>
          <w:rStyle w:val="C3"/>
          <w:rFonts w:ascii="Microsoft YaHei UI" w:hAnsi="Microsoft YaHei UI"/>
          <w:sz w:val="32"/>
        </w:rPr>
        <w:t>．</w:t>
      </w:r>
      <w:r>
        <w:rPr>
          <w:rStyle w:val="C3"/>
          <w:rFonts w:ascii="仿宋_GB2312" w:hAnsi="仿宋_GB2312"/>
          <w:sz w:val="32"/>
        </w:rPr>
        <w:t>5</w:t>
      </w:r>
      <w:r>
        <w:rPr>
          <w:rStyle w:val="C3"/>
          <w:rFonts w:ascii="Microsoft YaHei UI" w:hAnsi="Microsoft YaHei UI"/>
          <w:sz w:val="32"/>
        </w:rPr>
        <w:t>米</w:t>
      </w:r>
    </w:p>
    <w:p>
      <w:pPr>
        <w:pStyle w:val="P1"/>
        <w:spacing w:lineRule="exact" w:line="580"/>
        <w:ind w:firstLine="640"/>
        <w:rPr>
          <w:rStyle w:val="C3"/>
          <w:rFonts w:ascii="仿宋_GB2312" w:hAnsi="仿宋_GB2312"/>
          <w:sz w:val="32"/>
        </w:rPr>
      </w:pPr>
      <w:r>
        <w:rPr>
          <w:rStyle w:val="C3"/>
          <w:rFonts w:ascii="仿宋_GB2312" w:hAnsi="仿宋_GB2312"/>
          <w:sz w:val="32"/>
        </w:rPr>
        <w:t>500</w:t>
      </w:r>
      <w:r>
        <w:rPr>
          <w:rStyle w:val="C3"/>
          <w:rFonts w:ascii="Microsoft YaHei UI" w:hAnsi="Microsoft YaHei UI"/>
          <w:sz w:val="32"/>
        </w:rPr>
        <w:t>千伏</w:t>
      </w:r>
      <w:r>
        <w:rPr>
          <w:rStyle w:val="C3"/>
          <w:rFonts w:ascii="仿宋_GB2312" w:hAnsi="仿宋_GB2312"/>
          <w:sz w:val="32"/>
        </w:rPr>
        <w:t>7</w:t>
      </w:r>
      <w:r>
        <w:rPr>
          <w:rStyle w:val="C3"/>
          <w:rFonts w:ascii="Microsoft YaHei UI" w:hAnsi="Microsoft YaHei UI"/>
          <w:sz w:val="32"/>
        </w:rPr>
        <w:t>米</w:t>
      </w:r>
      <w:r>
        <w:rPr>
          <w:rStyle w:val="C3"/>
          <w:rFonts w:ascii="仿宋_GB2312" w:hAnsi="仿宋_GB2312"/>
          <w:sz w:val="32"/>
        </w:rPr>
        <w:t>7</w:t>
      </w:r>
      <w:r>
        <w:rPr>
          <w:rStyle w:val="C3"/>
          <w:rFonts w:ascii="Microsoft YaHei UI" w:hAnsi="Microsoft YaHei UI"/>
          <w:sz w:val="32"/>
        </w:rPr>
        <w:t>米</w:t>
      </w:r>
    </w:p>
    <w:p>
      <w:pPr>
        <w:pStyle w:val="P1"/>
        <w:spacing w:lineRule="exact" w:line="580"/>
        <w:ind w:firstLine="640"/>
        <w:rPr>
          <w:rStyle w:val="C3"/>
          <w:rFonts w:ascii="仿宋_GB2312" w:hAnsi="仿宋_GB2312"/>
          <w:sz w:val="32"/>
        </w:rPr>
      </w:pPr>
      <w:r>
        <w:rPr>
          <w:rStyle w:val="C3"/>
          <w:rFonts w:ascii="Microsoft YaHei UI" w:hAnsi="Microsoft YaHei UI"/>
          <w:sz w:val="32"/>
        </w:rPr>
        <w:t>当架空电力线路与树木之间发生妨碍时，应当对树木进行修剪，并保持今后树木自然生长最终高度和导线间的距离符合安全距离的要求。</w:t>
      </w:r>
    </w:p>
    <w:p>
      <w:pPr>
        <w:pStyle w:val="P1"/>
        <w:spacing w:lineRule="exact" w:line="580"/>
        <w:ind w:firstLine="640"/>
        <w:rPr>
          <w:rStyle w:val="C3"/>
          <w:rFonts w:ascii="仿宋_GB2312" w:hAnsi="仿宋_GB2312"/>
          <w:sz w:val="32"/>
        </w:rPr>
      </w:pPr>
      <w:r>
        <w:rPr>
          <w:rStyle w:val="C3"/>
          <w:rFonts w:ascii="Microsoft YaHei UI" w:hAnsi="Microsoft YaHei UI"/>
          <w:sz w:val="32"/>
        </w:rPr>
        <w:t>在已建架空电力线路保护区内种植树木时，树木所有者或者管理者必须取得当地电力主管部门同意，可种植低矮树种，并由树木所有者或者管理者负责修剪，保持树木自然生长最终高度和导线之间的距离符合安全距离的要求。</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架空电力线路穿过林区时，应当砍伐出通道。通道宽度为拟建架空电力线路两边线间的距离和林区主要树种自然生成最终高度二倍之和。通道内不得再种植树木。</w:t>
      </w:r>
    </w:p>
    <w:p>
      <w:pPr>
        <w:pStyle w:val="P1"/>
        <w:spacing w:lineRule="exact" w:line="580"/>
        <w:ind w:firstLine="640"/>
        <w:rPr>
          <w:rStyle w:val="C3"/>
          <w:rFonts w:ascii="仿宋_GB2312" w:hAnsi="仿宋_GB2312"/>
          <w:sz w:val="32"/>
        </w:rPr>
      </w:pPr>
      <w:r>
        <w:rPr>
          <w:rStyle w:val="C3"/>
          <w:rFonts w:ascii="Microsoft YaHei UI" w:hAnsi="Microsoft YaHei UI"/>
          <w:sz w:val="32"/>
        </w:rPr>
        <w:t>线路建设单位砍伐树木，必须按照国家有关法律、法规的规定进行申报办理手续，并付给树木所有者补偿费后，方可进行。对不影响线路安全运行、不妨碍对线路巡视、检修的树木可以不砍伐，电力线路建设单位必须与树木所有者签定协议，确保树木自然生长最终高度与导线间的距离符合安全距离的要求。</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法律责任</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违反本条例第十五条、第十六条、第十七条、第十八条、第十九条规定的，电力主管部门有权制止，责令限期改正；并可处以</w:t>
      </w:r>
      <w:r>
        <w:rPr>
          <w:rStyle w:val="C3"/>
          <w:rFonts w:ascii="仿宋_GB2312" w:hAnsi="仿宋_GB2312"/>
          <w:sz w:val="32"/>
        </w:rPr>
        <w:t>50</w:t>
      </w:r>
      <w:r>
        <w:rPr>
          <w:rStyle w:val="C3"/>
          <w:rFonts w:ascii="Microsoft YaHei UI" w:hAnsi="Microsoft YaHei UI"/>
          <w:sz w:val="32"/>
        </w:rPr>
        <w:t>元至</w:t>
      </w:r>
      <w:r>
        <w:rPr>
          <w:rStyle w:val="C3"/>
          <w:rFonts w:ascii="仿宋_GB2312" w:hAnsi="仿宋_GB2312"/>
          <w:sz w:val="32"/>
        </w:rPr>
        <w:t>5000</w:t>
      </w:r>
      <w:r>
        <w:rPr>
          <w:rStyle w:val="C3"/>
          <w:rFonts w:ascii="Microsoft YaHei UI" w:hAnsi="Microsoft YaHei UI"/>
          <w:sz w:val="32"/>
        </w:rPr>
        <w:t>元或者造成直接经济损失一至三倍的罚款。造成损失的，由责任人负责赔偿。电力主管部门还可以建议责任人所在单位或者上级主管部门给予其行政处分。</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违反本条例第十五条第五项、第十八条第四项、第十九条第一项规定的，除按照前款规定执行外，电力主管部门可以强行伐、剪树木，所需费用由树木所有者负担。</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违反本条例第二十一条第一项规定的，非法侵占电力设施建设依法征收的土地，按照国家有关规定处理。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在已建架空电力线路、电力电缆保护区内兴建建筑物、构筑物，由电力主管部门限期拆除，所需费用由建筑物、构筑物所有者负担。</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违反本条例第二十二条规定的，由工商行政管理机关没收非法所得或者实物，并视情节轻重，责令其停业整顿，并可处以</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违反本条例规定构成违反治安管理行为的，依照《中华人民共和国治安管理处罚法》予以处罚；构成犯罪的，依法追究刑事责任。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电力主管部门工作人员行使处罚权时，应当持电力部统一颁发的证件。</w:t>
      </w:r>
    </w:p>
    <w:p>
      <w:pPr>
        <w:pStyle w:val="P1"/>
        <w:spacing w:lineRule="exact" w:line="580"/>
        <w:ind w:firstLine="640"/>
        <w:rPr>
          <w:rStyle w:val="C3"/>
          <w:rFonts w:ascii="仿宋_GB2312" w:hAnsi="仿宋_GB2312"/>
          <w:sz w:val="32"/>
        </w:rPr>
      </w:pPr>
      <w:r>
        <w:rPr>
          <w:rStyle w:val="C3"/>
          <w:rFonts w:ascii="Microsoft YaHei UI" w:hAnsi="Microsoft YaHei UI"/>
          <w:sz w:val="32"/>
        </w:rPr>
        <w:t>赔偿损失、罚款、责令限期改正应当由旗县级以上电力主管部门决定。责令限期改正填发《隐患通知书》，赔偿损失填发《赔偿通知书》，罚款填发《处罚通知书》。收到赔偿费和罚款后开具凭证。罚款一律上缴财政。</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当事人对行政处罚决定不服的，可以在接到处罚通知之日起十五日内，向作出处罚决定的机关的上一级机关申请复议；对复议决定不服的，可以在接到复议决定之日起十五日内，向人民法院起诉。当事人也可以在接到处罚通知之日起十五日内，直接向人民法院起诉。当事人逾期不申请复议也不向人民法院起</w:t>
      </w:r>
    </w:p>
    <w:p>
      <w:pPr>
        <w:pStyle w:val="P1"/>
        <w:spacing w:lineRule="exact" w:line="580"/>
        <w:ind w:firstLine="640"/>
        <w:rPr>
          <w:rStyle w:val="C3"/>
          <w:rFonts w:ascii="仿宋_GB2312" w:hAnsi="仿宋_GB2312"/>
          <w:sz w:val="32"/>
        </w:rPr>
      </w:pPr>
      <w:r>
        <w:rPr>
          <w:rStyle w:val="C3"/>
          <w:rFonts w:ascii="Microsoft YaHei UI" w:hAnsi="Microsoft YaHei UI"/>
          <w:sz w:val="32"/>
        </w:rPr>
        <w:t>诉又不履行处罚决定的，可以由作出处罚决定的机关申请人民法院强制执行。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电力主管部门的工作人员违反本条例规定，玩忽职守，徇私枉法，由其所在单位或者上级主管部门给予行政处分；构成犯罪的，依法追究刑事责任。</w:t>
      </w:r>
    </w:p>
    <w:p>
      <w:pPr>
        <w:pStyle w:val="P1"/>
        <w:spacing w:lineRule="exact" w:line="580"/>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附则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本条例应用中的具体问题由自治区电力主管部门负责解释。</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2016-08-25T01:59:00Z</dcterms:created>
  <cp:lastModifiedBy>f1TZOF\f1TZOF-</cp:lastModifiedBy>
  <dcterms:modified xsi:type="dcterms:W3CDTF">2024-08-28T01:36:53Z</dcterms:modified>
  <cp:revision>8</cp:revision>
  <dc:title>内蒙古自治区电力设施保护条例</dc:title>
</cp:coreProperties>
</file>