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25B2551" Type="http://schemas.openxmlformats.org/officeDocument/2006/relationships/officeDocument" Target="/word/document.xml" /><Relationship Id="coreR225B2551" Type="http://schemas.openxmlformats.org/package/2006/relationships/metadata/core-properties" Target="/docProps/core.xml" /><Relationship Id="customR225B255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华文中宋" w:hAnsi="华文中宋"/>
          <w:sz w:val="44"/>
        </w:rPr>
      </w:pPr>
      <w:r>
        <w:rPr>
          <w:rStyle w:val="C3"/>
          <w:rFonts w:ascii="华文中宋" w:hAnsi="华文中宋"/>
          <w:sz w:val="44"/>
        </w:rPr>
        <w:t>内蒙古自治区呼伦湖国家级自然保护区条例</w:t>
      </w:r>
    </w:p>
    <w:p>
      <w:pPr>
        <w:pStyle w:val="P1"/>
        <w:ind w:firstLine="640"/>
        <w:rPr>
          <w:rStyle w:val="C3"/>
          <w:rFonts w:ascii="仿宋" w:hAnsi="仿宋"/>
          <w:sz w:val="32"/>
        </w:rPr>
      </w:pPr>
    </w:p>
    <w:p>
      <w:pPr>
        <w:pStyle w:val="P1"/>
        <w:ind w:firstLine="640"/>
        <w:jc w:val="center"/>
        <w:rPr>
          <w:rStyle w:val="C3"/>
          <w:rFonts w:ascii="仿宋" w:hAnsi="仿宋"/>
          <w:sz w:val="32"/>
        </w:rPr>
      </w:pPr>
      <w:r>
        <w:rPr>
          <w:rStyle w:val="C3"/>
          <w:rFonts w:ascii="仿宋" w:hAnsi="仿宋"/>
          <w:sz w:val="32"/>
        </w:rPr>
        <w:t>（2016年7月29日内蒙古自治区第十二届</w:t>
      </w:r>
    </w:p>
    <w:p>
      <w:pPr>
        <w:pStyle w:val="P1"/>
        <w:ind w:firstLine="640"/>
        <w:jc w:val="center"/>
        <w:rPr>
          <w:rStyle w:val="C3"/>
          <w:rFonts w:ascii="仿宋" w:hAnsi="仿宋"/>
          <w:sz w:val="32"/>
        </w:rPr>
      </w:pPr>
      <w:r>
        <w:rPr>
          <w:rStyle w:val="C3"/>
          <w:rFonts w:ascii="仿宋" w:hAnsi="仿宋"/>
          <w:sz w:val="32"/>
        </w:rPr>
        <w:t>人民代表大会常务委员会第二十四次会议通过）</w:t>
      </w:r>
    </w:p>
    <w:p>
      <w:pPr>
        <w:pStyle w:val="P1"/>
        <w:jc w:val="center"/>
        <w:rPr>
          <w:rStyle w:val="C3"/>
          <w:rFonts w:ascii="仿宋" w:hAnsi="仿宋"/>
          <w:color w:val="0000FF"/>
          <w:sz w:val="32"/>
        </w:rPr>
      </w:pPr>
    </w:p>
    <w:p>
      <w:pPr>
        <w:pStyle w:val="P1"/>
        <w:jc w:val="center"/>
        <w:rPr>
          <w:rStyle w:val="C3"/>
          <w:rFonts w:ascii="仿宋" w:hAnsi="仿宋"/>
          <w:b w:val="0"/>
          <w:i w:val="0"/>
          <w:sz w:val="32"/>
        </w:rPr>
      </w:pPr>
      <w:r>
        <w:rPr>
          <w:rStyle w:val="C3"/>
          <w:rFonts w:ascii="仿宋" w:hAnsi="仿宋"/>
          <w:b w:val="0"/>
          <w:i w:val="0"/>
          <w:sz w:val="32"/>
        </w:rPr>
        <w:t xml:space="preserve">第一章  总  则</w:t>
      </w:r>
    </w:p>
    <w:p>
      <w:pPr>
        <w:pStyle w:val="P1"/>
        <w:ind w:firstLine="640"/>
        <w:rPr>
          <w:rStyle w:val="C3"/>
          <w:rFonts w:ascii="仿宋" w:hAnsi="仿宋"/>
          <w:sz w:val="32"/>
        </w:rPr>
      </w:pPr>
      <w:r>
        <w:rPr>
          <w:rStyle w:val="C3"/>
          <w:rFonts w:ascii="仿宋" w:hAnsi="仿宋"/>
          <w:b w:val="0"/>
          <w:i w:val="0"/>
          <w:sz w:val="32"/>
        </w:rPr>
        <w:t>第一条</w:t>
      </w:r>
      <w:r>
        <w:rPr>
          <w:rStyle w:val="C3"/>
          <w:rFonts w:ascii="仿宋" w:hAnsi="仿宋"/>
          <w:sz w:val="32"/>
        </w:rPr>
        <w:t xml:space="preserve">  为了加强呼伦湖国家级自然保护区(以下简称保护区)的保护和管理，维护其生态功能和生物多样性，促进经济社会协调发展，根据《中华人民共和国环境保护法》、《中华人民共和国自然保护区条例》和国家有关法律、法规，结合保护区实际，制定本条例。</w:t>
      </w:r>
    </w:p>
    <w:p>
      <w:pPr>
        <w:pStyle w:val="P1"/>
        <w:ind w:firstLine="640"/>
        <w:rPr>
          <w:rStyle w:val="C3"/>
          <w:rFonts w:ascii="仿宋" w:hAnsi="仿宋"/>
          <w:sz w:val="32"/>
        </w:rPr>
      </w:pPr>
      <w:r>
        <w:rPr>
          <w:rStyle w:val="C3"/>
          <w:rFonts w:ascii="仿宋" w:hAnsi="仿宋"/>
          <w:b w:val="0"/>
          <w:i w:val="0"/>
          <w:sz w:val="32"/>
        </w:rPr>
        <w:t xml:space="preserve">第二条  </w:t>
      </w:r>
      <w:r>
        <w:rPr>
          <w:rStyle w:val="C3"/>
          <w:rFonts w:ascii="仿宋" w:hAnsi="仿宋"/>
          <w:sz w:val="32"/>
        </w:rPr>
        <w:t>保护区位于呼伦贝尔市新巴尔虎右旗、新巴尔虎左旗、满洲里市和扎赉诺尔区境内，属于野生动物类型、湿地生态系统类型、草原生态系统类型的综合型自然保护区。保护区面积、界线以国务院批准的面积、界线为准。</w:t>
      </w:r>
    </w:p>
    <w:p>
      <w:pPr>
        <w:pStyle w:val="P1"/>
        <w:ind w:firstLine="640"/>
        <w:rPr>
          <w:rStyle w:val="C3"/>
          <w:rFonts w:ascii="仿宋" w:hAnsi="仿宋"/>
          <w:sz w:val="32"/>
        </w:rPr>
      </w:pPr>
      <w:r>
        <w:rPr>
          <w:rStyle w:val="C3"/>
          <w:rFonts w:ascii="仿宋" w:hAnsi="仿宋"/>
          <w:b w:val="0"/>
          <w:i w:val="0"/>
          <w:sz w:val="32"/>
        </w:rPr>
        <w:t xml:space="preserve">第三条  </w:t>
      </w:r>
      <w:r>
        <w:rPr>
          <w:rStyle w:val="C3"/>
          <w:rFonts w:ascii="仿宋" w:hAnsi="仿宋"/>
          <w:sz w:val="32"/>
        </w:rPr>
        <w:t>在保护区内从事规划、保护、建设、利用、管理等活动，应当遵守本条例。</w:t>
      </w:r>
    </w:p>
    <w:p>
      <w:pPr>
        <w:pStyle w:val="P1"/>
        <w:ind w:firstLine="640"/>
        <w:rPr>
          <w:rStyle w:val="C3"/>
          <w:rFonts w:ascii="仿宋" w:hAnsi="仿宋"/>
          <w:sz w:val="32"/>
        </w:rPr>
      </w:pPr>
      <w:r>
        <w:rPr>
          <w:rStyle w:val="C3"/>
          <w:rFonts w:ascii="仿宋" w:hAnsi="仿宋"/>
          <w:b w:val="0"/>
          <w:i w:val="0"/>
          <w:sz w:val="32"/>
        </w:rPr>
        <w:t>第四条</w:t>
      </w:r>
      <w:r>
        <w:rPr>
          <w:rStyle w:val="C3"/>
          <w:rFonts w:ascii="仿宋" w:hAnsi="仿宋"/>
          <w:sz w:val="32"/>
        </w:rPr>
        <w:t xml:space="preserve">  保护区的管理应当坚持保护优先、科学规划、合理利用、永续发展的原则，妥善处理生态环境保护与当地经济社会发展以及居民生产生活的关系。</w:t>
      </w:r>
    </w:p>
    <w:p>
      <w:pPr>
        <w:pStyle w:val="P1"/>
        <w:ind w:firstLine="640"/>
        <w:rPr>
          <w:rStyle w:val="C3"/>
          <w:rFonts w:ascii="仿宋" w:hAnsi="仿宋"/>
          <w:sz w:val="32"/>
        </w:rPr>
      </w:pPr>
      <w:r>
        <w:rPr>
          <w:rStyle w:val="C3"/>
          <w:rFonts w:ascii="仿宋" w:hAnsi="仿宋"/>
          <w:b w:val="0"/>
          <w:i w:val="0"/>
          <w:sz w:val="32"/>
        </w:rPr>
        <w:t>第五条</w:t>
      </w:r>
      <w:r>
        <w:rPr>
          <w:rStyle w:val="C3"/>
          <w:rFonts w:ascii="仿宋" w:hAnsi="仿宋"/>
          <w:sz w:val="32"/>
        </w:rPr>
        <w:t xml:space="preserve">  自治区人民政府、呼伦贝尔市人民政府以及保护区所在地旗县级人民政府应当将保护区的规划、建设和保护纳入国民经济和社会发展规划，建立保护投入和生态补偿的长效机制。保护区的建设、保护和管理所需经费，由保护区所在地旗县级以上人民政府安排。</w:t>
      </w:r>
    </w:p>
    <w:p>
      <w:pPr>
        <w:pStyle w:val="P1"/>
        <w:ind w:firstLine="640"/>
        <w:rPr>
          <w:rStyle w:val="C3"/>
          <w:rFonts w:ascii="仿宋" w:hAnsi="仿宋"/>
          <w:sz w:val="32"/>
        </w:rPr>
      </w:pPr>
      <w:r>
        <w:rPr>
          <w:rStyle w:val="C3"/>
          <w:rFonts w:ascii="仿宋" w:hAnsi="仿宋"/>
          <w:b w:val="0"/>
          <w:i w:val="0"/>
          <w:sz w:val="32"/>
        </w:rPr>
        <w:t xml:space="preserve">第六条  </w:t>
      </w:r>
      <w:r>
        <w:rPr>
          <w:rStyle w:val="C3"/>
          <w:rFonts w:ascii="仿宋" w:hAnsi="仿宋"/>
          <w:sz w:val="32"/>
        </w:rPr>
        <w:t>自治区人民政府应当加强对保护区工作的领导，呼伦贝尔市人民政府负责保护区的保护和管理工作，协调解决保护区关于自然环境保护、生态建设、流域治理与经济社会发展等方面的重大事项。</w:t>
      </w:r>
    </w:p>
    <w:p>
      <w:pPr>
        <w:pStyle w:val="P1"/>
        <w:ind w:firstLine="640"/>
        <w:rPr>
          <w:rStyle w:val="C3"/>
          <w:rFonts w:ascii="仿宋" w:hAnsi="仿宋"/>
          <w:sz w:val="32"/>
        </w:rPr>
      </w:pPr>
      <w:r>
        <w:rPr>
          <w:rStyle w:val="C3"/>
          <w:rFonts w:ascii="仿宋" w:hAnsi="仿宋"/>
          <w:b w:val="0"/>
          <w:i w:val="0"/>
          <w:sz w:val="32"/>
        </w:rPr>
        <w:t>第七条</w:t>
      </w:r>
      <w:r>
        <w:rPr>
          <w:rStyle w:val="C3"/>
          <w:rFonts w:ascii="仿宋" w:hAnsi="仿宋"/>
          <w:sz w:val="32"/>
        </w:rPr>
        <w:t xml:space="preserve">  呼伦贝尔市人民政府所属的保护区管理机构负责保护区保护和管理的具体工作。保护区管理机构的主要职责：</w:t>
      </w:r>
    </w:p>
    <w:p>
      <w:pPr>
        <w:pStyle w:val="P1"/>
        <w:ind w:firstLine="640"/>
        <w:rPr>
          <w:rStyle w:val="C3"/>
          <w:rFonts w:ascii="仿宋" w:hAnsi="仿宋"/>
          <w:sz w:val="32"/>
        </w:rPr>
      </w:pPr>
      <w:r>
        <w:rPr>
          <w:rStyle w:val="C3"/>
          <w:rFonts w:ascii="仿宋" w:hAnsi="仿宋"/>
          <w:sz w:val="32"/>
        </w:rPr>
        <w:t>（一）贯彻执行国家和自治区有关法律、法规、规章和方针、政策；</w:t>
      </w:r>
    </w:p>
    <w:p>
      <w:pPr>
        <w:pStyle w:val="P1"/>
        <w:ind w:firstLine="640"/>
        <w:rPr>
          <w:rStyle w:val="C3"/>
          <w:rFonts w:ascii="仿宋" w:hAnsi="仿宋"/>
          <w:sz w:val="32"/>
        </w:rPr>
      </w:pPr>
      <w:r>
        <w:rPr>
          <w:rStyle w:val="C3"/>
          <w:rFonts w:ascii="仿宋" w:hAnsi="仿宋"/>
          <w:sz w:val="32"/>
        </w:rPr>
        <w:t>（二）负责组织保护区总体规划和专项规划的编制、修订和实施工作，制定和实施各项管理制度；</w:t>
      </w:r>
    </w:p>
    <w:p>
      <w:pPr>
        <w:pStyle w:val="P1"/>
        <w:ind w:firstLine="640"/>
        <w:rPr>
          <w:rStyle w:val="C3"/>
          <w:rFonts w:ascii="仿宋" w:hAnsi="仿宋"/>
          <w:sz w:val="32"/>
        </w:rPr>
      </w:pPr>
      <w:r>
        <w:rPr>
          <w:rStyle w:val="C3"/>
          <w:rFonts w:ascii="仿宋" w:hAnsi="仿宋"/>
          <w:sz w:val="32"/>
        </w:rPr>
        <w:t>（三）负责保护区内自然环境、自然资源的保护和管理工作；</w:t>
      </w:r>
    </w:p>
    <w:p>
      <w:pPr>
        <w:pStyle w:val="P1"/>
        <w:ind w:firstLine="640"/>
        <w:rPr>
          <w:rStyle w:val="C3"/>
          <w:rFonts w:ascii="仿宋" w:hAnsi="仿宋"/>
          <w:sz w:val="32"/>
        </w:rPr>
      </w:pPr>
      <w:r>
        <w:rPr>
          <w:rStyle w:val="C3"/>
          <w:rFonts w:ascii="仿宋" w:hAnsi="仿宋"/>
          <w:sz w:val="32"/>
        </w:rPr>
        <w:t>（四）组织开展资源调查、生态保护建设和环境监测工作，协调开展野生动植物保护、繁育和疫源疫病防治工作；</w:t>
      </w:r>
    </w:p>
    <w:p>
      <w:pPr>
        <w:pStyle w:val="P1"/>
        <w:ind w:firstLine="640"/>
        <w:rPr>
          <w:rStyle w:val="C3"/>
          <w:rFonts w:ascii="仿宋" w:hAnsi="仿宋"/>
          <w:sz w:val="32"/>
        </w:rPr>
      </w:pPr>
      <w:r>
        <w:rPr>
          <w:rStyle w:val="C3"/>
          <w:rFonts w:ascii="仿宋" w:hAnsi="仿宋"/>
          <w:sz w:val="32"/>
        </w:rPr>
        <w:t>（五）组织开展科学研究和宣传教育活动；</w:t>
      </w:r>
    </w:p>
    <w:p>
      <w:pPr>
        <w:pStyle w:val="P1"/>
        <w:ind w:firstLine="640"/>
        <w:rPr>
          <w:rStyle w:val="C3"/>
          <w:rFonts w:ascii="仿宋" w:hAnsi="仿宋"/>
          <w:sz w:val="32"/>
        </w:rPr>
      </w:pPr>
      <w:r>
        <w:rPr>
          <w:rStyle w:val="C3"/>
          <w:rFonts w:ascii="仿宋" w:hAnsi="仿宋"/>
          <w:sz w:val="32"/>
        </w:rPr>
        <w:t>（六）在不影响保护区的自然环境和自然资源的前提下，按照保护区总体规划，组织开展参观、旅游等活动；</w:t>
      </w:r>
    </w:p>
    <w:p>
      <w:pPr>
        <w:pStyle w:val="P1"/>
        <w:ind w:firstLine="640"/>
        <w:rPr>
          <w:rStyle w:val="C3"/>
          <w:rFonts w:ascii="仿宋" w:hAnsi="仿宋"/>
          <w:sz w:val="32"/>
        </w:rPr>
      </w:pPr>
      <w:r>
        <w:rPr>
          <w:rStyle w:val="C3"/>
          <w:rFonts w:ascii="仿宋" w:hAnsi="仿宋"/>
          <w:sz w:val="32"/>
        </w:rPr>
        <w:t>（七）组织开展保护区的国内、国际合作；</w:t>
      </w:r>
    </w:p>
    <w:p>
      <w:pPr>
        <w:pStyle w:val="P1"/>
        <w:ind w:firstLine="640"/>
        <w:rPr>
          <w:rStyle w:val="C3"/>
          <w:rFonts w:ascii="仿宋" w:hAnsi="仿宋"/>
          <w:sz w:val="32"/>
        </w:rPr>
      </w:pPr>
      <w:r>
        <w:rPr>
          <w:rStyle w:val="C3"/>
          <w:rFonts w:ascii="仿宋" w:hAnsi="仿宋"/>
          <w:sz w:val="32"/>
        </w:rPr>
        <w:t>（八）依法统一查处保护区内涉及保护区的建设、保护和管理方面的违法行为；</w:t>
      </w:r>
    </w:p>
    <w:p>
      <w:pPr>
        <w:pStyle w:val="P1"/>
        <w:ind w:firstLine="640"/>
        <w:rPr>
          <w:rStyle w:val="C3"/>
          <w:rFonts w:ascii="仿宋" w:hAnsi="仿宋"/>
          <w:sz w:val="32"/>
        </w:rPr>
      </w:pPr>
      <w:r>
        <w:rPr>
          <w:rStyle w:val="C3"/>
          <w:rFonts w:ascii="仿宋" w:hAnsi="仿宋"/>
          <w:sz w:val="32"/>
        </w:rPr>
        <w:t>（九）保护区的其他管理工作。</w:t>
      </w:r>
    </w:p>
    <w:p>
      <w:pPr>
        <w:pStyle w:val="P1"/>
        <w:ind w:firstLine="640"/>
        <w:rPr>
          <w:rStyle w:val="C3"/>
          <w:rFonts w:ascii="仿宋" w:hAnsi="仿宋"/>
          <w:sz w:val="32"/>
        </w:rPr>
      </w:pPr>
      <w:r>
        <w:rPr>
          <w:rStyle w:val="C3"/>
          <w:rFonts w:ascii="仿宋" w:hAnsi="仿宋"/>
          <w:sz w:val="32"/>
        </w:rPr>
        <w:t>保护区所在地旗县级以上人民政府环境保护、林业、公安、水利、农牧业、旅游、国土资源、交通运输、住房和城乡建设等部门应当按照各自职责，做好保护区相关管理工作。</w:t>
      </w:r>
    </w:p>
    <w:p>
      <w:pPr>
        <w:pStyle w:val="P1"/>
        <w:ind w:firstLine="640"/>
        <w:rPr>
          <w:rStyle w:val="C3"/>
          <w:rFonts w:ascii="仿宋" w:hAnsi="仿宋"/>
          <w:sz w:val="32"/>
        </w:rPr>
      </w:pPr>
      <w:r>
        <w:rPr>
          <w:rStyle w:val="C3"/>
          <w:rFonts w:ascii="仿宋" w:hAnsi="仿宋"/>
          <w:b w:val="0"/>
          <w:i w:val="0"/>
          <w:sz w:val="32"/>
        </w:rPr>
        <w:t>第八条</w:t>
      </w:r>
      <w:r>
        <w:rPr>
          <w:rStyle w:val="C3"/>
          <w:rFonts w:ascii="仿宋" w:hAnsi="仿宋"/>
          <w:sz w:val="32"/>
        </w:rPr>
        <w:t xml:space="preserve">  自治区鼓励社会力量投资或者以其他方式参与保护区的建设和保护。</w:t>
      </w:r>
    </w:p>
    <w:p>
      <w:pPr>
        <w:pStyle w:val="P1"/>
        <w:ind w:firstLine="640"/>
        <w:rPr>
          <w:rStyle w:val="C3"/>
          <w:rFonts w:ascii="仿宋" w:hAnsi="仿宋"/>
          <w:sz w:val="32"/>
        </w:rPr>
      </w:pPr>
      <w:r>
        <w:rPr>
          <w:rStyle w:val="C3"/>
          <w:rFonts w:ascii="仿宋" w:hAnsi="仿宋"/>
          <w:b w:val="0"/>
          <w:i w:val="0"/>
          <w:sz w:val="32"/>
        </w:rPr>
        <w:t>第九条</w:t>
      </w:r>
      <w:r>
        <w:rPr>
          <w:rStyle w:val="C3"/>
          <w:rFonts w:ascii="仿宋" w:hAnsi="仿宋"/>
          <w:sz w:val="32"/>
        </w:rPr>
        <w:t xml:space="preserve">  任何单位和个人都有保护保护区自然环境和自然资源的义务，并有权对破坏、侵占自然环境、自然资源的行为进行举报。</w:t>
      </w:r>
    </w:p>
    <w:p>
      <w:pPr>
        <w:pStyle w:val="P1"/>
        <w:ind w:firstLine="640"/>
        <w:rPr>
          <w:rStyle w:val="C3"/>
          <w:rFonts w:ascii="仿宋" w:hAnsi="仿宋"/>
          <w:sz w:val="32"/>
        </w:rPr>
      </w:pPr>
      <w:r>
        <w:rPr>
          <w:rStyle w:val="C3"/>
          <w:rFonts w:ascii="仿宋" w:hAnsi="仿宋"/>
          <w:b w:val="0"/>
          <w:i w:val="0"/>
          <w:sz w:val="32"/>
        </w:rPr>
        <w:t xml:space="preserve">第十条 </w:t>
      </w:r>
      <w:r>
        <w:rPr>
          <w:rStyle w:val="C3"/>
          <w:rFonts w:ascii="仿宋" w:hAnsi="仿宋"/>
          <w:sz w:val="32"/>
        </w:rPr>
        <w:t xml:space="preserve"> 保护区所在地旗县级以上人民政府对在保护区建设、保护和管理以及科学研究中做出显著成绩的单位和个人，应当给予表彰和奖励。</w:t>
      </w:r>
    </w:p>
    <w:p>
      <w:pPr>
        <w:pStyle w:val="P1"/>
        <w:jc w:val="center"/>
        <w:rPr>
          <w:rStyle w:val="C3"/>
          <w:rFonts w:ascii="仿宋" w:hAnsi="仿宋"/>
          <w:b w:val="0"/>
          <w:i w:val="0"/>
          <w:sz w:val="32"/>
        </w:rPr>
      </w:pPr>
      <w:r>
        <w:rPr>
          <w:rStyle w:val="C3"/>
          <w:rFonts w:ascii="仿宋" w:hAnsi="仿宋"/>
          <w:b w:val="0"/>
          <w:i w:val="0"/>
          <w:sz w:val="32"/>
        </w:rPr>
        <w:t xml:space="preserve">第二章  规划与保护</w:t>
      </w:r>
    </w:p>
    <w:p>
      <w:pPr>
        <w:pStyle w:val="P1"/>
        <w:ind w:firstLine="640"/>
        <w:rPr>
          <w:rStyle w:val="C3"/>
          <w:rFonts w:ascii="仿宋" w:hAnsi="仿宋"/>
          <w:sz w:val="32"/>
        </w:rPr>
      </w:pPr>
      <w:r>
        <w:rPr>
          <w:rStyle w:val="C3"/>
          <w:rFonts w:ascii="仿宋" w:hAnsi="仿宋"/>
          <w:b w:val="0"/>
          <w:i w:val="0"/>
          <w:sz w:val="32"/>
        </w:rPr>
        <w:t xml:space="preserve">第十一条  </w:t>
      </w:r>
      <w:r>
        <w:rPr>
          <w:rStyle w:val="C3"/>
          <w:rFonts w:ascii="仿宋" w:hAnsi="仿宋"/>
          <w:sz w:val="32"/>
        </w:rPr>
        <w:t>保护区管理机构应当会同同级人民政府有关部门编制保护区总体规划，按照国家规定的程序报批。</w:t>
      </w:r>
    </w:p>
    <w:p>
      <w:pPr>
        <w:pStyle w:val="P1"/>
        <w:ind w:firstLine="640"/>
        <w:rPr>
          <w:rStyle w:val="C3"/>
          <w:rFonts w:ascii="仿宋" w:hAnsi="仿宋"/>
          <w:sz w:val="32"/>
        </w:rPr>
      </w:pPr>
      <w:r>
        <w:rPr>
          <w:rStyle w:val="C3"/>
          <w:rFonts w:ascii="仿宋" w:hAnsi="仿宋"/>
          <w:sz w:val="32"/>
        </w:rPr>
        <w:t>经批准的保护区总体规划应当严格执行，任何单位和个人不得擅自变更；确需变更的，应当按照原批准程序报批。</w:t>
      </w:r>
    </w:p>
    <w:p>
      <w:pPr>
        <w:pStyle w:val="P1"/>
        <w:ind w:firstLine="640"/>
        <w:rPr>
          <w:rStyle w:val="C3"/>
          <w:rFonts w:ascii="仿宋" w:hAnsi="仿宋"/>
          <w:sz w:val="32"/>
        </w:rPr>
      </w:pPr>
      <w:r>
        <w:rPr>
          <w:rStyle w:val="C3"/>
          <w:rFonts w:ascii="仿宋" w:hAnsi="仿宋"/>
          <w:b w:val="0"/>
          <w:i w:val="0"/>
          <w:sz w:val="32"/>
        </w:rPr>
        <w:t xml:space="preserve">第十二条 </w:t>
      </w:r>
      <w:r>
        <w:rPr>
          <w:rStyle w:val="C3"/>
          <w:rFonts w:ascii="仿宋" w:hAnsi="仿宋"/>
          <w:sz w:val="32"/>
        </w:rPr>
        <w:t xml:space="preserve"> 保护区管理机构应当根据国务院批准的保护区的范围和界线，设置保护区区界标志和功能区区界标志，并向社会公布。</w:t>
      </w:r>
    </w:p>
    <w:p>
      <w:pPr>
        <w:pStyle w:val="P1"/>
        <w:ind w:firstLine="640"/>
        <w:rPr>
          <w:rStyle w:val="C3"/>
          <w:rFonts w:ascii="仿宋" w:hAnsi="仿宋"/>
          <w:sz w:val="32"/>
        </w:rPr>
      </w:pPr>
      <w:r>
        <w:rPr>
          <w:rStyle w:val="C3"/>
          <w:rFonts w:ascii="仿宋" w:hAnsi="仿宋"/>
          <w:sz w:val="32"/>
        </w:rPr>
        <w:t>未经原审批机关批准，任何单位和个人不得改变保护区的性质以及区界范围。</w:t>
      </w:r>
    </w:p>
    <w:p>
      <w:pPr>
        <w:pStyle w:val="P1"/>
        <w:ind w:firstLine="640"/>
        <w:rPr>
          <w:rStyle w:val="C3"/>
          <w:rFonts w:ascii="仿宋" w:hAnsi="仿宋"/>
          <w:sz w:val="32"/>
        </w:rPr>
      </w:pPr>
      <w:r>
        <w:rPr>
          <w:rStyle w:val="C3"/>
          <w:rFonts w:ascii="仿宋" w:hAnsi="仿宋"/>
          <w:sz w:val="32"/>
        </w:rPr>
        <w:t>任何单位和个人不得破坏或者擅自移动保护区的界标以及其他保护设施。</w:t>
      </w:r>
    </w:p>
    <w:p>
      <w:pPr>
        <w:pStyle w:val="P1"/>
        <w:ind w:firstLine="640"/>
        <w:rPr>
          <w:rStyle w:val="C3"/>
          <w:rFonts w:ascii="仿宋" w:hAnsi="仿宋"/>
          <w:sz w:val="32"/>
        </w:rPr>
      </w:pPr>
      <w:r>
        <w:rPr>
          <w:rStyle w:val="C3"/>
          <w:rFonts w:ascii="仿宋" w:hAnsi="仿宋"/>
          <w:b w:val="0"/>
          <w:i w:val="0"/>
          <w:sz w:val="32"/>
        </w:rPr>
        <w:t>第十三条</w:t>
      </w:r>
      <w:r>
        <w:rPr>
          <w:rStyle w:val="C3"/>
          <w:rFonts w:ascii="仿宋" w:hAnsi="仿宋"/>
          <w:sz w:val="32"/>
        </w:rPr>
        <w:t xml:space="preserve">  保护区划分为核心区、缓冲区和实验区，其范围、界线以国务院批准的为准。</w:t>
      </w:r>
    </w:p>
    <w:p>
      <w:pPr>
        <w:pStyle w:val="P1"/>
        <w:ind w:firstLine="640"/>
        <w:rPr>
          <w:rStyle w:val="C3"/>
          <w:rFonts w:ascii="仿宋" w:hAnsi="仿宋"/>
          <w:sz w:val="32"/>
        </w:rPr>
      </w:pPr>
      <w:r>
        <w:rPr>
          <w:rStyle w:val="C3"/>
          <w:rFonts w:ascii="仿宋" w:hAnsi="仿宋"/>
          <w:sz w:val="32"/>
        </w:rPr>
        <w:t>核心区为保存完好的天然状态的生态系统以及珍稀、濒危动植物的集中分布地，任何单位和个人不得擅自进入核心区。</w:t>
      </w:r>
    </w:p>
    <w:p>
      <w:pPr>
        <w:pStyle w:val="P1"/>
        <w:ind w:firstLine="640"/>
        <w:rPr>
          <w:rStyle w:val="C3"/>
          <w:rFonts w:ascii="仿宋" w:hAnsi="仿宋"/>
          <w:sz w:val="32"/>
        </w:rPr>
      </w:pPr>
      <w:r>
        <w:rPr>
          <w:rStyle w:val="C3"/>
          <w:rFonts w:ascii="仿宋" w:hAnsi="仿宋"/>
          <w:sz w:val="32"/>
        </w:rPr>
        <w:t>核心区外围为缓冲区，只准进入从事科学研究观测活动，禁止开展旅游和生产经营活动。</w:t>
      </w:r>
    </w:p>
    <w:p>
      <w:pPr>
        <w:pStyle w:val="P1"/>
        <w:ind w:firstLine="640"/>
        <w:rPr>
          <w:rStyle w:val="C3"/>
          <w:rFonts w:ascii="仿宋" w:hAnsi="仿宋"/>
          <w:sz w:val="32"/>
        </w:rPr>
      </w:pPr>
      <w:r>
        <w:rPr>
          <w:rStyle w:val="C3"/>
          <w:rFonts w:ascii="仿宋" w:hAnsi="仿宋"/>
          <w:sz w:val="32"/>
        </w:rPr>
        <w:t>缓冲区外围为实验区，可以进行科学试验、教学实习、参观考察、旅游以及驯化、繁殖珍稀、濒危野生动植物和适当的生产经营活动。</w:t>
      </w:r>
    </w:p>
    <w:p>
      <w:pPr>
        <w:pStyle w:val="P1"/>
        <w:ind w:firstLine="640"/>
        <w:rPr>
          <w:rStyle w:val="C3"/>
          <w:rFonts w:ascii="仿宋" w:hAnsi="仿宋"/>
          <w:sz w:val="32"/>
        </w:rPr>
      </w:pPr>
      <w:r>
        <w:rPr>
          <w:rStyle w:val="C3"/>
          <w:rFonts w:ascii="仿宋" w:hAnsi="仿宋"/>
          <w:b w:val="0"/>
          <w:i w:val="0"/>
          <w:sz w:val="32"/>
        </w:rPr>
        <w:t>第十四条</w:t>
      </w:r>
      <w:r>
        <w:rPr>
          <w:rStyle w:val="C3"/>
          <w:rFonts w:ascii="仿宋" w:hAnsi="仿宋"/>
          <w:sz w:val="32"/>
        </w:rPr>
        <w:t xml:space="preserve">  呼伦贝尔市人民政府以及保护区所在地旗县级人民政府应当制定本辖区保护区生态移民规划，核心区应当逐步实现无人居住，缓冲区和实验区应当逐步减少居住人口。</w:t>
      </w:r>
    </w:p>
    <w:p>
      <w:pPr>
        <w:pStyle w:val="P1"/>
        <w:ind w:firstLine="640"/>
        <w:rPr>
          <w:rStyle w:val="C3"/>
          <w:rFonts w:ascii="仿宋" w:hAnsi="仿宋"/>
          <w:sz w:val="32"/>
        </w:rPr>
      </w:pPr>
      <w:r>
        <w:rPr>
          <w:rStyle w:val="C3"/>
          <w:rFonts w:ascii="仿宋" w:hAnsi="仿宋"/>
          <w:b w:val="0"/>
          <w:i w:val="0"/>
          <w:sz w:val="32"/>
        </w:rPr>
        <w:t>第十五条</w:t>
      </w:r>
      <w:r>
        <w:rPr>
          <w:rStyle w:val="C3"/>
          <w:rFonts w:ascii="仿宋" w:hAnsi="仿宋"/>
          <w:sz w:val="32"/>
        </w:rPr>
        <w:t xml:space="preserve">  保护区内禁止迁入新的住户。保护区内的单位、居民和经批准进入保护区的人员应当遵守保护区的有关规定，服从保护区管理机构的管理。</w:t>
      </w:r>
    </w:p>
    <w:p>
      <w:pPr>
        <w:pStyle w:val="P1"/>
        <w:ind w:firstLine="640"/>
        <w:rPr>
          <w:rStyle w:val="C3"/>
          <w:rFonts w:ascii="仿宋" w:hAnsi="仿宋"/>
          <w:sz w:val="32"/>
        </w:rPr>
      </w:pPr>
      <w:r>
        <w:rPr>
          <w:rStyle w:val="C3"/>
          <w:rFonts w:ascii="仿宋" w:hAnsi="仿宋"/>
          <w:b w:val="0"/>
          <w:i w:val="0"/>
          <w:sz w:val="32"/>
        </w:rPr>
        <w:t xml:space="preserve">第十六条 </w:t>
      </w:r>
      <w:r>
        <w:rPr>
          <w:rStyle w:val="C3"/>
          <w:rFonts w:ascii="仿宋" w:hAnsi="仿宋"/>
          <w:sz w:val="32"/>
        </w:rPr>
        <w:t xml:space="preserve"> 禁止任何单位和个人在保护区内从事下列活动：</w:t>
      </w:r>
    </w:p>
    <w:p>
      <w:pPr>
        <w:pStyle w:val="P1"/>
        <w:ind w:firstLine="640"/>
        <w:rPr>
          <w:rStyle w:val="C3"/>
          <w:rFonts w:ascii="仿宋" w:hAnsi="仿宋"/>
          <w:sz w:val="32"/>
        </w:rPr>
      </w:pPr>
      <w:r>
        <w:rPr>
          <w:rStyle w:val="C3"/>
          <w:rFonts w:ascii="仿宋" w:hAnsi="仿宋"/>
          <w:sz w:val="32"/>
        </w:rPr>
        <w:t>(一)开垦、烧荒、开矿、采石、挖沙、取土、砍伐、狩猎、采药等活动，法律、行政法规另有规定的除外；</w:t>
      </w:r>
    </w:p>
    <w:p>
      <w:pPr>
        <w:pStyle w:val="P1"/>
        <w:ind w:firstLine="640"/>
        <w:rPr>
          <w:rStyle w:val="C3"/>
          <w:rFonts w:ascii="仿宋" w:hAnsi="仿宋"/>
          <w:sz w:val="32"/>
        </w:rPr>
      </w:pPr>
      <w:r>
        <w:rPr>
          <w:rStyle w:val="C3"/>
          <w:rFonts w:ascii="仿宋" w:hAnsi="仿宋"/>
          <w:sz w:val="32"/>
        </w:rPr>
        <w:t>(二)建设工业固体废物集中贮存、处置设施、场所和生活垃圾填埋场以及其他污染环境、破坏自然资源或者景观的项目；</w:t>
      </w:r>
    </w:p>
    <w:p>
      <w:pPr>
        <w:pStyle w:val="P1"/>
        <w:ind w:firstLine="640"/>
        <w:rPr>
          <w:rStyle w:val="C3"/>
          <w:rFonts w:ascii="仿宋" w:hAnsi="仿宋"/>
          <w:sz w:val="32"/>
        </w:rPr>
      </w:pPr>
      <w:r>
        <w:rPr>
          <w:rStyle w:val="C3"/>
          <w:rFonts w:ascii="仿宋" w:hAnsi="仿宋"/>
          <w:sz w:val="32"/>
        </w:rPr>
        <w:t>(三)向保护区水体倾倒排放固体、液体废弃物；</w:t>
      </w:r>
    </w:p>
    <w:p>
      <w:pPr>
        <w:pStyle w:val="P1"/>
        <w:ind w:firstLine="640"/>
        <w:rPr>
          <w:rStyle w:val="C3"/>
          <w:rFonts w:ascii="仿宋" w:hAnsi="仿宋"/>
          <w:sz w:val="32"/>
        </w:rPr>
      </w:pPr>
      <w:r>
        <w:rPr>
          <w:rStyle w:val="C3"/>
          <w:rFonts w:ascii="仿宋" w:hAnsi="仿宋"/>
          <w:sz w:val="32"/>
        </w:rPr>
        <w:t>(四)在保护区水体清洗车辆、装贮过油类或者有毒污染物的容器和其他可能污染水体的物品；</w:t>
      </w:r>
    </w:p>
    <w:p>
      <w:pPr>
        <w:pStyle w:val="P1"/>
        <w:ind w:firstLine="640"/>
        <w:rPr>
          <w:rStyle w:val="C3"/>
          <w:rFonts w:ascii="仿宋" w:hAnsi="仿宋"/>
          <w:sz w:val="32"/>
        </w:rPr>
      </w:pPr>
      <w:r>
        <w:rPr>
          <w:rStyle w:val="C3"/>
          <w:rFonts w:ascii="仿宋" w:hAnsi="仿宋"/>
          <w:sz w:val="32"/>
        </w:rPr>
        <w:t>(五)非法出售、收购国家和自治区重点保护野生动物及其制品；</w:t>
      </w:r>
    </w:p>
    <w:p>
      <w:pPr>
        <w:pStyle w:val="P1"/>
        <w:ind w:firstLine="640"/>
        <w:rPr>
          <w:rStyle w:val="C3"/>
          <w:rFonts w:ascii="仿宋" w:hAnsi="仿宋"/>
          <w:sz w:val="32"/>
        </w:rPr>
      </w:pPr>
      <w:r>
        <w:rPr>
          <w:rStyle w:val="C3"/>
          <w:rFonts w:ascii="仿宋" w:hAnsi="仿宋"/>
          <w:sz w:val="32"/>
        </w:rPr>
        <w:t>(六)破坏鱼类等水生野生动物的洄游通道；</w:t>
      </w:r>
    </w:p>
    <w:p>
      <w:pPr>
        <w:pStyle w:val="P1"/>
        <w:ind w:firstLine="640"/>
        <w:rPr>
          <w:rStyle w:val="C3"/>
          <w:rFonts w:ascii="仿宋" w:hAnsi="仿宋"/>
          <w:sz w:val="32"/>
        </w:rPr>
      </w:pPr>
      <w:r>
        <w:rPr>
          <w:rStyle w:val="C3"/>
          <w:rFonts w:ascii="仿宋" w:hAnsi="仿宋"/>
          <w:sz w:val="32"/>
        </w:rPr>
        <w:t>(七)采用炸鱼、毒鱼、电鱼或者使用禁用渔具、网具等灭绝性方式捕捞鱼类以及其他水生动物；</w:t>
      </w:r>
    </w:p>
    <w:p>
      <w:pPr>
        <w:pStyle w:val="P1"/>
        <w:ind w:firstLine="640"/>
        <w:rPr>
          <w:rStyle w:val="C3"/>
          <w:rFonts w:ascii="仿宋" w:hAnsi="仿宋"/>
          <w:sz w:val="32"/>
        </w:rPr>
      </w:pPr>
      <w:r>
        <w:rPr>
          <w:rStyle w:val="C3"/>
          <w:rFonts w:ascii="仿宋" w:hAnsi="仿宋"/>
          <w:sz w:val="32"/>
        </w:rPr>
        <w:t>(八)捡拾鸟卵、捣毁鸟巢等破坏鸟类及其他野生动物繁殖区及其栖息地；</w:t>
      </w:r>
    </w:p>
    <w:p>
      <w:pPr>
        <w:pStyle w:val="P1"/>
        <w:ind w:firstLine="640"/>
        <w:rPr>
          <w:rStyle w:val="C3"/>
          <w:rFonts w:ascii="仿宋" w:hAnsi="仿宋"/>
          <w:sz w:val="32"/>
        </w:rPr>
      </w:pPr>
      <w:r>
        <w:rPr>
          <w:rStyle w:val="C3"/>
          <w:rFonts w:ascii="仿宋" w:hAnsi="仿宋"/>
          <w:sz w:val="32"/>
        </w:rPr>
        <w:t>(九)开采地下水资源，经依法批准的饮水安全建设工程除外；</w:t>
      </w:r>
    </w:p>
    <w:p>
      <w:pPr>
        <w:pStyle w:val="P1"/>
        <w:ind w:firstLine="640"/>
        <w:rPr>
          <w:rStyle w:val="C3"/>
          <w:rFonts w:ascii="仿宋" w:hAnsi="仿宋"/>
          <w:sz w:val="32"/>
        </w:rPr>
      </w:pPr>
      <w:r>
        <w:rPr>
          <w:rStyle w:val="C3"/>
          <w:rFonts w:ascii="仿宋" w:hAnsi="仿宋"/>
          <w:sz w:val="32"/>
        </w:rPr>
        <w:t>(十)破坏湖岸和河岸的芦苇、柳条、锦鸡儿等护岸固沙植被；</w:t>
      </w:r>
    </w:p>
    <w:p>
      <w:pPr>
        <w:pStyle w:val="P1"/>
        <w:ind w:firstLine="640"/>
        <w:rPr>
          <w:rStyle w:val="C3"/>
          <w:rFonts w:ascii="仿宋" w:hAnsi="仿宋"/>
          <w:sz w:val="32"/>
        </w:rPr>
      </w:pPr>
      <w:r>
        <w:rPr>
          <w:rStyle w:val="C3"/>
          <w:rFonts w:ascii="仿宋" w:hAnsi="仿宋"/>
          <w:sz w:val="32"/>
        </w:rPr>
        <w:t>(十一)挖沟筑坝，排放湿地水资源等；</w:t>
      </w:r>
    </w:p>
    <w:p>
      <w:pPr>
        <w:pStyle w:val="P1"/>
        <w:ind w:firstLine="640"/>
        <w:rPr>
          <w:rStyle w:val="C3"/>
          <w:rFonts w:ascii="仿宋" w:hAnsi="仿宋"/>
          <w:sz w:val="32"/>
        </w:rPr>
      </w:pPr>
      <w:r>
        <w:rPr>
          <w:rStyle w:val="C3"/>
          <w:rFonts w:ascii="仿宋" w:hAnsi="仿宋"/>
          <w:sz w:val="32"/>
        </w:rPr>
        <w:t>(十二)法律、法规禁止的其他行为。</w:t>
      </w:r>
    </w:p>
    <w:p>
      <w:pPr>
        <w:pStyle w:val="P1"/>
        <w:ind w:firstLine="640"/>
        <w:rPr>
          <w:rStyle w:val="C3"/>
          <w:rFonts w:ascii="仿宋" w:hAnsi="仿宋"/>
          <w:sz w:val="32"/>
        </w:rPr>
      </w:pPr>
      <w:r>
        <w:rPr>
          <w:rStyle w:val="C3"/>
          <w:rFonts w:ascii="仿宋" w:hAnsi="仿宋"/>
          <w:b w:val="0"/>
          <w:i w:val="0"/>
          <w:sz w:val="32"/>
        </w:rPr>
        <w:t>第十七条</w:t>
      </w:r>
      <w:r>
        <w:rPr>
          <w:rStyle w:val="C3"/>
          <w:rFonts w:ascii="仿宋" w:hAnsi="仿宋"/>
          <w:sz w:val="32"/>
        </w:rPr>
        <w:t xml:space="preserve">  船舶排放含油污水、生活污水，应当符合船舶污染物排放标准。船舶的残油、废油应当回收，不得排入水体。</w:t>
      </w:r>
    </w:p>
    <w:p>
      <w:pPr>
        <w:pStyle w:val="P1"/>
        <w:ind w:firstLine="640"/>
        <w:rPr>
          <w:rStyle w:val="C3"/>
          <w:rFonts w:ascii="仿宋" w:hAnsi="仿宋"/>
          <w:sz w:val="32"/>
        </w:rPr>
      </w:pPr>
      <w:r>
        <w:rPr>
          <w:rStyle w:val="C3"/>
          <w:rFonts w:ascii="仿宋" w:hAnsi="仿宋"/>
          <w:b w:val="0"/>
          <w:i w:val="0"/>
          <w:sz w:val="32"/>
        </w:rPr>
        <w:t>第十八条</w:t>
      </w:r>
      <w:r>
        <w:rPr>
          <w:rStyle w:val="C3"/>
          <w:rFonts w:ascii="仿宋" w:hAnsi="仿宋"/>
          <w:sz w:val="32"/>
        </w:rPr>
        <w:t xml:space="preserve">  保护区严格控制引进外来物种。确有必要引入外来物种的，按照国家有关规定进行审批和实验。在试种、试养期，应当接受保护区管理机构和有关行政管理部门的监督管理。</w:t>
      </w:r>
    </w:p>
    <w:p>
      <w:pPr>
        <w:pStyle w:val="P1"/>
        <w:ind w:firstLine="640"/>
        <w:rPr>
          <w:rStyle w:val="C3"/>
          <w:rFonts w:ascii="仿宋" w:hAnsi="仿宋"/>
          <w:sz w:val="32"/>
        </w:rPr>
      </w:pPr>
      <w:r>
        <w:rPr>
          <w:rStyle w:val="C3"/>
          <w:rFonts w:ascii="仿宋" w:hAnsi="仿宋"/>
          <w:b w:val="0"/>
          <w:i w:val="0"/>
          <w:sz w:val="32"/>
        </w:rPr>
        <w:t>第十九条</w:t>
      </w:r>
      <w:r>
        <w:rPr>
          <w:rStyle w:val="C3"/>
          <w:rFonts w:ascii="仿宋" w:hAnsi="仿宋"/>
          <w:sz w:val="32"/>
        </w:rPr>
        <w:t xml:space="preserve">  保护区管理机构应当建立鸟类以及其他野生动物救护机构，负责救护、放生工作。</w:t>
      </w:r>
    </w:p>
    <w:p>
      <w:pPr>
        <w:pStyle w:val="P1"/>
        <w:ind w:firstLine="640"/>
        <w:rPr>
          <w:rStyle w:val="C3"/>
          <w:rFonts w:ascii="仿宋" w:hAnsi="仿宋"/>
          <w:sz w:val="32"/>
        </w:rPr>
      </w:pPr>
      <w:r>
        <w:rPr>
          <w:rStyle w:val="C3"/>
          <w:rFonts w:ascii="仿宋" w:hAnsi="仿宋"/>
          <w:sz w:val="32"/>
        </w:rPr>
        <w:t>任何单位和个人发现受伤、病弱、饥饿、受困、迷途的国家和自治区重点保护野生动物时，应当及时报告保护区管理机构，由其采取救护措施；也可以就近送至具备救护条件的单位救护。救护单位应当及时救护，并报告保护区管理机构。</w:t>
      </w:r>
    </w:p>
    <w:p>
      <w:pPr>
        <w:pStyle w:val="P1"/>
        <w:ind w:firstLine="640"/>
        <w:rPr>
          <w:rStyle w:val="C3"/>
          <w:rFonts w:ascii="仿宋" w:hAnsi="仿宋"/>
          <w:sz w:val="32"/>
        </w:rPr>
      </w:pPr>
      <w:r>
        <w:rPr>
          <w:rStyle w:val="C3"/>
          <w:rFonts w:ascii="仿宋" w:hAnsi="仿宋"/>
          <w:b w:val="0"/>
          <w:i w:val="0"/>
          <w:sz w:val="32"/>
        </w:rPr>
        <w:t>第二十条</w:t>
      </w:r>
      <w:r>
        <w:rPr>
          <w:rStyle w:val="C3"/>
          <w:rFonts w:ascii="仿宋" w:hAnsi="仿宋"/>
          <w:sz w:val="32"/>
        </w:rPr>
        <w:t xml:space="preserve">  保护区所在地旗县级以上人民政府和保护区管理机构应当组织保护区与周边单位、居民建立防火联防机制，制定防火公约，监督检查保护区的防火工作。</w:t>
      </w:r>
    </w:p>
    <w:p>
      <w:pPr>
        <w:pStyle w:val="P1"/>
        <w:ind w:firstLine="640"/>
        <w:rPr>
          <w:rStyle w:val="C3"/>
          <w:rFonts w:ascii="仿宋" w:hAnsi="仿宋"/>
          <w:sz w:val="32"/>
        </w:rPr>
      </w:pPr>
      <w:r>
        <w:rPr>
          <w:rStyle w:val="C3"/>
          <w:rFonts w:ascii="仿宋" w:hAnsi="仿宋"/>
          <w:b w:val="0"/>
          <w:i w:val="0"/>
          <w:sz w:val="32"/>
        </w:rPr>
        <w:t>第二十一条</w:t>
      </w:r>
      <w:r>
        <w:rPr>
          <w:rStyle w:val="C3"/>
          <w:rFonts w:ascii="仿宋" w:hAnsi="仿宋"/>
          <w:sz w:val="32"/>
        </w:rPr>
        <w:t xml:space="preserve">  保护区管理机构应当在科学论证的基础上，采取河道险工治理、河道清淤疏浚、河道湿地恢复和河道景观建设等措施，对保护区河道进行综合治理，有关部门应当按照各自职责予以配合。</w:t>
      </w:r>
    </w:p>
    <w:p>
      <w:pPr>
        <w:pStyle w:val="P1"/>
        <w:ind w:firstLine="640"/>
        <w:rPr>
          <w:rStyle w:val="C3"/>
          <w:rFonts w:ascii="仿宋" w:hAnsi="仿宋"/>
          <w:sz w:val="32"/>
        </w:rPr>
      </w:pPr>
      <w:r>
        <w:rPr>
          <w:rStyle w:val="C3"/>
          <w:rFonts w:ascii="仿宋" w:hAnsi="仿宋"/>
          <w:b w:val="0"/>
          <w:i w:val="0"/>
          <w:sz w:val="32"/>
        </w:rPr>
        <w:t xml:space="preserve">第二十二条 </w:t>
      </w:r>
      <w:r>
        <w:rPr>
          <w:rStyle w:val="C3"/>
          <w:rFonts w:ascii="仿宋" w:hAnsi="仿宋"/>
          <w:sz w:val="32"/>
        </w:rPr>
        <w:t xml:space="preserve"> 保护区管理机构应当在科学论证的基础上，有计划地种植有利于净化水体的植物、放养有利于净化水体的底栖动物和鱼类，并对各类水生植物的残体进行清除。</w:t>
      </w:r>
    </w:p>
    <w:p>
      <w:pPr>
        <w:pStyle w:val="P1"/>
        <w:ind w:firstLine="640"/>
        <w:rPr>
          <w:rStyle w:val="C3"/>
          <w:rFonts w:ascii="仿宋" w:hAnsi="仿宋"/>
          <w:sz w:val="32"/>
        </w:rPr>
      </w:pPr>
      <w:r>
        <w:rPr>
          <w:rStyle w:val="C3"/>
          <w:rFonts w:ascii="仿宋" w:hAnsi="仿宋"/>
          <w:b w:val="0"/>
          <w:i w:val="0"/>
          <w:sz w:val="32"/>
        </w:rPr>
        <w:t xml:space="preserve">第二十三条 </w:t>
      </w:r>
      <w:r>
        <w:rPr>
          <w:rStyle w:val="C3"/>
          <w:rFonts w:ascii="仿宋" w:hAnsi="仿宋"/>
          <w:sz w:val="32"/>
        </w:rPr>
        <w:t xml:space="preserve"> 保护区管理机构应当结合水文、水质、生态监测站点和断面，建立保护区生态环境指标体系和综合监控网络体系以及相应的信息数据库。</w:t>
      </w:r>
    </w:p>
    <w:p>
      <w:pPr>
        <w:pStyle w:val="P1"/>
        <w:ind w:firstLine="640"/>
        <w:rPr>
          <w:rStyle w:val="C3"/>
          <w:rFonts w:ascii="仿宋" w:hAnsi="仿宋"/>
          <w:sz w:val="32"/>
        </w:rPr>
      </w:pPr>
      <w:r>
        <w:rPr>
          <w:rStyle w:val="C3"/>
          <w:rFonts w:ascii="仿宋" w:hAnsi="仿宋"/>
          <w:b w:val="0"/>
          <w:i w:val="0"/>
          <w:sz w:val="32"/>
        </w:rPr>
        <w:t xml:space="preserve">第二十四条 </w:t>
      </w:r>
      <w:r>
        <w:rPr>
          <w:rStyle w:val="C3"/>
          <w:rFonts w:ascii="仿宋" w:hAnsi="仿宋"/>
          <w:sz w:val="32"/>
        </w:rPr>
        <w:t xml:space="preserve"> 保护区管理机构应当在进出保护区的主要路口设置检查哨卡，对进出保护区的车辆、人员进行检查登记，有关人员应当配合。</w:t>
      </w:r>
    </w:p>
    <w:p>
      <w:pPr>
        <w:pStyle w:val="P1"/>
        <w:jc w:val="center"/>
        <w:rPr>
          <w:rStyle w:val="C3"/>
          <w:rFonts w:ascii="仿宋" w:hAnsi="仿宋"/>
          <w:b w:val="0"/>
          <w:i w:val="0"/>
          <w:sz w:val="32"/>
        </w:rPr>
      </w:pPr>
      <w:r>
        <w:rPr>
          <w:rStyle w:val="C3"/>
          <w:rFonts w:ascii="仿宋" w:hAnsi="仿宋"/>
          <w:b w:val="0"/>
          <w:i w:val="0"/>
          <w:sz w:val="32"/>
        </w:rPr>
        <w:t xml:space="preserve">第三章  利用与管理</w:t>
      </w:r>
    </w:p>
    <w:p>
      <w:pPr>
        <w:pStyle w:val="P1"/>
        <w:ind w:firstLine="640"/>
        <w:rPr>
          <w:rStyle w:val="C3"/>
          <w:rFonts w:ascii="仿宋" w:hAnsi="仿宋"/>
          <w:sz w:val="32"/>
        </w:rPr>
      </w:pPr>
      <w:r>
        <w:rPr>
          <w:rStyle w:val="C3"/>
          <w:rFonts w:ascii="仿宋" w:hAnsi="仿宋"/>
          <w:b w:val="0"/>
          <w:i w:val="0"/>
          <w:sz w:val="32"/>
        </w:rPr>
        <w:t>第二十五条</w:t>
      </w:r>
      <w:r>
        <w:rPr>
          <w:rStyle w:val="C3"/>
          <w:rFonts w:ascii="仿宋" w:hAnsi="仿宋"/>
          <w:sz w:val="32"/>
        </w:rPr>
        <w:t xml:space="preserve">  在保护区依法从事有关建设、经营、利用等活动，应当符合保护区总体规划。</w:t>
      </w:r>
    </w:p>
    <w:p>
      <w:pPr>
        <w:pStyle w:val="P1"/>
        <w:ind w:firstLine="640"/>
        <w:rPr>
          <w:rStyle w:val="C3"/>
          <w:rFonts w:ascii="仿宋" w:hAnsi="仿宋"/>
          <w:sz w:val="32"/>
        </w:rPr>
      </w:pPr>
      <w:r>
        <w:rPr>
          <w:rStyle w:val="C3"/>
          <w:rFonts w:ascii="仿宋" w:hAnsi="仿宋"/>
          <w:b w:val="0"/>
          <w:i w:val="0"/>
          <w:sz w:val="32"/>
        </w:rPr>
        <w:t xml:space="preserve">第二十六条 </w:t>
      </w:r>
      <w:r>
        <w:rPr>
          <w:rStyle w:val="C3"/>
          <w:rFonts w:ascii="仿宋" w:hAnsi="仿宋"/>
          <w:sz w:val="32"/>
        </w:rPr>
        <w:t xml:space="preserve"> 在核心区和缓冲区内，不得建设任何生产经营设施。</w:t>
      </w:r>
    </w:p>
    <w:p>
      <w:pPr>
        <w:pStyle w:val="P1"/>
        <w:ind w:firstLine="640"/>
        <w:rPr>
          <w:rStyle w:val="C3"/>
          <w:rFonts w:ascii="仿宋" w:hAnsi="仿宋"/>
          <w:sz w:val="32"/>
        </w:rPr>
      </w:pPr>
      <w:r>
        <w:rPr>
          <w:rStyle w:val="C3"/>
          <w:rFonts w:ascii="仿宋" w:hAnsi="仿宋"/>
          <w:sz w:val="32"/>
        </w:rPr>
        <w:t>在实验区内不得建设污染环境、破坏资源或者影响景观的生产经营设施。经批准建设的其他项目，其污染物排放不得超过国家和自治区规定的排放标准。</w:t>
      </w:r>
    </w:p>
    <w:p>
      <w:pPr>
        <w:pStyle w:val="P1"/>
        <w:ind w:firstLine="640"/>
        <w:rPr>
          <w:rStyle w:val="C3"/>
          <w:rFonts w:ascii="仿宋" w:hAnsi="仿宋"/>
          <w:sz w:val="32"/>
        </w:rPr>
      </w:pPr>
      <w:r>
        <w:rPr>
          <w:rStyle w:val="C3"/>
          <w:rFonts w:ascii="仿宋" w:hAnsi="仿宋"/>
          <w:b w:val="0"/>
          <w:i w:val="0"/>
          <w:sz w:val="32"/>
        </w:rPr>
        <w:t>第二十七条</w:t>
      </w:r>
      <w:r>
        <w:rPr>
          <w:rStyle w:val="C3"/>
          <w:rFonts w:ascii="仿宋" w:hAnsi="仿宋"/>
          <w:sz w:val="32"/>
        </w:rPr>
        <w:t xml:space="preserve">  保护区内未经批准的建设项目应当依法限期关闭。造成生态破坏的，相关责任人应当依法承担生态恢复治理责任。</w:t>
      </w:r>
    </w:p>
    <w:p>
      <w:pPr>
        <w:pStyle w:val="P1"/>
        <w:ind w:firstLine="640"/>
        <w:rPr>
          <w:rStyle w:val="C3"/>
          <w:rFonts w:ascii="仿宋" w:hAnsi="仿宋"/>
          <w:sz w:val="32"/>
        </w:rPr>
      </w:pPr>
      <w:r>
        <w:rPr>
          <w:rStyle w:val="C3"/>
          <w:rFonts w:ascii="仿宋" w:hAnsi="仿宋"/>
          <w:b w:val="0"/>
          <w:i w:val="0"/>
          <w:sz w:val="32"/>
        </w:rPr>
        <w:t>第二十八条</w:t>
      </w:r>
      <w:r>
        <w:rPr>
          <w:rStyle w:val="C3"/>
          <w:rFonts w:ascii="仿宋" w:hAnsi="仿宋"/>
          <w:sz w:val="32"/>
        </w:rPr>
        <w:t xml:space="preserve">  因科学研究需要，必须进入核心区从事科学研究观测、调查活动的，应当于三十日前向保护区管理机构提交书面申请和活动计划，并按照国家有关规定办理审批手续。</w:t>
      </w:r>
    </w:p>
    <w:p>
      <w:pPr>
        <w:pStyle w:val="P1"/>
        <w:ind w:firstLine="640"/>
        <w:rPr>
          <w:rStyle w:val="C3"/>
          <w:rFonts w:ascii="仿宋" w:hAnsi="仿宋"/>
          <w:sz w:val="32"/>
        </w:rPr>
      </w:pPr>
      <w:r>
        <w:rPr>
          <w:rStyle w:val="C3"/>
          <w:rFonts w:ascii="仿宋" w:hAnsi="仿宋"/>
          <w:b w:val="0"/>
          <w:i w:val="0"/>
          <w:sz w:val="32"/>
        </w:rPr>
        <w:t xml:space="preserve">第二十九条 </w:t>
      </w:r>
      <w:r>
        <w:rPr>
          <w:rStyle w:val="C3"/>
          <w:rFonts w:ascii="仿宋" w:hAnsi="仿宋"/>
          <w:sz w:val="32"/>
        </w:rPr>
        <w:t xml:space="preserve"> 因教学科研观测需要，进入缓冲区从事非破坏性的科学研究、教学实习和标本采集活动的，应当于三十日前向保护区管理机构提交书面申请和活动计划，经保护区管理机构批准后方可进入。</w:t>
      </w:r>
    </w:p>
    <w:p>
      <w:pPr>
        <w:pStyle w:val="P1"/>
        <w:ind w:firstLine="640"/>
        <w:rPr>
          <w:rStyle w:val="C3"/>
          <w:rFonts w:ascii="仿宋" w:hAnsi="仿宋"/>
          <w:sz w:val="32"/>
        </w:rPr>
      </w:pPr>
      <w:r>
        <w:rPr>
          <w:rStyle w:val="C3"/>
          <w:rFonts w:ascii="仿宋" w:hAnsi="仿宋"/>
          <w:sz w:val="32"/>
        </w:rPr>
        <w:t>从事前款活动的单位和个人，应当向保护区管理机构提交活动成果副本。</w:t>
      </w:r>
    </w:p>
    <w:p>
      <w:pPr>
        <w:pStyle w:val="P1"/>
        <w:ind w:firstLine="640"/>
        <w:rPr>
          <w:rStyle w:val="C3"/>
          <w:rFonts w:ascii="仿宋" w:hAnsi="仿宋"/>
          <w:sz w:val="32"/>
        </w:rPr>
      </w:pPr>
      <w:r>
        <w:rPr>
          <w:rStyle w:val="C3"/>
          <w:rFonts w:ascii="仿宋" w:hAnsi="仿宋"/>
          <w:b w:val="0"/>
          <w:i w:val="0"/>
          <w:sz w:val="32"/>
        </w:rPr>
        <w:t>第三十条</w:t>
      </w:r>
      <w:r>
        <w:rPr>
          <w:rStyle w:val="C3"/>
          <w:rFonts w:ascii="仿宋" w:hAnsi="仿宋"/>
          <w:sz w:val="32"/>
        </w:rPr>
        <w:t xml:space="preserve">  在实验区从事旅游、食宿、餐饮、娱乐业等经营活动的单位和个人，应当依法办理有关手续，在保护区管理机构指定地点或者范围从事经营活动，并设置垃圾、废水处理等设施，服从保护区管理机构的监督管理。</w:t>
      </w:r>
    </w:p>
    <w:p>
      <w:pPr>
        <w:pStyle w:val="P1"/>
        <w:ind w:firstLine="640"/>
        <w:rPr>
          <w:rStyle w:val="C3"/>
          <w:rFonts w:ascii="仿宋" w:hAnsi="仿宋"/>
          <w:sz w:val="32"/>
        </w:rPr>
      </w:pPr>
      <w:r>
        <w:rPr>
          <w:rStyle w:val="C3"/>
          <w:rFonts w:ascii="仿宋" w:hAnsi="仿宋"/>
          <w:b w:val="0"/>
          <w:i w:val="0"/>
          <w:sz w:val="32"/>
        </w:rPr>
        <w:t xml:space="preserve">第三十一条 </w:t>
      </w:r>
      <w:r>
        <w:rPr>
          <w:rStyle w:val="C3"/>
          <w:rFonts w:ascii="仿宋" w:hAnsi="仿宋"/>
          <w:sz w:val="32"/>
        </w:rPr>
        <w:t xml:space="preserve"> 保护区内的建设项目和与保护区有关的规划应当依法进行环境影响评价。</w:t>
      </w:r>
    </w:p>
    <w:p>
      <w:pPr>
        <w:pStyle w:val="P1"/>
        <w:ind w:firstLine="640"/>
        <w:rPr>
          <w:rStyle w:val="C3"/>
          <w:rFonts w:ascii="仿宋" w:hAnsi="仿宋"/>
          <w:sz w:val="32"/>
        </w:rPr>
      </w:pPr>
      <w:r>
        <w:rPr>
          <w:rStyle w:val="C3"/>
          <w:rFonts w:ascii="仿宋" w:hAnsi="仿宋"/>
          <w:b w:val="0"/>
          <w:i w:val="0"/>
          <w:sz w:val="32"/>
        </w:rPr>
        <w:t>第三十二条</w:t>
      </w:r>
      <w:r>
        <w:rPr>
          <w:rStyle w:val="C3"/>
          <w:rFonts w:ascii="仿宋" w:hAnsi="仿宋"/>
          <w:sz w:val="32"/>
        </w:rPr>
        <w:t xml:space="preserve">  在保护区自然水域进行捕捞活动的，应当依法持有渔业捕捞许可证；在边境水域进行捕捞作业的，还应当按照国家和自治区关于边境管理的有关规定执行。</w:t>
      </w:r>
    </w:p>
    <w:p>
      <w:pPr>
        <w:pStyle w:val="P1"/>
        <w:ind w:firstLine="640"/>
        <w:rPr>
          <w:rStyle w:val="C3"/>
          <w:rFonts w:ascii="仿宋" w:hAnsi="仿宋"/>
          <w:sz w:val="32"/>
        </w:rPr>
      </w:pPr>
      <w:r>
        <w:rPr>
          <w:rStyle w:val="C3"/>
          <w:rFonts w:ascii="仿宋" w:hAnsi="仿宋"/>
          <w:sz w:val="32"/>
        </w:rPr>
        <w:t>保护区自然水域中重点保护的渔业资源品种、捕捞标准、禁渔区和禁渔期、禁止使用和限制使用的渔具、捕捞方法、最小网目尺寸以及其他保护渔业资源的措施，按照国家和自治区有关规定执行。</w:t>
      </w:r>
    </w:p>
    <w:p>
      <w:pPr>
        <w:pStyle w:val="P1"/>
        <w:ind w:firstLine="640"/>
        <w:rPr>
          <w:rStyle w:val="C3"/>
          <w:rFonts w:ascii="仿宋" w:hAnsi="仿宋"/>
          <w:sz w:val="32"/>
        </w:rPr>
      </w:pPr>
      <w:r>
        <w:rPr>
          <w:rStyle w:val="C3"/>
          <w:rFonts w:ascii="仿宋" w:hAnsi="仿宋"/>
          <w:b w:val="0"/>
          <w:i w:val="0"/>
          <w:sz w:val="32"/>
        </w:rPr>
        <w:t>第三十三条</w:t>
      </w:r>
      <w:r>
        <w:rPr>
          <w:rStyle w:val="C3"/>
          <w:rFonts w:ascii="仿宋" w:hAnsi="仿宋"/>
          <w:sz w:val="32"/>
        </w:rPr>
        <w:t xml:space="preserve">  保护区内水域中的船舶，应当按照保护区总体规划实行总量控制。有关单位和个人应当将从事旅游经营、渔业捕捞船舶的活动范围书面告知保护区管理机构，服从保护区管理机构的管理。</w:t>
      </w:r>
    </w:p>
    <w:p>
      <w:pPr>
        <w:pStyle w:val="P1"/>
        <w:ind w:firstLine="640"/>
        <w:rPr>
          <w:rStyle w:val="C3"/>
          <w:rFonts w:ascii="仿宋" w:hAnsi="仿宋"/>
          <w:sz w:val="32"/>
        </w:rPr>
      </w:pPr>
      <w:r>
        <w:rPr>
          <w:rStyle w:val="C3"/>
          <w:rFonts w:ascii="仿宋" w:hAnsi="仿宋"/>
          <w:b w:val="0"/>
          <w:i w:val="0"/>
          <w:sz w:val="32"/>
        </w:rPr>
        <w:t>第三十四条</w:t>
      </w:r>
      <w:r>
        <w:rPr>
          <w:rStyle w:val="C3"/>
          <w:rFonts w:ascii="仿宋" w:hAnsi="仿宋"/>
          <w:sz w:val="32"/>
        </w:rPr>
        <w:t xml:space="preserve">  保护区所在地旗县级人民政府农牧业主管部门应当将保护区内草原承包、流转情况及时书面告知保护区管理机构。</w:t>
      </w:r>
    </w:p>
    <w:p>
      <w:pPr>
        <w:pStyle w:val="P1"/>
        <w:ind w:firstLine="640"/>
        <w:rPr>
          <w:rStyle w:val="C3"/>
          <w:rFonts w:ascii="仿宋" w:hAnsi="仿宋"/>
          <w:sz w:val="32"/>
        </w:rPr>
      </w:pPr>
      <w:r>
        <w:rPr>
          <w:rStyle w:val="C3"/>
          <w:rFonts w:ascii="仿宋" w:hAnsi="仿宋"/>
          <w:b w:val="0"/>
          <w:i w:val="0"/>
          <w:sz w:val="32"/>
        </w:rPr>
        <w:t xml:space="preserve">第三十五条  </w:t>
      </w:r>
      <w:r>
        <w:rPr>
          <w:rStyle w:val="C3"/>
          <w:rFonts w:ascii="仿宋" w:hAnsi="仿宋"/>
          <w:sz w:val="32"/>
        </w:rPr>
        <w:t>经依法批准占用实验区自然资源的，应当实行资源有偿使用制度，具体办法由自治区人民政府制定。</w:t>
      </w:r>
    </w:p>
    <w:p>
      <w:pPr>
        <w:pStyle w:val="P1"/>
        <w:jc w:val="center"/>
        <w:rPr>
          <w:rStyle w:val="C3"/>
          <w:rFonts w:ascii="仿宋" w:hAnsi="仿宋"/>
          <w:b w:val="0"/>
          <w:i w:val="0"/>
          <w:sz w:val="32"/>
        </w:rPr>
      </w:pPr>
      <w:r>
        <w:rPr>
          <w:rStyle w:val="C3"/>
          <w:rFonts w:ascii="仿宋" w:hAnsi="仿宋"/>
          <w:b w:val="0"/>
          <w:i w:val="0"/>
          <w:sz w:val="32"/>
        </w:rPr>
        <w:t xml:space="preserve">第四章  法律责任</w:t>
      </w:r>
    </w:p>
    <w:p>
      <w:pPr>
        <w:pStyle w:val="P1"/>
        <w:ind w:firstLine="640"/>
        <w:rPr>
          <w:rStyle w:val="C3"/>
          <w:rFonts w:ascii="仿宋" w:hAnsi="仿宋"/>
          <w:sz w:val="32"/>
        </w:rPr>
      </w:pPr>
      <w:r>
        <w:rPr>
          <w:rStyle w:val="C3"/>
          <w:rFonts w:ascii="仿宋" w:hAnsi="仿宋"/>
          <w:b w:val="0"/>
          <w:i w:val="0"/>
          <w:sz w:val="32"/>
        </w:rPr>
        <w:t xml:space="preserve">第三十六条 </w:t>
      </w:r>
      <w:r>
        <w:rPr>
          <w:rStyle w:val="C3"/>
          <w:rFonts w:ascii="仿宋" w:hAnsi="仿宋"/>
          <w:sz w:val="32"/>
        </w:rPr>
        <w:t xml:space="preserve"> 违反本条例规定的行为，《中华人民共和国环境保护法》、《中华人民共和国自然保护区条例》等有关法律、法规已经作出具体处罚规定的，从其规定，由保护区管理机构依照职责进行处罚。</w:t>
      </w:r>
    </w:p>
    <w:p>
      <w:pPr>
        <w:pStyle w:val="P1"/>
        <w:ind w:firstLine="640"/>
        <w:rPr>
          <w:rStyle w:val="C3"/>
          <w:rFonts w:ascii="仿宋" w:hAnsi="仿宋"/>
          <w:sz w:val="32"/>
        </w:rPr>
      </w:pPr>
      <w:r>
        <w:rPr>
          <w:rStyle w:val="C3"/>
          <w:rFonts w:ascii="仿宋" w:hAnsi="仿宋"/>
          <w:b w:val="0"/>
          <w:i w:val="0"/>
          <w:sz w:val="32"/>
        </w:rPr>
        <w:t xml:space="preserve">第三十七条  </w:t>
      </w:r>
      <w:r>
        <w:rPr>
          <w:rStyle w:val="C3"/>
          <w:rFonts w:ascii="仿宋" w:hAnsi="仿宋"/>
          <w:sz w:val="32"/>
        </w:rPr>
        <w:t>违反本条例第十六条规定，在保护区内有下列行为之一的，由保护区管理机构责令停止违法行为，并按照下列规定进行处罚：</w:t>
      </w:r>
    </w:p>
    <w:p>
      <w:pPr>
        <w:pStyle w:val="P1"/>
        <w:ind w:firstLine="640"/>
        <w:rPr>
          <w:rStyle w:val="C3"/>
          <w:rFonts w:ascii="仿宋" w:hAnsi="仿宋"/>
          <w:sz w:val="32"/>
        </w:rPr>
      </w:pPr>
      <w:r>
        <w:rPr>
          <w:rStyle w:val="C3"/>
          <w:rFonts w:ascii="仿宋" w:hAnsi="仿宋"/>
          <w:sz w:val="32"/>
        </w:rPr>
        <w:t>(一)破坏鱼类等水生野生动物的洄游通道的，处以恢复原状所需费用的一倍以上三倍以下罚款；</w:t>
      </w:r>
    </w:p>
    <w:p>
      <w:pPr>
        <w:pStyle w:val="P1"/>
        <w:ind w:firstLine="640"/>
        <w:rPr>
          <w:rStyle w:val="C3"/>
          <w:rFonts w:ascii="仿宋" w:hAnsi="仿宋"/>
          <w:sz w:val="32"/>
        </w:rPr>
      </w:pPr>
      <w:r>
        <w:rPr>
          <w:rStyle w:val="C3"/>
          <w:rFonts w:ascii="仿宋" w:hAnsi="仿宋"/>
          <w:sz w:val="32"/>
        </w:rPr>
        <w:t>(二)破坏鸟类及其他野生动物繁殖区及其栖息地的，处以恢复原状所需费用的一倍以上三倍以下罚款；</w:t>
      </w:r>
    </w:p>
    <w:p>
      <w:pPr>
        <w:pStyle w:val="P1"/>
        <w:ind w:firstLine="640"/>
        <w:rPr>
          <w:rStyle w:val="C3"/>
          <w:rFonts w:ascii="仿宋" w:hAnsi="仿宋"/>
          <w:sz w:val="32"/>
        </w:rPr>
      </w:pPr>
      <w:r>
        <w:rPr>
          <w:rStyle w:val="C3"/>
          <w:rFonts w:ascii="仿宋" w:hAnsi="仿宋"/>
          <w:sz w:val="32"/>
        </w:rPr>
        <w:t>(三)破坏湖岸、河岸护岸固沙植被的，处以恢复原状所需费用的一倍以上三倍以下罚款。</w:t>
      </w:r>
    </w:p>
    <w:p>
      <w:pPr>
        <w:pStyle w:val="P1"/>
        <w:ind w:firstLine="640"/>
        <w:rPr>
          <w:rStyle w:val="C3"/>
          <w:rFonts w:ascii="仿宋" w:hAnsi="仿宋"/>
          <w:sz w:val="32"/>
        </w:rPr>
      </w:pPr>
      <w:r>
        <w:rPr>
          <w:rStyle w:val="C3"/>
          <w:rFonts w:ascii="仿宋" w:hAnsi="仿宋"/>
          <w:b w:val="0"/>
          <w:i w:val="0"/>
          <w:sz w:val="32"/>
        </w:rPr>
        <w:t xml:space="preserve">第三十八条 </w:t>
      </w:r>
      <w:r>
        <w:rPr>
          <w:rStyle w:val="C3"/>
          <w:rFonts w:ascii="仿宋" w:hAnsi="仿宋"/>
          <w:sz w:val="32"/>
        </w:rPr>
        <w:t xml:space="preserve"> 保护区所在地人民政府及其有关部门和保护区管理机构违反本条例规定，有下列情形之一的，对直接负责的主管人员和其他直接责任人员依法给予行政处分；构成犯罪的，依法追究刑事责任：</w:t>
      </w:r>
    </w:p>
    <w:p>
      <w:pPr>
        <w:pStyle w:val="P1"/>
        <w:ind w:firstLine="640"/>
        <w:rPr>
          <w:rStyle w:val="C3"/>
          <w:rFonts w:ascii="仿宋" w:hAnsi="仿宋"/>
          <w:sz w:val="32"/>
        </w:rPr>
      </w:pPr>
      <w:r>
        <w:rPr>
          <w:rStyle w:val="C3"/>
          <w:rFonts w:ascii="仿宋" w:hAnsi="仿宋"/>
          <w:sz w:val="32"/>
        </w:rPr>
        <w:t>(一)不执行或者擅自变更保护区总体规划的；</w:t>
      </w:r>
    </w:p>
    <w:p>
      <w:pPr>
        <w:pStyle w:val="P1"/>
        <w:ind w:firstLine="640"/>
        <w:rPr>
          <w:rStyle w:val="C3"/>
          <w:rFonts w:ascii="仿宋" w:hAnsi="仿宋"/>
          <w:sz w:val="32"/>
        </w:rPr>
      </w:pPr>
      <w:r>
        <w:rPr>
          <w:rStyle w:val="C3"/>
          <w:rFonts w:ascii="仿宋" w:hAnsi="仿宋"/>
          <w:sz w:val="32"/>
        </w:rPr>
        <w:t>(二)超越权限批准进入保护区从事相关活动的；</w:t>
      </w:r>
    </w:p>
    <w:p>
      <w:pPr>
        <w:pStyle w:val="P1"/>
        <w:ind w:firstLine="640"/>
        <w:rPr>
          <w:rStyle w:val="C3"/>
          <w:rFonts w:ascii="仿宋" w:hAnsi="仿宋"/>
          <w:sz w:val="32"/>
        </w:rPr>
      </w:pPr>
      <w:r>
        <w:rPr>
          <w:rStyle w:val="C3"/>
          <w:rFonts w:ascii="仿宋" w:hAnsi="仿宋"/>
          <w:sz w:val="32"/>
        </w:rPr>
        <w:t>(三)未依法履行监督管理职责或者发现违法行为不予查处，造成严重后果的；</w:t>
      </w:r>
    </w:p>
    <w:p>
      <w:pPr>
        <w:pStyle w:val="P1"/>
        <w:ind w:firstLine="640"/>
        <w:rPr>
          <w:rStyle w:val="C3"/>
          <w:rFonts w:ascii="仿宋" w:hAnsi="仿宋"/>
          <w:sz w:val="32"/>
        </w:rPr>
      </w:pPr>
      <w:r>
        <w:rPr>
          <w:rStyle w:val="C3"/>
          <w:rFonts w:ascii="仿宋" w:hAnsi="仿宋"/>
          <w:sz w:val="32"/>
        </w:rPr>
        <w:t>(四)其他玩忽职守、滥用职权、徇私舞弊的行为。</w:t>
      </w:r>
    </w:p>
    <w:p>
      <w:pPr>
        <w:pStyle w:val="P1"/>
        <w:jc w:val="center"/>
        <w:rPr>
          <w:rStyle w:val="C3"/>
          <w:rFonts w:ascii="仿宋" w:hAnsi="仿宋"/>
          <w:b w:val="0"/>
          <w:i w:val="0"/>
          <w:sz w:val="32"/>
        </w:rPr>
      </w:pPr>
      <w:r>
        <w:rPr>
          <w:rStyle w:val="C3"/>
          <w:rFonts w:ascii="仿宋" w:hAnsi="仿宋"/>
          <w:b w:val="0"/>
          <w:i w:val="0"/>
          <w:sz w:val="32"/>
        </w:rPr>
        <w:t xml:space="preserve">第五章  附 则</w:t>
      </w:r>
    </w:p>
    <w:p>
      <w:pPr>
        <w:pStyle w:val="P1"/>
        <w:ind w:firstLine="640"/>
        <w:rPr>
          <w:rStyle w:val="C3"/>
          <w:rFonts w:ascii="仿宋" w:hAnsi="仿宋"/>
          <w:sz w:val="32"/>
        </w:rPr>
      </w:pPr>
      <w:r>
        <w:rPr>
          <w:rStyle w:val="C3"/>
          <w:rFonts w:ascii="仿宋" w:hAnsi="仿宋"/>
          <w:b w:val="0"/>
          <w:i w:val="0"/>
          <w:sz w:val="32"/>
        </w:rPr>
        <w:t>第三十九条</w:t>
      </w:r>
      <w:r>
        <w:rPr>
          <w:rStyle w:val="C3"/>
          <w:rFonts w:ascii="仿宋" w:hAnsi="仿宋"/>
          <w:sz w:val="32"/>
        </w:rPr>
        <w:t xml:space="preserve">  本条例自2016年10月1日起施行。</w:t>
      </w:r>
    </w:p>
    <w:p>
      <w:pPr>
        <w:pStyle w:val="P1"/>
        <w:rPr>
          <w:rStyle w:val="C3"/>
          <w:rFonts w:ascii="仿宋" w:hAnsi="仿宋"/>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800" w:right="1800"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8"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tabs>
        <w:tab w:val="center" w:pos="4153" w:leader="none"/>
        <w:tab w:val="right" w:pos="8306" w:leader="none"/>
      </w:tabs>
      <w:ind w:right="360"/>
      <w:rPr>
        <w:rStyle w:val="C4"/>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8"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tabs>
        <w:tab w:val="center" w:pos="4153" w:leader="none"/>
        <w:tab w:val="right" w:pos="8306" w:leader="none"/>
      </w:tabs>
      <w:ind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dc:creator>
  <dcterms:created xsi:type="dcterms:W3CDTF">2016-10-10T02:59:00Z</dcterms:created>
  <cp:lastModifiedBy>f1TZOF\f1TZOF-</cp:lastModifiedBy>
  <dcterms:modified xsi:type="dcterms:W3CDTF">2024-08-28T01:36:55Z</dcterms:modified>
  <cp:revision>2</cp:revision>
  <dc:title>内蒙古自治区呼伦湖国家级自然保护区条例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