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14D026" Type="http://schemas.openxmlformats.org/officeDocument/2006/relationships/officeDocument" Target="/word/document.xml" /><Relationship Id="coreR1614D026" Type="http://schemas.openxmlformats.org/package/2006/relationships/metadata/core-properties" Target="/docProps/core.xml" /><Relationship Id="customR1614D02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firstLine="285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Adobe 仿宋 Std R" w:hAnsi="Adobe 仿宋 Std R"/>
        </w:rPr>
        <w:t xml:space="preserve">  </w:t>
      </w:r>
    </w:p>
    <w:p>
      <w:pPr>
        <w:pStyle w:val="P1"/>
        <w:spacing w:lineRule="exact" w:line="560"/>
        <w:contextualSpacing w:val="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天津市国防教育条例</w:t>
      </w:r>
    </w:p>
    <w:p>
      <w:pPr>
        <w:pStyle w:val="P1"/>
        <w:spacing w:lineRule="exact" w:line="560"/>
        <w:contextualSpacing w:val="1"/>
        <w:jc w:val="center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</w:t>
      </w:r>
    </w:p>
    <w:p>
      <w:pPr>
        <w:pStyle w:val="P1"/>
        <w:spacing w:lineRule="exact" w:line="560"/>
        <w:ind w:left="632" w:righ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1991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29</w:t>
      </w:r>
      <w:r>
        <w:rPr>
          <w:rStyle w:val="C3"/>
          <w:rFonts w:ascii="Microsoft YaHei UI" w:hAnsi="Microsoft YaHei UI"/>
        </w:rPr>
        <w:t>日天津市第十一届人民代表大会常务委员会第二十三次会议通过）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  <w:b w:val="1"/>
        </w:rPr>
      </w:pPr>
      <w:r>
        <w:rPr>
          <w:rStyle w:val="C3"/>
          <w:rFonts w:ascii="Microsoft YaHei UI" w:hAnsi="Microsoft YaHei UI"/>
          <w:b w:val="1"/>
        </w:rPr>
        <w:t>　　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黑体" w:hAnsi="黑体"/>
        </w:rPr>
        <w:t xml:space="preserve">    第一条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为增强公民的国防观念，振奋民族精神，促进国防建设、经济建设和社会主义精神文明建设，根据宪法、法律的有关规定，结合本市实际情况，制定本条例。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</w:t>
      </w:r>
      <w:r>
        <w:rPr>
          <w:rStyle w:val="C3"/>
          <w:rFonts w:ascii="黑体" w:hAnsi="黑体"/>
        </w:rPr>
        <w:t>　第二条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本条例所称国防教育，是指对公民进行以爱国主义为核心的国防观念、国防知识和启发公民依法履行保卫祖国以及其他国防义务的教育。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国防教育的内容，包括国防理论、国防历史、国防法制、国防常识、军事训练、国防体育和形势教育等。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开展国防教育是全社会的共同责任。接受国防教育是公民依法享有的权利和应尽的义务。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国防教育应当坚持经常教育和集中教育相结合、重点教育和普及教育相结合、理论教育和行为教育相结合的原则，面向全民，长期坚持。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本条例适用于本市行政区域的国家机关、武装力量、社会团体、企业事业单位、居民委员会、村民委员会以及年满六周岁以上的公民。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市和区、县设立国防教育委员会，具体组织领导国防教育工作。国防教育委员会由有关方面负责人组成。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Microsoft YaHei UI" w:hAnsi="Microsoft YaHei UI"/>
        </w:rPr>
        <w:t>国防教育委员会的职责：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　（一）宣传、贯彻有关国防教育的法律、法规和政策；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（二）制订并组织实施本行政区域的国防教育计划；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（三）研究解决本行政区域国防教育的重大问题；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（四）协调有关部门在国防教育工作中的关系；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（五）检查、监督本条例的执行情况；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（六）确定国防教育的教材和对各类人员的教育内容。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第八条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市和区、县国防教育委员会指定有关部门为其办事机构，负责国防教育的日常工作。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下列人员为接受国防教育的重点对象：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（一）国家机关、社会团体、企业事业单位的负责人；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（二）高等学校、高中、中等专业学校、中等技工学校以及职业学校的学生；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（三）现役军人、民兵、预备役人员。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各级国防教育委员会和各部门、各单位，要在每年建军节、春节前后，开展集中性的国防教育活动，并结合征兵工作或者其他工作，开展多种形式的国防教育活动。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国家机关、武装力量、社会团体、企业事业单位，应当把国防教育纳入干部政治理论学习以及职工思想政治教育计划，通过各种形式进行经常性的国防教育。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Microsoft YaHei UI" w:hAnsi="Microsoft YaHei UI"/>
        </w:rPr>
        <w:t>各级人民政府应当把国防教育纳入社区文化建设规划。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各级各类学校应当把国防教育列入教学计划。高等学校、高中、中等专业学校、中等技工学校以及职业学校，通过开设国防教育课、组织实施军事训练等形式进行国防教育；初中和小学结合教学和课外活动进行国防教育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人民武装部门和预备役部队应当结合军事训练、政治教育和组织整顿等工作，对民兵、预备役人员进行国防教育。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居民委员会、村民委员会应当结合征兵、拥军优属等工作和重大节日活动，对居民、村民进行国防教育。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新闻、出版、广播、电视和其他文化宣传部门，应当利用报刊和其他出版物、广播、电视、文学艺术等形式以及各种文化场所，做好国防教育工作。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国防教育的教员从下列人员中选聘：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（一）各部门、各单位的负责人、离退休人员、政治工作人员以及中等以上学校的教员；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（二）人民武装人员、复员转业军人和民兵、预备役人员中能够担任国防教育工作的人员；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（三）现役军人、军事院校的教员。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各级国防教育委员会应当采取措施，培养、培训国防教育师资。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国防教育委员会每年开展集中性国防教育的经费，由各级人民政府安排。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各部门、各单位经常性的国防教育经费，由本部门、本单位开支。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民兵组织和预备役部队在法律和政策允许的范围内取得的合法收入，可以补充国防教育经费。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第十八条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在国防教育中做出显著成绩的单位和个人，由各级国防教育委员会给予表彰或者物质奖励。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拒不组织国防教育的单位负责人，由其上级主管部门给予批评教育，责令改正；情节严重的，给予行政处分。拒不接受国防教育的重点教育对象，由其所在单位给予批评教育；经教育不改的，给予行政处分。</w:t>
      </w:r>
    </w:p>
    <w:p>
      <w:pPr>
        <w:pStyle w:val="P1"/>
        <w:spacing w:lineRule="exact" w:line="560"/>
        <w:ind w:firstLine="285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</w:t>
      </w:r>
      <w:r>
        <w:rPr>
          <w:rStyle w:val="C3"/>
          <w:rFonts w:ascii="黑体" w:hAnsi="黑体"/>
        </w:rPr>
        <w:t>第十九条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本条例自公布之日起施行。</w:t>
      </w:r>
    </w:p>
    <w:p>
      <w:pPr>
        <w:pStyle w:val="P1"/>
        <w:spacing w:lineRule="exact" w:line="560"/>
        <w:ind w:firstLine="285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2098" w:bottom="1985" w:header="1531" w:footer="164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jc w:val="center"/>
      <w:rPr>
        <w:rStyle w:val="C3"/>
      </w:rPr>
    </w:pPr>
    <w:r>
      <w:t>　　　　　　　　　　　　　　　　　　　　　　　　　　　　　　　　　　　　　　　　　</w:t>
    </w: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ind w:firstLine="560"/>
      <w:rPr>
        <w:rStyle w:val="C3"/>
        <w:sz w:val="28"/>
      </w:rPr>
    </w:pP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正文文本"/>
    <w:basedOn w:val="P1"/>
    <w:next w:val="P2"/>
    <w:link w:val="C27"/>
    <w:pPr/>
    <w:rPr/>
  </w:style>
  <w:style w:type="paragraph" w:styleId="P3">
    <w:name w:val="页脚"/>
    <w:basedOn w:val="P1"/>
    <w:next w:val="P3"/>
    <w:link w:val="C37"/>
    <w:pPr>
      <w:widowControl w:val="1"/>
      <w:tabs>
        <w:tab w:val="center" w:pos="4153" w:leader="none"/>
        <w:tab w:val="right" w:pos="8306" w:leader="none"/>
      </w:tabs>
      <w:jc w:val="left"/>
    </w:pPr>
    <w:rPr>
      <w:rFonts w:ascii="宋体" w:hAnsi="宋体"/>
      <w:sz w:val="18"/>
    </w:rPr>
  </w:style>
  <w:style w:type="paragraph" w:styleId="P4">
    <w:name w:val="普通(网站)"/>
    <w:basedOn w:val="P1"/>
    <w:next w:val="P4"/>
    <w:link w:val="C1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5">
    <w:name w:val="页眉"/>
    <w:basedOn w:val="P1"/>
    <w:next w:val="P5"/>
    <w:link w:val="C1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批注框文本"/>
    <w:basedOn w:val="P1"/>
    <w:next w:val="P6"/>
    <w:link w:val="C19"/>
    <w:pPr/>
    <w:rPr>
      <w:sz w:val="18"/>
    </w:rPr>
  </w:style>
  <w:style w:type="paragraph" w:styleId="P7">
    <w:name w:val="HTML 预设格式"/>
    <w:basedOn w:val="P1"/>
    <w:next w:val="P7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8">
    <w:name w:val="正文文本缩进 2"/>
    <w:basedOn w:val="P1"/>
    <w:next w:val="P8"/>
    <w:link w:val="C16"/>
    <w:pPr>
      <w:spacing w:lineRule="auto" w:line="480" w:after="120"/>
      <w:ind w:left="420"/>
    </w:pPr>
    <w:rPr/>
  </w:style>
  <w:style w:type="paragraph" w:styleId="P9">
    <w:name w:val="纯文本"/>
    <w:basedOn w:val="P1"/>
    <w:next w:val="P9"/>
    <w:link w:val="C25"/>
    <w:pPr/>
    <w:rPr>
      <w:rFonts w:ascii="华文宋体" w:hAnsi="华文宋体"/>
    </w:rPr>
  </w:style>
  <w:style w:type="paragraph" w:styleId="P10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11">
    <w:name w:val="文档结构图"/>
    <w:basedOn w:val="P1"/>
    <w:next w:val="P11"/>
    <w:pPr>
      <w:shd w:val="clear" w:fill="000080"/>
    </w:pPr>
    <w:rPr/>
  </w:style>
  <w:style w:type="paragraph" w:styleId="P12">
    <w:name w:val="正文文本缩进"/>
    <w:basedOn w:val="P1"/>
    <w:next w:val="P12"/>
    <w:link w:val="C8"/>
    <w:pPr>
      <w:spacing w:after="120"/>
      <w:ind w:left="420"/>
    </w:pPr>
    <w:rPr/>
  </w:style>
  <w:style w:type="paragraph" w:styleId="P13">
    <w:name w:val="正文文本缩进 3"/>
    <w:basedOn w:val="P1"/>
    <w:next w:val="P13"/>
    <w:link w:val="C29"/>
    <w:pPr>
      <w:spacing w:after="120"/>
      <w:ind w:left="420"/>
    </w:pPr>
    <w:rPr>
      <w:sz w:val="16"/>
    </w:rPr>
  </w:style>
  <w:style w:type="paragraph" w:styleId="P14">
    <w:name w:val="正文文本 2"/>
    <w:basedOn w:val="P1"/>
    <w:next w:val="P14"/>
    <w:link w:val="C31"/>
    <w:pPr>
      <w:spacing w:lineRule="auto" w:line="480" w:after="120"/>
    </w:pPr>
    <w:rPr/>
  </w:style>
  <w:style w:type="paragraph" w:styleId="P15">
    <w:name w:val="Char2"/>
    <w:basedOn w:val="P1"/>
    <w:next w:val="P15"/>
    <w:pPr/>
    <w:rPr>
      <w:rFonts w:ascii="Tahoma" w:hAnsi="Tahoma"/>
      <w:sz w:val="24"/>
    </w:rPr>
  </w:style>
  <w:style w:type="paragraph" w:styleId="P16">
    <w:name w:val="msonormalcxspmiddlecxspmiddlecxspmiddlecxsplast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zhang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b w:val="1"/>
      <w:color w:val="000000"/>
      <w:sz w:val="20"/>
    </w:rPr>
  </w:style>
  <w:style w:type="paragraph" w:styleId="P18">
    <w:name w:val="zhangcxsplast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msonormalcxspmiddlecxspmiddlecxspmiddlecxspmiddlecxsplast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列出段落"/>
    <w:basedOn w:val="P1"/>
    <w:next w:val="P20"/>
    <w:qFormat/>
    <w:pPr>
      <w:ind w:firstLine="420"/>
    </w:pPr>
    <w:rPr>
      <w:sz w:val="21"/>
    </w:rPr>
  </w:style>
  <w:style w:type="paragraph" w:styleId="P21">
    <w:name w:val="msonormalcxspmiddlecxspmiddle"/>
    <w:basedOn w:val="P1"/>
    <w:next w:val="P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2">
    <w:name w:val="msonormalcxsplast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msonormalcxspmiddlecxspmiddlecxsplast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msonormalcxspmiddle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msonormalcxspmiddlecxspmiddlecxspmiddlecxspmiddle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p16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msonormalcxspmiddlecxspmiddlecxspmiddle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样式2"/>
    <w:basedOn w:val="P1"/>
    <w:next w:val="P28"/>
    <w:link w:val="C23"/>
    <w:pPr/>
    <w:rPr>
      <w:rFonts w:ascii="仿宋_GB2312" w:hAnsi="仿宋_GB2312"/>
      <w:b w:val="1"/>
      <w:color w:val="000000"/>
    </w:rPr>
  </w:style>
  <w:style w:type="paragraph" w:styleId="P29">
    <w:name w:val="_Style 10"/>
    <w:basedOn w:val="P1"/>
    <w:next w:val="P4"/>
    <w:pPr>
      <w:widowControl w:val="1"/>
      <w:spacing w:before="100" w:after="100" w:beforeAutospacing="1" w:afterAutospacing="1"/>
      <w:jc w:val="left"/>
    </w:pPr>
    <w:rPr>
      <w:rFonts w:ascii="Arial Unicode MS" w:hAnsi="Arial Unicode MS"/>
      <w:sz w:val="24"/>
    </w:rPr>
  </w:style>
  <w:style w:type="paragraph" w:styleId="P30">
    <w:name w:val="Char"/>
    <w:basedOn w:val="P1"/>
    <w:next w:val="P30"/>
    <w:pPr/>
    <w:rPr>
      <w:rFonts w:ascii="Tahoma" w:hAnsi="Tahoma"/>
      <w:sz w:val="24"/>
    </w:rPr>
  </w:style>
  <w:style w:type="paragraph" w:styleId="P31">
    <w:name w:val="Char Char Char Char"/>
    <w:basedOn w:val="P1"/>
    <w:next w:val="P31"/>
    <w:pPr>
      <w:widowControl w:val="1"/>
      <w:spacing w:lineRule="exact" w:line="240" w:after="160"/>
      <w:jc w:val="left"/>
    </w:pPr>
    <w:rPr>
      <w:rFonts w:ascii="Verdana" w:hAnsi="Verdana"/>
      <w:sz w:val="20"/>
    </w:rPr>
  </w:style>
  <w:style w:type="paragraph" w:styleId="P32">
    <w:name w:val="msonormalcxspmiddlecxspmiddlecxspmiddlecxspmiddlecxspmiddle"/>
    <w:basedOn w:val="P1"/>
    <w:next w:val="P3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3">
    <w:name w:val="msoplaintextcxsplas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msonormalcxspmiddlecxsplastcxspmiddle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p0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msonormalcxspmiddlecxsplast"/>
    <w:basedOn w:val="P1"/>
    <w:next w:val="P3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7">
    <w:name w:val="juzhong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msonormalcxspmiddlecxspmiddlecxspmiddlecxspmiddlecxspmiddlecxsplast"/>
    <w:basedOn w:val="P1"/>
    <w:next w:val="P3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9">
    <w:name w:val="msoplaintextcxspmiddle"/>
    <w:basedOn w:val="P1"/>
    <w:next w:val="P3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0">
    <w:name w:val="msonormalcxspmiddlecxsplastcxsplast"/>
    <w:basedOn w:val="P1"/>
    <w:next w:val="P4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1">
    <w:name w:val="标题1"/>
    <w:basedOn w:val="P4"/>
    <w:next w:val="P41"/>
    <w:link w:val="C44"/>
    <w:qFormat/>
    <w:pPr>
      <w:spacing w:lineRule="exact" w:line="600"/>
      <w:jc w:val="center"/>
    </w:pPr>
    <w:rPr>
      <w:rFonts w:ascii="方正小标宋简体" w:hAnsi="方正小标宋简体"/>
      <w:color w:val="000000"/>
      <w:sz w:val="32"/>
    </w:rPr>
  </w:style>
  <w:style w:type="paragraph" w:styleId="P42">
    <w:name w:val="标题2"/>
    <w:basedOn w:val="P4"/>
    <w:next w:val="P42"/>
    <w:link w:val="C42"/>
    <w:pPr>
      <w:widowControl w:val="0"/>
      <w:jc w:val="center"/>
    </w:pPr>
    <w:rPr>
      <w:rFonts w:ascii="楷体_GB2312" w:hAnsi="楷体_GB2312"/>
      <w:color w:val="000000"/>
      <w:sz w:val="32"/>
    </w:rPr>
  </w:style>
  <w:style w:type="paragraph" w:styleId="P43">
    <w:name w:val="样式1"/>
    <w:basedOn w:val="P9"/>
    <w:next w:val="P43"/>
    <w:link w:val="C49"/>
    <w:qFormat/>
    <w:pPr>
      <w:ind w:firstLine="632"/>
    </w:pPr>
    <w:rPr>
      <w:rFonts w:ascii="楷体_GB2312" w:hAnsi="楷体_GB2312"/>
    </w:rPr>
  </w:style>
  <w:style w:type="paragraph" w:styleId="P44">
    <w:name w:val="标题3"/>
    <w:basedOn w:val="P9"/>
    <w:next w:val="P44"/>
    <w:link w:val="C48"/>
    <w:qFormat/>
    <w:pPr>
      <w:ind w:firstLine="632"/>
      <w:jc w:val="center"/>
    </w:pPr>
    <w:rPr>
      <w:rFonts w:ascii="黑体" w:hAnsi="黑体"/>
    </w:rPr>
  </w:style>
  <w:style w:type="paragraph" w:styleId="P45">
    <w:name w:val="样式3"/>
    <w:basedOn w:val="P28"/>
    <w:next w:val="P45"/>
    <w:link w:val="C47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basedOn w:val="C3"/>
    <w:rPr>
      <w:color w:val="0000FF"/>
      <w:u w:val="single"/>
    </w:rPr>
  </w:style>
  <w:style w:type="character" w:styleId="C5">
    <w:name w:val="强调"/>
    <w:basedOn w:val="C3"/>
    <w:qFormat/>
    <w:rPr>
      <w:color w:val="CC0000"/>
    </w:rPr>
  </w:style>
  <w:style w:type="character" w:styleId="C6">
    <w:name w:val="页码"/>
    <w:basedOn w:val="C3"/>
    <w:rPr/>
  </w:style>
  <w:style w:type="character" w:styleId="C7">
    <w:name w:val="要点"/>
    <w:basedOn w:val="C3"/>
    <w:qFormat/>
    <w:rPr>
      <w:b w:val="1"/>
    </w:rPr>
  </w:style>
  <w:style w:type="character" w:styleId="C8">
    <w:name w:val="正文文本缩进 Char"/>
    <w:basedOn w:val="C3"/>
    <w:link w:val="P12"/>
    <w:rPr/>
  </w:style>
  <w:style w:type="character" w:styleId="C9">
    <w:name w:val="日期 Char Char"/>
    <w:basedOn w:val="C3"/>
    <w:rPr>
      <w:rFonts w:ascii="仿宋_GB2312" w:hAnsi="仿宋_GB2312"/>
      <w:sz w:val="32"/>
    </w:rPr>
  </w:style>
  <w:style w:type="character" w:styleId="C10">
    <w:name w:val="Char Char4"/>
    <w:basedOn w:val="C3"/>
    <w:rPr>
      <w:rFonts w:ascii="文星仿宋" w:hAnsi="文星仿宋"/>
      <w:sz w:val="32"/>
    </w:rPr>
  </w:style>
  <w:style w:type="character" w:styleId="C11">
    <w:name w:val="正文文本缩进 2 Char Char"/>
    <w:basedOn w:val="C3"/>
    <w:rPr>
      <w:b w:val="1"/>
      <w:sz w:val="32"/>
    </w:rPr>
  </w:style>
  <w:style w:type="character" w:styleId="C12">
    <w:name w:val="正文文本 Char1"/>
    <w:basedOn w:val="C3"/>
    <w:rPr>
      <w:rFonts w:ascii="Times New Roman" w:hAnsi="Times New Roman"/>
      <w:sz w:val="32"/>
    </w:rPr>
  </w:style>
  <w:style w:type="character" w:styleId="C13">
    <w:name w:val="页脚 Char1"/>
    <w:basedOn w:val="C3"/>
    <w:rPr>
      <w:rFonts w:ascii="宋体" w:hAnsi="宋体"/>
      <w:sz w:val="18"/>
    </w:rPr>
  </w:style>
  <w:style w:type="character" w:styleId="C14">
    <w:name w:val="普通(网站) Char"/>
    <w:basedOn w:val="C3"/>
    <w:link w:val="P4"/>
    <w:rPr>
      <w:rFonts w:ascii="宋体" w:hAnsi="宋体"/>
      <w:sz w:val="24"/>
    </w:rPr>
  </w:style>
  <w:style w:type="character" w:styleId="C15">
    <w:name w:val="正文文本缩进 Char1"/>
    <w:basedOn w:val="C3"/>
    <w:rPr>
      <w:rFonts w:ascii="Times New Roman" w:hAnsi="Times New Roman"/>
      <w:sz w:val="32"/>
    </w:rPr>
  </w:style>
  <w:style w:type="character" w:styleId="C16">
    <w:name w:val="正文文本缩进 2 Char"/>
    <w:basedOn w:val="C3"/>
    <w:link w:val="P8"/>
    <w:rPr/>
  </w:style>
  <w:style w:type="character" w:styleId="C17">
    <w:name w:val="页眉 Char"/>
    <w:basedOn w:val="C3"/>
    <w:link w:val="P5"/>
    <w:rPr>
      <w:sz w:val="18"/>
    </w:rPr>
  </w:style>
  <w:style w:type="character" w:styleId="C18">
    <w:name w:val="Char Char8"/>
    <w:basedOn w:val="C3"/>
    <w:rPr>
      <w:rFonts w:ascii="宋体" w:hAnsi="宋体"/>
      <w:sz w:val="24"/>
    </w:rPr>
  </w:style>
  <w:style w:type="character" w:styleId="C19">
    <w:name w:val="批注框文本 Char"/>
    <w:basedOn w:val="C3"/>
    <w:link w:val="P6"/>
    <w:rPr>
      <w:sz w:val="18"/>
    </w:rPr>
  </w:style>
  <w:style w:type="character" w:styleId="C20">
    <w:name w:val="日期 Char"/>
    <w:basedOn w:val="C3"/>
    <w:rPr>
      <w:rFonts w:ascii="仿宋_GB2312" w:hAnsi="仿宋_GB2312"/>
      <w:sz w:val="32"/>
    </w:rPr>
  </w:style>
  <w:style w:type="character" w:styleId="C21">
    <w:name w:val="页眉 Char Char"/>
    <w:basedOn w:val="C3"/>
    <w:rPr>
      <w:sz w:val="18"/>
    </w:rPr>
  </w:style>
  <w:style w:type="character" w:styleId="C22">
    <w:name w:val="纯文本 Char1"/>
    <w:basedOn w:val="C3"/>
    <w:rPr>
      <w:rFonts w:ascii="宋体" w:hAnsi="宋体"/>
      <w:sz w:val="21"/>
    </w:rPr>
  </w:style>
  <w:style w:type="character" w:styleId="C23">
    <w:name w:val="样式2 Char Char"/>
    <w:basedOn w:val="C3"/>
    <w:link w:val="P28"/>
    <w:rPr>
      <w:rFonts w:ascii="仿宋_GB2312" w:hAnsi="仿宋_GB2312"/>
      <w:b w:val="1"/>
      <w:color w:val="000000"/>
    </w:rPr>
  </w:style>
  <w:style w:type="character" w:styleId="C24">
    <w:name w:val="纯文本 Char Char"/>
    <w:basedOn w:val="C3"/>
    <w:rPr>
      <w:rFonts w:ascii="宋体" w:hAnsi="宋体"/>
      <w:sz w:val="32"/>
    </w:rPr>
  </w:style>
  <w:style w:type="character" w:styleId="C25">
    <w:name w:val="纯文本 Char"/>
    <w:basedOn w:val="C3"/>
    <w:link w:val="P9"/>
    <w:rPr>
      <w:rFonts w:ascii="华文宋体" w:hAnsi="华文宋体"/>
    </w:rPr>
  </w:style>
  <w:style w:type="character" w:styleId="C26">
    <w:name w:val="Char Char7"/>
    <w:basedOn w:val="C3"/>
    <w:rPr>
      <w:rFonts w:ascii="宋体" w:hAnsi="宋体"/>
      <w:sz w:val="21"/>
    </w:rPr>
  </w:style>
  <w:style w:type="character" w:styleId="C27">
    <w:name w:val="正文文本 Char"/>
    <w:basedOn w:val="C3"/>
    <w:link w:val="P2"/>
    <w:rPr/>
  </w:style>
  <w:style w:type="character" w:styleId="C28">
    <w:name w:val="test1"/>
    <w:basedOn w:val="C3"/>
    <w:rPr>
      <w:sz w:val="25"/>
    </w:rPr>
  </w:style>
  <w:style w:type="character" w:styleId="C29">
    <w:name w:val="正文文本缩进 3 Char"/>
    <w:basedOn w:val="C3"/>
    <w:link w:val="P13"/>
    <w:rPr>
      <w:sz w:val="16"/>
    </w:rPr>
  </w:style>
  <w:style w:type="character" w:styleId="C30">
    <w:name w:val="正文文本 Char Char"/>
    <w:basedOn w:val="C3"/>
    <w:rPr>
      <w:sz w:val="32"/>
    </w:rPr>
  </w:style>
  <w:style w:type="character" w:styleId="C31">
    <w:name w:val="正文文本 2 Char"/>
    <w:basedOn w:val="C3"/>
    <w:link w:val="P14"/>
    <w:rPr/>
  </w:style>
  <w:style w:type="character" w:styleId="C32">
    <w:name w:val="样式2 Char"/>
    <w:basedOn w:val="C3"/>
    <w:rPr>
      <w:rFonts w:ascii="仿宋_GB2312" w:hAnsi="仿宋_GB2312"/>
      <w:b w:val="1"/>
      <w:color w:val="000000"/>
      <w:sz w:val="32"/>
    </w:rPr>
  </w:style>
  <w:style w:type="character" w:styleId="C33">
    <w:name w:val="正文文本缩进 Char Char"/>
    <w:basedOn w:val="C3"/>
    <w:rPr>
      <w:rFonts w:ascii="仿宋_GB2312" w:hAnsi="仿宋_GB2312"/>
      <w:sz w:val="32"/>
    </w:rPr>
  </w:style>
  <w:style w:type="character" w:styleId="C34">
    <w:name w:val="页脚 Char Char"/>
    <w:basedOn w:val="C3"/>
    <w:rPr>
      <w:sz w:val="18"/>
    </w:rPr>
  </w:style>
  <w:style w:type="character" w:styleId="C35">
    <w:name w:val="HTML 预设格式 Char Char"/>
    <w:basedOn w:val="C3"/>
    <w:rPr>
      <w:rFonts w:ascii="宋体" w:hAnsi="宋体"/>
      <w:sz w:val="24"/>
    </w:rPr>
  </w:style>
  <w:style w:type="character" w:styleId="C36">
    <w:name w:val="正文文本缩进 3 Char Char"/>
    <w:basedOn w:val="C3"/>
    <w:rPr>
      <w:sz w:val="32"/>
    </w:rPr>
  </w:style>
  <w:style w:type="character" w:styleId="C37">
    <w:name w:val="页脚 Char"/>
    <w:basedOn w:val="C3"/>
    <w:link w:val="P3"/>
    <w:rPr>
      <w:rFonts w:ascii="宋体" w:hAnsi="宋体"/>
      <w:sz w:val="18"/>
    </w:rPr>
  </w:style>
  <w:style w:type="character" w:styleId="C38">
    <w:name w:val="正文文本缩进 3 Char1"/>
    <w:basedOn w:val="C3"/>
    <w:rPr>
      <w:rFonts w:ascii="Times New Roman" w:hAnsi="Times New Roman"/>
      <w:sz w:val="16"/>
    </w:rPr>
  </w:style>
  <w:style w:type="character" w:styleId="C39">
    <w:name w:val="正文文本缩进 2 Char1"/>
    <w:basedOn w:val="C3"/>
    <w:rPr>
      <w:rFonts w:ascii="Times New Roman" w:hAnsi="Times New Roman"/>
      <w:sz w:val="32"/>
    </w:rPr>
  </w:style>
  <w:style w:type="character" w:styleId="C40">
    <w:name w:val="HTML 预设格式 Char"/>
    <w:basedOn w:val="C3"/>
    <w:rPr>
      <w:rFonts w:ascii="宋体" w:hAnsi="宋体"/>
      <w:sz w:val="24"/>
    </w:rPr>
  </w:style>
  <w:style w:type="character" w:styleId="C41">
    <w:name w:val="标题2 Char"/>
    <w:basedOn w:val="C14"/>
    <w:rPr>
      <w:rFonts w:ascii="楷体_GB2312" w:hAnsi="楷体_GB2312"/>
      <w:color w:val="000000"/>
      <w:sz w:val="32"/>
    </w:rPr>
  </w:style>
  <w:style w:type="character" w:styleId="C42">
    <w:name w:val="标题2 Char Char"/>
    <w:basedOn w:val="C14"/>
    <w:link w:val="P42"/>
    <w:rPr>
      <w:rFonts w:ascii="楷体_GB2312" w:hAnsi="楷体_GB2312"/>
      <w:color w:val="000000"/>
      <w:sz w:val="32"/>
    </w:rPr>
  </w:style>
  <w:style w:type="character" w:styleId="C43">
    <w:name w:val="标题1 Char"/>
    <w:basedOn w:val="C14"/>
    <w:rPr>
      <w:rFonts w:ascii="方正小标宋简体" w:hAnsi="方正小标宋简体"/>
      <w:color w:val="000000"/>
      <w:sz w:val="32"/>
    </w:rPr>
  </w:style>
  <w:style w:type="character" w:styleId="C44">
    <w:name w:val="标题1 Char Char"/>
    <w:basedOn w:val="C14"/>
    <w:link w:val="P41"/>
    <w:rPr>
      <w:rFonts w:ascii="方正小标宋简体" w:hAnsi="方正小标宋简体"/>
      <w:color w:val="000000"/>
      <w:sz w:val="32"/>
    </w:rPr>
  </w:style>
  <w:style w:type="character" w:styleId="C45">
    <w:name w:val="标题3 Char"/>
    <w:basedOn w:val="C22"/>
    <w:rPr>
      <w:rFonts w:ascii="黑体" w:hAnsi="黑体"/>
      <w:sz w:val="32"/>
    </w:rPr>
  </w:style>
  <w:style w:type="character" w:styleId="C46">
    <w:name w:val="样式1 Char"/>
    <w:basedOn w:val="C22"/>
    <w:rPr>
      <w:rFonts w:ascii="楷体_GB2312" w:hAnsi="楷体_GB2312"/>
      <w:sz w:val="32"/>
    </w:rPr>
  </w:style>
  <w:style w:type="character" w:styleId="C47">
    <w:name w:val="样式3 Char Char"/>
    <w:basedOn w:val="C23"/>
    <w:link w:val="P45"/>
    <w:rPr/>
  </w:style>
  <w:style w:type="character" w:styleId="C48">
    <w:name w:val="标题3 Char Char"/>
    <w:basedOn w:val="C25"/>
    <w:link w:val="P44"/>
    <w:rPr>
      <w:rFonts w:ascii="黑体" w:hAnsi="黑体"/>
    </w:rPr>
  </w:style>
  <w:style w:type="character" w:styleId="C49">
    <w:name w:val="样式1 Char Char"/>
    <w:basedOn w:val="C25"/>
    <w:link w:val="P43"/>
    <w:rPr>
      <w:rFonts w:ascii="楷体_GB2312" w:hAnsi="楷体_GB2312"/>
    </w:rPr>
  </w:style>
  <w:style w:type="character" w:styleId="C50">
    <w:name w:val="样式3 Char"/>
    <w:basedOn w:val="C32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2016-09-14T03:09:00Z</dcterms:created>
  <cp:lastModifiedBy>f1TZOF\f1TZOF-</cp:lastModifiedBy>
  <cp:lastPrinted>2016-09-14T06:39:00Z</cp:lastPrinted>
  <dcterms:modified xsi:type="dcterms:W3CDTF">2024-08-28T01:36:56Z</dcterms:modified>
  <cp:revision>2</cp:revision>
  <dc:title>出 版 说 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