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9582CFD" Type="http://schemas.openxmlformats.org/officeDocument/2006/relationships/officeDocument" Target="/word/document.xml" /><Relationship Id="coreR49582CFD" Type="http://schemas.openxmlformats.org/package/2006/relationships/metadata/core-properties" Target="/docProps/core.xml" /><Relationship Id="customR49582CFD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rFonts w:ascii="黑体" w:hAnsi="黑体"/>
          <w:sz w:val="44"/>
        </w:rPr>
      </w:pPr>
    </w:p>
    <w:p>
      <w:pPr>
        <w:pStyle w:val="P1"/>
        <w:jc w:val="center"/>
        <w:rPr>
          <w:rStyle w:val="C3"/>
          <w:rFonts w:ascii="黑体" w:hAnsi="黑体"/>
          <w:sz w:val="44"/>
        </w:rPr>
      </w:pPr>
    </w:p>
    <w:p>
      <w:pPr>
        <w:pStyle w:val="P1"/>
        <w:jc w:val="center"/>
        <w:rPr>
          <w:rStyle w:val="C3"/>
          <w:rFonts w:ascii="黑体" w:hAnsi="黑体"/>
          <w:sz w:val="44"/>
        </w:rPr>
      </w:pP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Microsoft YaHei UI" w:hAnsi="Microsoft YaHei UI"/>
          <w:sz w:val="44"/>
        </w:rPr>
        <w:t>陕西省人民代表大会常务委员会</w:t>
      </w: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Microsoft YaHei UI" w:hAnsi="Microsoft YaHei UI"/>
          <w:sz w:val="44"/>
        </w:rPr>
        <w:t>关于废止《陕西省流动人口计划生育管理</w:t>
      </w:r>
    </w:p>
    <w:p>
      <w:pPr>
        <w:pStyle w:val="P1"/>
        <w:keepNext w:val="0"/>
        <w:keepLines w:val="0"/>
        <w:widowControl w:val="0"/>
        <w:spacing w:lineRule="exact" w:line="600"/>
        <w:jc w:val="center"/>
        <w:rPr>
          <w:rStyle w:val="C3"/>
          <w:rFonts w:ascii="方正小标宋简体" w:hAnsi="方正小标宋简体"/>
          <w:sz w:val="44"/>
        </w:rPr>
      </w:pPr>
      <w:r>
        <w:rPr>
          <w:rStyle w:val="C3"/>
          <w:rFonts w:ascii="Microsoft YaHei UI" w:hAnsi="Microsoft YaHei UI"/>
          <w:sz w:val="44"/>
        </w:rPr>
        <w:t>办法》的决定</w:t>
      </w:r>
    </w:p>
    <w:p>
      <w:pPr>
        <w:pStyle w:val="P2"/>
        <w:rPr>
          <w:rStyle w:val="C3"/>
        </w:rPr>
      </w:pPr>
    </w:p>
    <w:p>
      <w:pPr>
        <w:pStyle w:val="P1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25</w:t>
      </w:r>
      <w:r>
        <w:rPr>
          <w:rStyle w:val="C3"/>
          <w:rFonts w:ascii="Microsoft YaHei UI" w:hAnsi="Microsoft YaHei UI"/>
          <w:sz w:val="32"/>
        </w:rPr>
        <w:t>日陕西省第十三届人民代表大会常务委员会第三十四次会议通过）</w:t>
      </w:r>
    </w:p>
    <w:p>
      <w:pPr>
        <w:pStyle w:val="P1"/>
        <w:ind w:firstLine="640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陕西省第十三届人民代表大会常务委员会第三十四次会议决定：</w:t>
      </w:r>
    </w:p>
    <w:p>
      <w:pPr>
        <w:pStyle w:val="P1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废止《陕西省流动人口计划生育管理办法》（</w:t>
      </w:r>
      <w:r>
        <w:rPr>
          <w:rStyle w:val="C3"/>
          <w:rFonts w:ascii="仿宋_GB2312" w:hAnsi="仿宋_GB2312"/>
          <w:sz w:val="32"/>
        </w:rPr>
        <w:t>2002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日陕西省第九届人民代表大会常务委员会第三十二次会议通过</w:t>
      </w:r>
      <w:r>
        <w:rPr>
          <w:rStyle w:val="C3"/>
          <w:rFonts w:ascii="仿宋_GB2312" w:hAnsi="仿宋_GB2312"/>
          <w:sz w:val="32"/>
        </w:rPr>
        <w:t xml:space="preserve">  2004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8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日陕西省第十届人民代表大会常务委员会第十二次会议修正</w:t>
      </w:r>
      <w:r>
        <w:rPr>
          <w:rStyle w:val="C3"/>
          <w:rFonts w:ascii="仿宋_GB2312" w:hAnsi="仿宋_GB2312"/>
          <w:sz w:val="32"/>
        </w:rPr>
        <w:t xml:space="preserve">  2012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日陕西省第十一届人民代表大会常务委员会第三十二次会议修订）</w:t>
      </w:r>
    </w:p>
    <w:p>
      <w:pPr>
        <w:pStyle w:val="P1"/>
        <w:ind w:firstLine="64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本决定自公布之日起施行。</w:t>
      </w:r>
    </w:p>
    <w:p>
      <w:pPr>
        <w:pStyle w:val="P1"/>
        <w:ind w:firstLine="640"/>
        <w:jc w:val="both"/>
        <w:rPr>
          <w:rStyle w:val="C3"/>
          <w:rFonts w:ascii="仿宋_GB2312" w:hAnsi="仿宋_GB2312"/>
          <w:sz w:val="32"/>
        </w:rPr>
      </w:pP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DA1Mzg0MTE4NTBiM2VjZTgzMmUxYzU4NjczNTk5MmQ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2"/>
    <w:qFormat/>
    <w:pPr>
      <w:widowControl w:val="0"/>
      <w:jc w:val="both"/>
    </w:pPr>
    <w:rPr>
      <w:rFonts w:ascii="Calibri" w:hAnsi="Calibri"/>
      <w:sz w:val="21"/>
    </w:rPr>
  </w:style>
  <w:style w:type="paragraph" w:styleId="P2">
    <w:name w:val="正文文本"/>
    <w:basedOn w:val="P1"/>
    <w:next w:val="P2"/>
    <w:qFormat/>
    <w:pPr/>
    <w:rPr>
      <w:sz w:val="3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</dc:creator>
  <dcterms:created xsi:type="dcterms:W3CDTF">2020-05-07T09:19:00Z</dcterms:created>
  <cp:lastModifiedBy>f1TZOF\f1TZOF-</cp:lastModifiedBy>
  <cp:lastPrinted>2020-05-28T01:30:00Z</cp:lastPrinted>
  <dcterms:modified xsi:type="dcterms:W3CDTF">2024-08-28T01:36:57Z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85A3865BCF024ABA800632FB4C6CF06F</vt:lpwstr>
  </property>
</Properties>
</file>