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1F36AE" Type="http://schemas.openxmlformats.org/officeDocument/2006/relationships/officeDocument" Target="/word/document.xml" /><Relationship Id="coreR431F36AE" Type="http://schemas.openxmlformats.org/package/2006/relationships/metadata/core-properties" Target="/docProps/core.xml" /><Relationship Id="customR431F36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湖北省节约用水条例</w:t>
      </w:r>
    </w:p>
    <w:p>
      <w:pPr>
        <w:pStyle w:val="P1"/>
        <w:spacing w:lineRule="exact" w:line="589"/>
        <w:jc w:val="center"/>
        <w:rPr>
          <w:rStyle w:val="C3"/>
          <w:rFonts w:ascii="宋体" w:hAnsi="宋体"/>
          <w:sz w:val="44"/>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委员会第二十六次会议通过）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62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62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用水管理</w:t>
      </w:r>
    </w:p>
    <w:p>
      <w:pPr>
        <w:pStyle w:val="P1"/>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节约用水措施</w:t>
      </w:r>
    </w:p>
    <w:p>
      <w:pPr>
        <w:pStyle w:val="P1"/>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保障和激励</w:t>
      </w:r>
    </w:p>
    <w:p>
      <w:pPr>
        <w:pStyle w:val="P1"/>
        <w:spacing w:lineRule="exact" w:line="589"/>
        <w:ind w:firstLine="62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2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楷体_GB2312" w:hAnsi="楷体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为了推进水资源节约集约利用，保障水安全，促进生态文明建设和高质量发展，根据《中华人民共和国水法》等法律、行政法规，结合本省实际，制定本条例。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本条例适用于本省行政区域内的节约用水及其监督管理等活动。</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节约用水工作坚持节水优先、统筹规划、总量控制、高效利用的原则，健全政府主导、部门协同、市场调节、公众参与的机制。</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县级以上人民政府应当加强对节约用水工作的领导，将节约用水纳入国民经济和社会发展规划、国土空间规划，健全节约用水管理制度，建立议事协调机制和考核评价制度，推进节水型社会建设。</w:t>
      </w:r>
    </w:p>
    <w:p>
      <w:pPr>
        <w:pStyle w:val="P1"/>
        <w:spacing w:lineRule="exact" w:line="589"/>
        <w:ind w:firstLine="628"/>
        <w:rPr>
          <w:rStyle w:val="C3"/>
          <w:rFonts w:ascii="仿宋_GB2312" w:hAnsi="仿宋_GB2312"/>
          <w:sz w:val="32"/>
        </w:rPr>
      </w:pPr>
      <w:r>
        <w:rPr>
          <w:rStyle w:val="C3"/>
          <w:rFonts w:ascii="Microsoft YaHei UI" w:hAnsi="Microsoft YaHei UI"/>
          <w:sz w:val="32"/>
        </w:rPr>
        <w:t>乡镇人民政府、街道办事处协助有关主管部门做好节约用水工作。</w:t>
      </w:r>
    </w:p>
    <w:p>
      <w:pPr>
        <w:pStyle w:val="P1"/>
        <w:spacing w:lineRule="exact" w:line="589"/>
        <w:ind w:firstLine="628"/>
        <w:rPr>
          <w:rStyle w:val="C3"/>
          <w:rFonts w:ascii="仿宋_GB2312" w:hAnsi="仿宋_GB2312"/>
          <w:sz w:val="32"/>
        </w:rPr>
      </w:pPr>
      <w:r>
        <w:rPr>
          <w:rStyle w:val="C3"/>
          <w:rFonts w:ascii="Microsoft YaHei UI" w:hAnsi="Microsoft YaHei UI"/>
          <w:sz w:val="32"/>
        </w:rPr>
        <w:t>村（居）民委员会引导村民、居民参与节约用水。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县级以上人民政府水行政主管部门负责本行政区域节约用水工作的组织实施和监督管理，依法拟定节约用水相关规划、标准和政策措施。</w:t>
      </w:r>
    </w:p>
    <w:p>
      <w:pPr>
        <w:pStyle w:val="P1"/>
        <w:spacing w:lineRule="exact" w:line="589"/>
        <w:ind w:firstLine="628"/>
        <w:rPr>
          <w:rStyle w:val="C3"/>
          <w:rFonts w:ascii="仿宋_GB2312" w:hAnsi="仿宋_GB2312"/>
          <w:sz w:val="32"/>
        </w:rPr>
      </w:pPr>
      <w:r>
        <w:rPr>
          <w:rStyle w:val="C3"/>
          <w:rFonts w:ascii="Microsoft YaHei UI" w:hAnsi="Microsoft YaHei UI"/>
          <w:sz w:val="32"/>
        </w:rPr>
        <w:t>发展改革主管部门根据节约用水规划、标准，制定、完善产业和项目政策，健全有利于促进节约用水的价格机制。</w:t>
      </w:r>
    </w:p>
    <w:p>
      <w:pPr>
        <w:pStyle w:val="P1"/>
        <w:spacing w:lineRule="exact" w:line="589"/>
        <w:ind w:firstLine="628"/>
        <w:rPr>
          <w:rStyle w:val="C3"/>
          <w:rFonts w:ascii="仿宋_GB2312" w:hAnsi="仿宋_GB2312"/>
          <w:sz w:val="32"/>
        </w:rPr>
      </w:pPr>
      <w:r>
        <w:rPr>
          <w:rStyle w:val="C3"/>
          <w:rFonts w:ascii="Microsoft YaHei UI" w:hAnsi="Microsoft YaHei UI"/>
          <w:sz w:val="32"/>
        </w:rPr>
        <w:t>城镇供水主管部门负责管理和指导城镇节约用水工作，推进节水型城市建设。</w:t>
      </w:r>
    </w:p>
    <w:p>
      <w:pPr>
        <w:pStyle w:val="P1"/>
        <w:spacing w:lineRule="exact" w:line="589"/>
        <w:ind w:firstLine="628"/>
        <w:rPr>
          <w:rStyle w:val="C3"/>
          <w:rFonts w:ascii="仿宋_GB2312" w:hAnsi="仿宋_GB2312"/>
          <w:sz w:val="32"/>
        </w:rPr>
      </w:pPr>
      <w:r>
        <w:rPr>
          <w:rStyle w:val="C3"/>
          <w:rFonts w:ascii="Microsoft YaHei UI" w:hAnsi="Microsoft YaHei UI"/>
          <w:sz w:val="32"/>
        </w:rPr>
        <w:t>农业农村、经济和信息化主管部门根据节约用水规划、标准和政策措施，指导本行业、领域节约用水工作。</w:t>
      </w:r>
    </w:p>
    <w:p>
      <w:pPr>
        <w:pStyle w:val="P1"/>
        <w:spacing w:lineRule="exact" w:line="589"/>
        <w:ind w:firstLine="628"/>
        <w:rPr>
          <w:rStyle w:val="C3"/>
          <w:rFonts w:ascii="仿宋_GB2312" w:hAnsi="仿宋_GB2312"/>
          <w:sz w:val="32"/>
        </w:rPr>
      </w:pPr>
      <w:r>
        <w:rPr>
          <w:rStyle w:val="C3"/>
          <w:rFonts w:ascii="Microsoft YaHei UI" w:hAnsi="Microsoft YaHei UI"/>
          <w:sz w:val="32"/>
        </w:rPr>
        <w:t>生态环境、自然资源、卫生健康、教育、财政、科技、市场监督管理、机关事务管理等部门在各自的职责范围内，做好节约用水相关工作。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县级以上人民政府鼓励和支持节约用水技术、工艺、产品的研发和推广，发展节水型工业、农业和服务业，培育和发展节约用水产业。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县级以上人民政府应当将节约用水纳入国民素质教育、学校教学和文明创建内容，普及节约用水知识和法律法规，提倡节水型生产生活方式，提高全社会保护水资源和节约用水的意识，形成节约用水的社会风尚。</w:t>
      </w:r>
    </w:p>
    <w:p>
      <w:pPr>
        <w:pStyle w:val="P1"/>
        <w:spacing w:lineRule="exact" w:line="589"/>
        <w:ind w:firstLine="628"/>
        <w:rPr>
          <w:rStyle w:val="C3"/>
          <w:rFonts w:ascii="仿宋_GB2312" w:hAnsi="仿宋_GB2312"/>
          <w:sz w:val="32"/>
        </w:rPr>
      </w:pPr>
      <w:r>
        <w:rPr>
          <w:rStyle w:val="C3"/>
          <w:rFonts w:ascii="Microsoft YaHei UI" w:hAnsi="Microsoft YaHei UI"/>
          <w:sz w:val="32"/>
        </w:rPr>
        <w:t>国家机关、事业单位和团体组织应当发挥节约用水示范作用。</w:t>
      </w:r>
    </w:p>
    <w:p>
      <w:pPr>
        <w:pStyle w:val="P1"/>
        <w:spacing w:lineRule="exact" w:line="589"/>
        <w:ind w:firstLine="628"/>
        <w:rPr>
          <w:rStyle w:val="C3"/>
          <w:rFonts w:ascii="仿宋_GB2312" w:hAnsi="仿宋_GB2312"/>
          <w:sz w:val="32"/>
        </w:rPr>
      </w:pPr>
      <w:r>
        <w:rPr>
          <w:rStyle w:val="C3"/>
          <w:rFonts w:ascii="Microsoft YaHei UI" w:hAnsi="Microsoft YaHei UI"/>
          <w:sz w:val="32"/>
        </w:rPr>
        <w:t>公共场所应当设置节约用水提示标志，引导公民节约用水。</w:t>
      </w:r>
    </w:p>
    <w:p>
      <w:pPr>
        <w:pStyle w:val="P1"/>
        <w:spacing w:lineRule="exact" w:line="589"/>
        <w:ind w:firstLine="628"/>
        <w:rPr>
          <w:rStyle w:val="C3"/>
          <w:rFonts w:ascii="仿宋_GB2312" w:hAnsi="仿宋_GB2312"/>
          <w:sz w:val="32"/>
        </w:rPr>
      </w:pPr>
      <w:r>
        <w:rPr>
          <w:rStyle w:val="C3"/>
          <w:rFonts w:ascii="Microsoft YaHei UI" w:hAnsi="Microsoft YaHei UI"/>
          <w:sz w:val="32"/>
        </w:rPr>
        <w:t>新闻媒体应当开展节约用水的公益宣传和舆论监督。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单位和个人有节约用水的义务，有权对浪费水资源的行为进行监督、制止和举报。</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县级以上人民政府及其有关部门对在节约用水工作中做出显著成绩的单位和个人，予以表彰或者奖励。</w:t>
      </w:r>
    </w:p>
    <w:p>
      <w:pPr>
        <w:pStyle w:val="P1"/>
        <w:spacing w:lineRule="exact" w:line="589"/>
        <w:ind w:firstLine="628"/>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用水管理</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县级以上人民政府应当根据水资源承载能力，科学规划和调整区域空间布局、产业结构、人口规模。</w:t>
      </w:r>
    </w:p>
    <w:p>
      <w:pPr>
        <w:pStyle w:val="P1"/>
        <w:spacing w:lineRule="exact" w:line="589"/>
        <w:ind w:firstLine="628"/>
        <w:rPr>
          <w:rStyle w:val="C3"/>
          <w:rFonts w:ascii="仿宋_GB2312" w:hAnsi="仿宋_GB2312"/>
          <w:sz w:val="32"/>
        </w:rPr>
      </w:pPr>
      <w:r>
        <w:rPr>
          <w:rStyle w:val="C3"/>
          <w:rFonts w:ascii="Microsoft YaHei UI" w:hAnsi="Microsoft YaHei UI"/>
          <w:sz w:val="32"/>
        </w:rPr>
        <w:t>编制国民经济和社会发展规划、国土空间规划以及布局重大建设项目，应当按照国家规定对规划布局与水资源承载能力适应性、规划用水的合理性以及水资源保障的可行性进行科学论证。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县级以上人民政府水行政主管部门会同发展改革、住房和城乡建设、农业农村、经济和信息化、生态环境、自然资源等主管部门编制本行政区域节约用水规划，报本级人民政府批准后实施。</w:t>
      </w:r>
    </w:p>
    <w:p>
      <w:pPr>
        <w:pStyle w:val="P1"/>
        <w:spacing w:lineRule="exact" w:line="589"/>
        <w:ind w:firstLine="628"/>
        <w:rPr>
          <w:rStyle w:val="C3"/>
          <w:rFonts w:ascii="仿宋_GB2312" w:hAnsi="仿宋_GB2312"/>
          <w:sz w:val="32"/>
        </w:rPr>
      </w:pPr>
      <w:r>
        <w:rPr>
          <w:rStyle w:val="C3"/>
          <w:rFonts w:ascii="Microsoft YaHei UI" w:hAnsi="Microsoft YaHei UI"/>
          <w:sz w:val="32"/>
        </w:rPr>
        <w:t>节约用水规划应当包括生产节水、生活节水和非常规水源开发利用等内容，与流域规划、生态环境保护规划等相衔接。</w:t>
      </w:r>
    </w:p>
    <w:p>
      <w:pPr>
        <w:pStyle w:val="P1"/>
        <w:spacing w:lineRule="exact" w:line="589"/>
        <w:ind w:firstLine="628"/>
        <w:rPr>
          <w:rStyle w:val="C3"/>
          <w:rFonts w:ascii="仿宋_GB2312" w:hAnsi="仿宋_GB2312"/>
          <w:sz w:val="32"/>
        </w:rPr>
      </w:pPr>
      <w:r>
        <w:rPr>
          <w:rStyle w:val="C3"/>
          <w:rFonts w:ascii="Microsoft YaHei UI" w:hAnsi="Microsoft YaHei UI"/>
          <w:sz w:val="32"/>
        </w:rPr>
        <w:t>节约用水重点行业、领域的主管部门应当根据节约用水规划，编制本行业、领域节约用水实施方案。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实行区域用水总量和强度控制制度，区域用水总量和强度控制指标逐级下达至县级行政区域。</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县级以上人民政府水行政主管部门应当在用水总量和强度控制指标范围内制定本行政区域年度用水计划并组织实施。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用水总量达到控制指标的地区，本级人民政府水行政主管部门应当暂停审批建设项目新增取水；用水强度不符合控制指标的地区，本级人民政府应当采取措施达标。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县级以上人民政府水行政主管部门应当严格控制地下水取水量，动态监测地下水水量、水位。</w:t>
      </w:r>
    </w:p>
    <w:p>
      <w:pPr>
        <w:pStyle w:val="P1"/>
        <w:spacing w:lineRule="exact" w:line="589"/>
        <w:ind w:firstLine="628"/>
        <w:rPr>
          <w:rStyle w:val="C3"/>
          <w:rFonts w:ascii="仿宋_GB2312" w:hAnsi="仿宋_GB2312"/>
          <w:sz w:val="32"/>
        </w:rPr>
      </w:pPr>
      <w:r>
        <w:rPr>
          <w:rStyle w:val="C3"/>
          <w:rFonts w:ascii="Microsoft YaHei UI" w:hAnsi="Microsoft YaHei UI"/>
          <w:sz w:val="32"/>
        </w:rPr>
        <w:t>在地下水超采地区，县级以上人民政府应当采取措施，严格控制开采地下水。在地下水严重超采地区，经省人民政府批准，可以划定地下水禁止开采或者限制开采区。</w:t>
      </w:r>
    </w:p>
    <w:p>
      <w:pPr>
        <w:pStyle w:val="P1"/>
        <w:spacing w:lineRule="exact" w:line="589"/>
        <w:ind w:firstLine="628"/>
        <w:rPr>
          <w:rStyle w:val="C3"/>
          <w:rFonts w:ascii="仿宋_GB2312" w:hAnsi="仿宋_GB2312"/>
          <w:sz w:val="32"/>
        </w:rPr>
      </w:pPr>
      <w:r>
        <w:rPr>
          <w:rStyle w:val="C3"/>
          <w:rFonts w:ascii="Microsoft YaHei UI" w:hAnsi="Microsoft YaHei UI"/>
          <w:sz w:val="32"/>
        </w:rPr>
        <w:t>城镇公共供水能够满足用水需要时，不得新建取水设施取用地下水。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省人民政府标准化主管部门会同水行政主管部门和有关行业主管部门，依法制定并适时修订本行政区域行业用水定额标准。</w:t>
      </w:r>
    </w:p>
    <w:p>
      <w:pPr>
        <w:pStyle w:val="P1"/>
        <w:spacing w:lineRule="exact" w:line="589"/>
        <w:ind w:firstLine="628"/>
        <w:rPr>
          <w:rStyle w:val="C3"/>
          <w:rFonts w:ascii="仿宋_GB2312" w:hAnsi="仿宋_GB2312"/>
          <w:sz w:val="32"/>
        </w:rPr>
      </w:pPr>
      <w:r>
        <w:rPr>
          <w:rStyle w:val="C3"/>
          <w:rFonts w:ascii="Microsoft YaHei UI" w:hAnsi="Microsoft YaHei UI"/>
          <w:sz w:val="32"/>
        </w:rPr>
        <w:t>行业用水定额标准应当作为节约用水管理的重要依据。</w:t>
      </w:r>
    </w:p>
    <w:p>
      <w:pPr>
        <w:pStyle w:val="P1"/>
        <w:spacing w:lineRule="exact" w:line="589"/>
        <w:ind w:firstLine="628"/>
        <w:rPr>
          <w:rStyle w:val="C3"/>
          <w:rFonts w:ascii="仿宋_GB2312" w:hAnsi="仿宋_GB2312"/>
          <w:sz w:val="32"/>
        </w:rPr>
      </w:pPr>
      <w:r>
        <w:rPr>
          <w:rStyle w:val="C3"/>
          <w:rFonts w:ascii="Microsoft YaHei UI" w:hAnsi="Microsoft YaHei UI"/>
          <w:sz w:val="32"/>
        </w:rPr>
        <w:t>超过行业用水定额标准的单位应当实施节水改造。</w:t>
      </w:r>
    </w:p>
    <w:p>
      <w:pPr>
        <w:pStyle w:val="P1"/>
        <w:spacing w:lineRule="exact" w:line="589"/>
        <w:ind w:firstLine="314"/>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对纳入取水许可管理的用水单位和使用城镇公共供水达到规定取用水量的用水单位，实行计划用水管理。</w:t>
      </w:r>
    </w:p>
    <w:p>
      <w:pPr>
        <w:pStyle w:val="P1"/>
        <w:spacing w:lineRule="exact" w:line="589"/>
        <w:ind w:firstLine="628"/>
        <w:rPr>
          <w:rStyle w:val="C3"/>
          <w:rFonts w:ascii="仿宋_GB2312" w:hAnsi="仿宋_GB2312"/>
          <w:sz w:val="32"/>
        </w:rPr>
      </w:pPr>
      <w:r>
        <w:rPr>
          <w:rStyle w:val="C3"/>
          <w:rFonts w:ascii="Microsoft YaHei UI" w:hAnsi="Microsoft YaHei UI"/>
          <w:sz w:val="32"/>
        </w:rPr>
        <w:t>计划用水单位应当按照国家和省有关规定安装使用合格的用水计量设施，对不同性质的用水分别分类计量；加强用水、节水设施的日常维护，建立用水记录台账，及时、如实报送相关信息。</w:t>
      </w:r>
    </w:p>
    <w:p>
      <w:pPr>
        <w:pStyle w:val="P1"/>
        <w:spacing w:lineRule="exact" w:line="589"/>
        <w:ind w:firstLine="628"/>
        <w:rPr>
          <w:rStyle w:val="C3"/>
          <w:rFonts w:ascii="仿宋_GB2312" w:hAnsi="仿宋_GB2312"/>
          <w:sz w:val="32"/>
        </w:rPr>
      </w:pPr>
      <w:r>
        <w:rPr>
          <w:rStyle w:val="C3"/>
          <w:rFonts w:ascii="Microsoft YaHei UI" w:hAnsi="Microsoft YaHei UI"/>
          <w:sz w:val="32"/>
        </w:rPr>
        <w:t>省、市（州）人民政府水行政主管部门按照国家规定建立重点用水单位名录，对纳入名录的用水单位用水情况进行动态监测，重点进行监督检查。</w:t>
      </w:r>
    </w:p>
    <w:p>
      <w:pPr>
        <w:pStyle w:val="P1"/>
        <w:spacing w:lineRule="exact" w:line="589"/>
        <w:ind w:firstLine="628"/>
        <w:rPr>
          <w:rStyle w:val="C3"/>
          <w:rFonts w:ascii="仿宋_GB2312" w:hAnsi="仿宋_GB2312"/>
          <w:sz w:val="32"/>
        </w:rPr>
      </w:pPr>
      <w:r>
        <w:rPr>
          <w:rStyle w:val="C3"/>
          <w:rFonts w:ascii="Microsoft YaHei UI" w:hAnsi="Microsoft YaHei UI"/>
          <w:sz w:val="32"/>
        </w:rPr>
        <w:t>禁止虚报、瞒报、伪造、篡改原始用水记录台账。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县级以上人民政府水行政主管部门应当指导计划用水单位开展用水合理性分析或者水平衡测试，改进节水措施，提高用水效率。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新建、改建、扩建建设项目，应当制定节约用水措施方案，配套建设节水设施。</w:t>
      </w:r>
    </w:p>
    <w:p>
      <w:pPr>
        <w:pStyle w:val="P1"/>
        <w:spacing w:lineRule="exact" w:line="589"/>
        <w:ind w:firstLine="628"/>
        <w:rPr>
          <w:rStyle w:val="C3"/>
          <w:rFonts w:ascii="仿宋_GB2312" w:hAnsi="仿宋_GB2312"/>
          <w:sz w:val="32"/>
        </w:rPr>
      </w:pPr>
      <w:r>
        <w:rPr>
          <w:rStyle w:val="C3"/>
          <w:rFonts w:ascii="Microsoft YaHei UI" w:hAnsi="Microsoft YaHei UI"/>
          <w:sz w:val="32"/>
        </w:rPr>
        <w:t>节水设施应当与主体工程同时设计、同时施工、同时投入使用。</w:t>
      </w:r>
    </w:p>
    <w:p>
      <w:pPr>
        <w:pStyle w:val="P1"/>
        <w:spacing w:lineRule="exact" w:line="589"/>
        <w:ind w:firstLine="628"/>
        <w:rPr>
          <w:rStyle w:val="C3"/>
          <w:rFonts w:ascii="仿宋_GB2312" w:hAnsi="仿宋_GB2312"/>
          <w:sz w:val="32"/>
        </w:rPr>
      </w:pPr>
      <w:r>
        <w:rPr>
          <w:rStyle w:val="C3"/>
          <w:rFonts w:ascii="Microsoft YaHei UI" w:hAnsi="Microsoft YaHei UI"/>
          <w:sz w:val="32"/>
        </w:rPr>
        <w:t>用水单位应当加强节水设施运行维护管理，不得擅自停止使用节水设施。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省人民政府水行政主管部门会同有关行业主管部门制定节水型社会示范区和节水载体建设标准，分类推进和规范节约用水工作，完善节水型社会建设长效机制。</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节约用水措施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县级以上人民政府及其有关部门应当根据本地区水资源条件和经济社会发展需要，引导企业、单位和个人采取节约用水措施，促进节水增效、节水减排、节水降损和节水开源。</w:t>
      </w:r>
    </w:p>
    <w:p>
      <w:pPr>
        <w:pStyle w:val="P1"/>
        <w:spacing w:lineRule="exact" w:line="589"/>
        <w:ind w:firstLine="628"/>
        <w:rPr>
          <w:rStyle w:val="C3"/>
          <w:rFonts w:ascii="仿宋_GB2312" w:hAnsi="仿宋_GB2312"/>
          <w:sz w:val="32"/>
        </w:rPr>
      </w:pPr>
      <w:r>
        <w:rPr>
          <w:rStyle w:val="C3"/>
          <w:rFonts w:ascii="Microsoft YaHei UI" w:hAnsi="Microsoft YaHei UI"/>
          <w:sz w:val="32"/>
        </w:rPr>
        <w:t>水资源紧缺地区应当严格控制高耗水工业项目建设和高耗水服务业发展，限制粗放式农业灌溉和养殖方式。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 </w:t>
      </w:r>
      <w:r>
        <w:rPr>
          <w:rStyle w:val="C3"/>
          <w:rFonts w:ascii="仿宋_GB2312" w:hAnsi="仿宋_GB2312"/>
          <w:sz w:val="32"/>
        </w:rPr>
        <w:t xml:space="preserve"> </w:t>
      </w:r>
      <w:r>
        <w:rPr>
          <w:rStyle w:val="C3"/>
          <w:rFonts w:ascii="Microsoft YaHei UI" w:hAnsi="Microsoft YaHei UI"/>
          <w:sz w:val="32"/>
        </w:rPr>
        <w:t>各级人民政府应当根据本地区水资源条件，引导农业生产经营主体优化农业种植和养殖结构。</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水行政主管部门会同农业农村主管部门加强农业用水管理，开展灌区续建配套和节水改造，推进高效节水灌溉。新建农田灌溉设施应当符合节水灌溉标准，现有农田灌溉设施不符合标准的，应当逐步更新改造。</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鼓励和支持规模养殖场开展节水改造，推广畜牧、渔业节水养殖技术和方式。</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工业企业应当加强用水管理，完善用水计量和监测制度，对生产用水进行全过程控制，降低用水消耗。</w:t>
      </w:r>
    </w:p>
    <w:p>
      <w:pPr>
        <w:pStyle w:val="P1"/>
        <w:spacing w:lineRule="exact" w:line="589"/>
        <w:ind w:firstLine="628"/>
        <w:rPr>
          <w:rStyle w:val="C3"/>
          <w:rFonts w:ascii="仿宋_GB2312" w:hAnsi="仿宋_GB2312"/>
          <w:sz w:val="32"/>
        </w:rPr>
      </w:pPr>
      <w:r>
        <w:rPr>
          <w:rStyle w:val="C3"/>
          <w:rFonts w:ascii="Microsoft YaHei UI" w:hAnsi="Microsoft YaHei UI"/>
          <w:sz w:val="32"/>
        </w:rPr>
        <w:t>工业企业应当按照行业用水定额标准，采用节水技术、工艺和设备，提高用水效率。禁止使用列入国家淘汰目录的用水工艺、设备和产品。</w:t>
      </w:r>
    </w:p>
    <w:p>
      <w:pPr>
        <w:pStyle w:val="P1"/>
        <w:spacing w:lineRule="exact" w:line="589"/>
        <w:ind w:firstLine="628"/>
        <w:rPr>
          <w:rStyle w:val="C3"/>
          <w:rFonts w:ascii="仿宋_GB2312" w:hAnsi="仿宋_GB2312"/>
          <w:sz w:val="32"/>
        </w:rPr>
      </w:pPr>
      <w:r>
        <w:rPr>
          <w:rStyle w:val="C3"/>
          <w:rFonts w:ascii="Microsoft YaHei UI" w:hAnsi="Microsoft YaHei UI"/>
          <w:sz w:val="32"/>
        </w:rPr>
        <w:t>高耗水工业企业应当加强废水深度处理和达标再利用。</w:t>
      </w:r>
    </w:p>
    <w:p>
      <w:pPr>
        <w:pStyle w:val="P1"/>
        <w:spacing w:lineRule="exact" w:line="589"/>
        <w:ind w:firstLine="628"/>
        <w:rPr>
          <w:rStyle w:val="C3"/>
          <w:rFonts w:ascii="仿宋_GB2312" w:hAnsi="仿宋_GB2312"/>
          <w:sz w:val="32"/>
        </w:rPr>
      </w:pPr>
      <w:r>
        <w:rPr>
          <w:rStyle w:val="C3"/>
          <w:rFonts w:ascii="Microsoft YaHei UI" w:hAnsi="Microsoft YaHei UI"/>
          <w:sz w:val="32"/>
        </w:rPr>
        <w:t>新建开发区、工业园区等工业集聚区应当统筹规划建设供排水、污水处理及循环用水等设施；鼓励工业集聚区统一供水、废水集中处理和企业间循环用水，实现水资源集成优化利用。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城镇公共供水单位应当采用先进的制水技术、工艺和设备，加强供水设施改造、维护，定期进行巡查、检测，减少管网漏损。城镇公共供水单位的自用水率和管网漏损率应当符合国家标准。</w:t>
      </w:r>
    </w:p>
    <w:p>
      <w:pPr>
        <w:pStyle w:val="P1"/>
        <w:spacing w:lineRule="exact" w:line="589"/>
        <w:ind w:firstLine="628"/>
        <w:rPr>
          <w:rStyle w:val="C3"/>
          <w:rFonts w:ascii="仿宋_GB2312" w:hAnsi="仿宋_GB2312"/>
          <w:sz w:val="32"/>
        </w:rPr>
      </w:pPr>
      <w:r>
        <w:rPr>
          <w:rStyle w:val="C3"/>
          <w:rFonts w:ascii="Microsoft YaHei UI" w:hAnsi="Microsoft YaHei UI"/>
          <w:sz w:val="32"/>
        </w:rPr>
        <w:t>城镇公共供水单位应当公开漏损维修服务联系方式，及时维修故障设施；故障无法及时排除的，应当采取必要措施减少漏损水量。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县级以上人民政府应当加强非常规水源的开发利用，按照国家、省有关规定建设塘堰、水窖等农业集雨补灌工程，结合海绵城市建设，加强雨水资源利用。</w:t>
      </w:r>
    </w:p>
    <w:p>
      <w:pPr>
        <w:pStyle w:val="P1"/>
        <w:spacing w:lineRule="exact" w:line="589"/>
        <w:ind w:firstLine="628"/>
        <w:rPr>
          <w:rStyle w:val="C3"/>
          <w:rFonts w:ascii="仿宋_GB2312" w:hAnsi="仿宋_GB2312"/>
          <w:sz w:val="32"/>
        </w:rPr>
      </w:pPr>
      <w:r>
        <w:rPr>
          <w:rStyle w:val="C3"/>
          <w:rFonts w:ascii="Microsoft YaHei UI" w:hAnsi="Microsoft YaHei UI"/>
          <w:sz w:val="32"/>
        </w:rPr>
        <w:t>新建、改建工业集聚区、市政基础设施和大型公共建筑时，应当因地制宜建设雨水集蓄利用或者再生水处理利用设施。</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鼓励和支持市场主体参与非常规水源开发利用设施建设。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城镇园林绿化、环境卫生等市政用水和建筑施工用水应当优先使用非常规水源。</w:t>
      </w:r>
    </w:p>
    <w:p>
      <w:pPr>
        <w:pStyle w:val="P1"/>
        <w:spacing w:lineRule="exact" w:line="589"/>
        <w:ind w:firstLine="628"/>
        <w:rPr>
          <w:rStyle w:val="C3"/>
          <w:rFonts w:ascii="仿宋_GB2312" w:hAnsi="仿宋_GB2312"/>
          <w:sz w:val="32"/>
        </w:rPr>
      </w:pPr>
      <w:r>
        <w:rPr>
          <w:rStyle w:val="C3"/>
          <w:rFonts w:ascii="Microsoft YaHei UI" w:hAnsi="Microsoft YaHei UI"/>
          <w:sz w:val="32"/>
        </w:rPr>
        <w:t>鼓励企业生产经营和居民生活使用非常规水源。</w:t>
      </w:r>
    </w:p>
    <w:p>
      <w:pPr>
        <w:pStyle w:val="P1"/>
        <w:spacing w:lineRule="exact" w:line="589"/>
        <w:ind w:firstLine="628"/>
        <w:rPr>
          <w:rStyle w:val="C3"/>
          <w:rFonts w:ascii="仿宋_GB2312" w:hAnsi="仿宋_GB2312"/>
          <w:sz w:val="32"/>
        </w:rPr>
      </w:pPr>
      <w:r>
        <w:rPr>
          <w:rStyle w:val="C3"/>
          <w:rFonts w:ascii="Microsoft YaHei UI" w:hAnsi="Microsoft YaHei UI"/>
          <w:sz w:val="32"/>
        </w:rPr>
        <w:t>利用非常规水源应当符合相应用途的水质标准。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洗车、游泳馆、水上娱乐等高耗水服务业经营者应当采用国家规定的节水技术，安装节水设施，采取节水措施。</w:t>
      </w:r>
    </w:p>
    <w:p>
      <w:pPr>
        <w:pStyle w:val="P1"/>
        <w:spacing w:lineRule="exact" w:line="589"/>
        <w:rPr>
          <w:rStyle w:val="C3"/>
          <w:rFonts w:ascii="仿宋_GB2312" w:hAnsi="仿宋_GB2312"/>
          <w:sz w:val="32"/>
        </w:rPr>
      </w:pP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生产、销售用水产品，应当严格执行国家水效标识制度。禁止生产、销售不符合节水强制性标准的用水产品。</w:t>
      </w:r>
    </w:p>
    <w:p>
      <w:pPr>
        <w:pStyle w:val="P1"/>
        <w:spacing w:lineRule="exact" w:line="589"/>
        <w:ind w:firstLine="628"/>
        <w:rPr>
          <w:rStyle w:val="C3"/>
          <w:rFonts w:ascii="仿宋_GB2312" w:hAnsi="仿宋_GB2312"/>
          <w:sz w:val="32"/>
        </w:rPr>
      </w:pPr>
      <w:r>
        <w:rPr>
          <w:rStyle w:val="C3"/>
          <w:rFonts w:ascii="Microsoft YaHei UI" w:hAnsi="Microsoft YaHei UI"/>
          <w:sz w:val="32"/>
        </w:rPr>
        <w:t>公共建筑、公共场所应当使用节水型器具，加强日常用水管理。</w:t>
      </w:r>
    </w:p>
    <w:p>
      <w:pPr>
        <w:pStyle w:val="P1"/>
        <w:spacing w:lineRule="exact" w:line="589"/>
        <w:ind w:firstLine="628"/>
        <w:rPr>
          <w:rStyle w:val="C3"/>
          <w:rFonts w:ascii="仿宋_GB2312" w:hAnsi="仿宋_GB2312"/>
          <w:sz w:val="32"/>
        </w:rPr>
      </w:pPr>
      <w:r>
        <w:rPr>
          <w:rStyle w:val="C3"/>
          <w:rFonts w:ascii="Microsoft YaHei UI" w:hAnsi="Microsoft YaHei UI"/>
          <w:sz w:val="32"/>
        </w:rPr>
        <w:t>鼓励居民选用节水型器具。</w:t>
      </w:r>
    </w:p>
    <w:p>
      <w:pPr>
        <w:pStyle w:val="P1"/>
        <w:spacing w:lineRule="exact" w:line="589"/>
        <w:ind w:firstLine="628"/>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保障和激励</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县级以上人民政府应当建立健全节约用水投入机制，统筹相关行业、领域财政资金用于节约用水，鼓励、引导社会资本投入节水产业。</w:t>
      </w:r>
    </w:p>
    <w:p>
      <w:pPr>
        <w:pStyle w:val="P1"/>
        <w:spacing w:lineRule="exact" w:line="589"/>
        <w:rPr>
          <w:rStyle w:val="C3"/>
          <w:rFonts w:ascii="仿宋_GB2312" w:hAnsi="仿宋_GB2312"/>
          <w:sz w:val="32"/>
        </w:rPr>
      </w:pPr>
      <w:r>
        <w:rPr>
          <w:rStyle w:val="C3"/>
          <w:rFonts w:ascii="黑体" w:hAnsi="黑体"/>
          <w:sz w:val="32"/>
        </w:rPr>
        <w:t xml:space="preserve">    第二十七条 </w:t>
      </w:r>
      <w:r>
        <w:rPr>
          <w:rStyle w:val="C3"/>
          <w:rFonts w:ascii="仿宋_GB2312" w:hAnsi="仿宋_GB2312"/>
          <w:sz w:val="32"/>
        </w:rPr>
        <w:t xml:space="preserve"> </w:t>
      </w:r>
      <w:r>
        <w:rPr>
          <w:rStyle w:val="C3"/>
          <w:rFonts w:ascii="Microsoft YaHei UI" w:hAnsi="Microsoft YaHei UI"/>
          <w:sz w:val="32"/>
        </w:rPr>
        <w:t>鼓励计划用水单位按照国家有关规定进行水权交易，对外转让节约的水量。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 </w:t>
      </w:r>
      <w:r>
        <w:rPr>
          <w:rStyle w:val="C3"/>
          <w:rFonts w:ascii="仿宋_GB2312" w:hAnsi="仿宋_GB2312"/>
          <w:sz w:val="32"/>
        </w:rPr>
        <w:t xml:space="preserve"> </w:t>
      </w:r>
      <w:r>
        <w:rPr>
          <w:rStyle w:val="C3"/>
          <w:rFonts w:ascii="Microsoft YaHei UI" w:hAnsi="Microsoft YaHei UI"/>
          <w:sz w:val="32"/>
        </w:rPr>
        <w:t>县级以上人民政府发展改革、财政等主管部门应当依法建立完善分类定价、差别水价、阶梯式水价等水价机制，促进和引导全社会节约用水。</w:t>
      </w:r>
    </w:p>
    <w:p>
      <w:pPr>
        <w:pStyle w:val="P1"/>
        <w:spacing w:lineRule="exact" w:line="589"/>
        <w:ind w:firstLine="628"/>
        <w:rPr>
          <w:rStyle w:val="C3"/>
          <w:rFonts w:ascii="仿宋_GB2312" w:hAnsi="仿宋_GB2312"/>
          <w:sz w:val="32"/>
        </w:rPr>
      </w:pPr>
      <w:r>
        <w:rPr>
          <w:rStyle w:val="C3"/>
          <w:rFonts w:ascii="Microsoft YaHei UI" w:hAnsi="Microsoft YaHei UI"/>
          <w:sz w:val="32"/>
        </w:rPr>
        <w:t>农业用水实行精准补贴，补贴标准与节水成效、调价幅度、财力状况相适应。</w:t>
      </w:r>
    </w:p>
    <w:p>
      <w:pPr>
        <w:pStyle w:val="P1"/>
        <w:spacing w:lineRule="exact" w:line="589"/>
        <w:ind w:firstLine="628"/>
        <w:rPr>
          <w:rStyle w:val="C3"/>
          <w:rFonts w:ascii="仿宋_GB2312" w:hAnsi="仿宋_GB2312"/>
          <w:sz w:val="32"/>
        </w:rPr>
      </w:pPr>
      <w:r>
        <w:rPr>
          <w:rStyle w:val="C3"/>
          <w:rFonts w:ascii="Microsoft YaHei UI" w:hAnsi="Microsoft YaHei UI"/>
          <w:sz w:val="32"/>
        </w:rPr>
        <w:t>城镇居民生活用水实行阶梯价格；非居民用水实行超定额、超计划累进加价。</w:t>
      </w:r>
    </w:p>
    <w:p>
      <w:pPr>
        <w:pStyle w:val="P1"/>
        <w:spacing w:lineRule="exact" w:line="589"/>
        <w:ind w:firstLine="628"/>
        <w:rPr>
          <w:rStyle w:val="C3"/>
          <w:rFonts w:ascii="仿宋_GB2312" w:hAnsi="仿宋_GB2312"/>
          <w:sz w:val="32"/>
        </w:rPr>
      </w:pPr>
      <w:r>
        <w:rPr>
          <w:rStyle w:val="C3"/>
          <w:rFonts w:ascii="Microsoft YaHei UI" w:hAnsi="Microsoft YaHei UI"/>
          <w:sz w:val="32"/>
        </w:rPr>
        <w:t>再生水价格由供需双方协商确定或者政府定价；实行政府定价的，应当给予价格优惠。</w:t>
      </w:r>
    </w:p>
    <w:p>
      <w:pPr>
        <w:pStyle w:val="P1"/>
        <w:spacing w:lineRule="exact" w:line="589"/>
        <w:ind w:firstLine="628"/>
        <w:rPr>
          <w:rStyle w:val="C3"/>
          <w:rFonts w:ascii="仿宋_GB2312" w:hAnsi="仿宋_GB2312"/>
          <w:sz w:val="32"/>
        </w:rPr>
      </w:pPr>
      <w:r>
        <w:rPr>
          <w:rStyle w:val="C3"/>
          <w:rFonts w:ascii="Microsoft YaHei UI" w:hAnsi="Microsoft YaHei UI"/>
          <w:sz w:val="32"/>
        </w:rPr>
        <w:t>制定和调整水价应当依法听证、论证评估，充分听取公众、用水单位和行业组织的意见，并向社会公布。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县级以上人民政府通过水价调节、财政补助、税收优惠等方式支持下列节约用水项目、活动：</w:t>
      </w:r>
    </w:p>
    <w:p>
      <w:pPr>
        <w:pStyle w:val="P1"/>
        <w:spacing w:lineRule="exact" w:line="589"/>
        <w:ind w:firstLine="628"/>
        <w:rPr>
          <w:rStyle w:val="C3"/>
          <w:rFonts w:ascii="仿宋_GB2312" w:hAnsi="仿宋_GB2312"/>
          <w:sz w:val="32"/>
        </w:rPr>
      </w:pPr>
      <w:r>
        <w:rPr>
          <w:rStyle w:val="C3"/>
          <w:rFonts w:ascii="Microsoft YaHei UI" w:hAnsi="Microsoft YaHei UI"/>
          <w:sz w:val="32"/>
        </w:rPr>
        <w:t>（一）节水型社会示范区和节水载体示范建设；</w:t>
      </w:r>
    </w:p>
    <w:p>
      <w:pPr>
        <w:pStyle w:val="P1"/>
        <w:spacing w:lineRule="exact" w:line="589"/>
        <w:ind w:firstLine="628"/>
        <w:rPr>
          <w:rStyle w:val="C3"/>
          <w:rFonts w:ascii="仿宋_GB2312" w:hAnsi="仿宋_GB2312"/>
          <w:sz w:val="32"/>
        </w:rPr>
      </w:pPr>
      <w:r>
        <w:rPr>
          <w:rStyle w:val="C3"/>
          <w:rFonts w:ascii="Microsoft YaHei UI" w:hAnsi="Microsoft YaHei UI"/>
          <w:sz w:val="32"/>
        </w:rPr>
        <w:t>（二）节水技术、工艺、设备和产品的研发、推广和应用；</w:t>
      </w:r>
    </w:p>
    <w:p>
      <w:pPr>
        <w:pStyle w:val="P1"/>
        <w:spacing w:lineRule="exact" w:line="589"/>
        <w:ind w:firstLine="628"/>
        <w:rPr>
          <w:rStyle w:val="C3"/>
          <w:rFonts w:ascii="仿宋_GB2312" w:hAnsi="仿宋_GB2312"/>
          <w:sz w:val="32"/>
        </w:rPr>
      </w:pPr>
      <w:r>
        <w:rPr>
          <w:rStyle w:val="C3"/>
          <w:rFonts w:ascii="Microsoft YaHei UI" w:hAnsi="Microsoft YaHei UI"/>
          <w:sz w:val="32"/>
        </w:rPr>
        <w:t>（三）水平衡测试和节水技术改造；</w:t>
      </w:r>
    </w:p>
    <w:p>
      <w:pPr>
        <w:pStyle w:val="P1"/>
        <w:spacing w:lineRule="exact" w:line="589"/>
        <w:ind w:firstLine="628"/>
        <w:rPr>
          <w:rStyle w:val="C3"/>
          <w:rFonts w:ascii="仿宋_GB2312" w:hAnsi="仿宋_GB2312"/>
          <w:sz w:val="32"/>
        </w:rPr>
      </w:pPr>
      <w:r>
        <w:rPr>
          <w:rStyle w:val="C3"/>
          <w:rFonts w:ascii="Microsoft YaHei UI" w:hAnsi="Microsoft YaHei UI"/>
          <w:sz w:val="32"/>
        </w:rPr>
        <w:t>（四）非常规水源开发利用；</w:t>
      </w:r>
    </w:p>
    <w:p>
      <w:pPr>
        <w:pStyle w:val="P1"/>
        <w:spacing w:lineRule="exact" w:line="589"/>
        <w:ind w:firstLine="628"/>
        <w:rPr>
          <w:rStyle w:val="C3"/>
          <w:rFonts w:ascii="仿宋_GB2312" w:hAnsi="仿宋_GB2312"/>
          <w:sz w:val="32"/>
        </w:rPr>
      </w:pPr>
      <w:r>
        <w:rPr>
          <w:rStyle w:val="C3"/>
          <w:rFonts w:ascii="Microsoft YaHei UI" w:hAnsi="Microsoft YaHei UI"/>
          <w:sz w:val="32"/>
        </w:rPr>
        <w:t>（五）其他节约用水项目、活动。</w:t>
      </w:r>
    </w:p>
    <w:p>
      <w:pPr>
        <w:pStyle w:val="P1"/>
        <w:spacing w:lineRule="exact" w:line="589"/>
        <w:rPr>
          <w:rStyle w:val="C3"/>
          <w:rFonts w:ascii="仿宋_GB2312" w:hAnsi="仿宋_GB2312"/>
          <w:sz w:val="32"/>
        </w:rPr>
      </w:pPr>
      <w:r>
        <w:rPr>
          <w:rStyle w:val="C3"/>
          <w:rFonts w:ascii="黑体" w:hAnsi="黑体"/>
          <w:sz w:val="32"/>
        </w:rPr>
        <w:t xml:space="preserve">    第三十条 </w:t>
      </w:r>
      <w:r>
        <w:rPr>
          <w:rStyle w:val="C3"/>
          <w:rFonts w:ascii="仿宋_GB2312" w:hAnsi="仿宋_GB2312"/>
          <w:sz w:val="32"/>
        </w:rPr>
        <w:t xml:space="preserve"> </w:t>
      </w:r>
      <w:r>
        <w:rPr>
          <w:rStyle w:val="C3"/>
          <w:rFonts w:ascii="Microsoft YaHei UI" w:hAnsi="Microsoft YaHei UI"/>
          <w:sz w:val="32"/>
        </w:rPr>
        <w:t>县级以上人民政府及其有关部门建立节约用水奖励制度，对在下列方面做出显著成绩的单位和个人，予以表彰或者奖励：</w:t>
      </w:r>
    </w:p>
    <w:p>
      <w:pPr>
        <w:pStyle w:val="P1"/>
        <w:spacing w:lineRule="exact" w:line="589"/>
        <w:ind w:firstLine="628"/>
        <w:rPr>
          <w:rStyle w:val="C3"/>
          <w:rFonts w:ascii="仿宋_GB2312" w:hAnsi="仿宋_GB2312"/>
          <w:sz w:val="32"/>
        </w:rPr>
      </w:pPr>
      <w:r>
        <w:rPr>
          <w:rStyle w:val="C3"/>
          <w:rFonts w:ascii="Microsoft YaHei UI" w:hAnsi="Microsoft YaHei UI"/>
          <w:sz w:val="32"/>
        </w:rPr>
        <w:t>（一）研发、推广节约用水技术、工艺、设备、产品；</w:t>
      </w:r>
    </w:p>
    <w:p>
      <w:pPr>
        <w:pStyle w:val="P1"/>
        <w:spacing w:lineRule="exact" w:line="589"/>
        <w:ind w:firstLine="628"/>
        <w:rPr>
          <w:rStyle w:val="C3"/>
          <w:rFonts w:ascii="仿宋_GB2312" w:hAnsi="仿宋_GB2312"/>
          <w:sz w:val="32"/>
        </w:rPr>
      </w:pPr>
      <w:r>
        <w:rPr>
          <w:rStyle w:val="C3"/>
          <w:rFonts w:ascii="Microsoft YaHei UI" w:hAnsi="Microsoft YaHei UI"/>
          <w:sz w:val="32"/>
        </w:rPr>
        <w:t>（二）用水户节约用水成效显著，具有示范引领作用；</w:t>
      </w:r>
    </w:p>
    <w:p>
      <w:pPr>
        <w:pStyle w:val="P1"/>
        <w:spacing w:lineRule="exact" w:line="589"/>
        <w:ind w:firstLine="628"/>
        <w:rPr>
          <w:rStyle w:val="C3"/>
          <w:rFonts w:ascii="仿宋_GB2312" w:hAnsi="仿宋_GB2312"/>
          <w:sz w:val="32"/>
        </w:rPr>
      </w:pPr>
      <w:r>
        <w:rPr>
          <w:rStyle w:val="C3"/>
          <w:rFonts w:ascii="Microsoft YaHei UI" w:hAnsi="Microsoft YaHei UI"/>
          <w:sz w:val="32"/>
        </w:rPr>
        <w:t>（三）节约用水宣传教育；</w:t>
      </w:r>
    </w:p>
    <w:p>
      <w:pPr>
        <w:pStyle w:val="P1"/>
        <w:spacing w:lineRule="exact" w:line="589"/>
        <w:ind w:firstLine="628"/>
        <w:rPr>
          <w:rStyle w:val="C3"/>
          <w:rFonts w:ascii="仿宋_GB2312" w:hAnsi="仿宋_GB2312"/>
          <w:sz w:val="32"/>
        </w:rPr>
      </w:pPr>
      <w:r>
        <w:rPr>
          <w:rStyle w:val="C3"/>
          <w:rFonts w:ascii="Microsoft YaHei UI" w:hAnsi="Microsoft YaHei UI"/>
          <w:sz w:val="32"/>
        </w:rPr>
        <w:t>（四）其他节约用水相关工作。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县级以上人民政府应当推动节水科技创新，引导和支持高等院校、科研院所、企业、社会组织和个人开展节水技术研发推广和成果转化。</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鼓励志愿服务组织等社会组织依法广泛参与节约用水活动。</w:t>
      </w:r>
    </w:p>
    <w:p>
      <w:pPr>
        <w:pStyle w:val="P1"/>
        <w:spacing w:lineRule="exact" w:line="589"/>
        <w:ind w:firstLine="628"/>
        <w:rPr>
          <w:rStyle w:val="C3"/>
          <w:rFonts w:ascii="仿宋_GB2312" w:hAnsi="仿宋_GB2312"/>
          <w:sz w:val="32"/>
        </w:rPr>
      </w:pPr>
      <w:r>
        <w:rPr>
          <w:rStyle w:val="C3"/>
          <w:rFonts w:ascii="Microsoft YaHei UI" w:hAnsi="Microsoft YaHei UI"/>
          <w:sz w:val="32"/>
        </w:rPr>
        <w:t>支持节约用水服务机构依法开展节约用水咨询、设计、评估、检测、认证等服务。</w:t>
      </w:r>
    </w:p>
    <w:p>
      <w:pPr>
        <w:pStyle w:val="P1"/>
        <w:spacing w:lineRule="exact" w:line="589"/>
        <w:ind w:firstLine="628"/>
        <w:rPr>
          <w:rStyle w:val="C3"/>
          <w:rFonts w:ascii="仿宋_GB2312" w:hAnsi="仿宋_GB2312"/>
          <w:sz w:val="32"/>
        </w:rPr>
      </w:pPr>
      <w:r>
        <w:rPr>
          <w:rStyle w:val="C3"/>
          <w:rFonts w:ascii="Microsoft YaHei UI" w:hAnsi="Microsoft YaHei UI"/>
          <w:sz w:val="32"/>
        </w:rPr>
        <w:t>鼓励和支持供用水单位采用合同节水管理模式，委托节约用水服务机构开展技术改造和管理服务。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 </w:t>
      </w:r>
      <w:r>
        <w:rPr>
          <w:rStyle w:val="C3"/>
          <w:rFonts w:ascii="仿宋_GB2312" w:hAnsi="仿宋_GB2312"/>
          <w:sz w:val="32"/>
        </w:rPr>
        <w:t xml:space="preserve"> </w:t>
      </w:r>
      <w:r>
        <w:rPr>
          <w:rStyle w:val="C3"/>
          <w:rFonts w:ascii="Microsoft YaHei UI" w:hAnsi="Microsoft YaHei UI"/>
          <w:sz w:val="32"/>
        </w:rPr>
        <w:t>县级以上人民政府水行政主管部门和其他有关部门应当健全节约用水公众参与和信息公开制度。制定节约用水规划、标准和政策措施应当充分听取公众和利益相关方的意见建议；节约用水监督管理相关信息应当依法向公众公开。</w:t>
      </w:r>
    </w:p>
    <w:p>
      <w:pPr>
        <w:pStyle w:val="P1"/>
        <w:spacing w:lineRule="exact" w:line="589"/>
        <w:ind w:firstLine="628"/>
        <w:rPr>
          <w:rStyle w:val="C3"/>
          <w:rFonts w:ascii="仿宋_GB2312" w:hAnsi="仿宋_GB2312"/>
          <w:sz w:val="32"/>
        </w:rPr>
      </w:pPr>
      <w:r>
        <w:rPr>
          <w:rStyle w:val="C3"/>
          <w:rFonts w:ascii="Microsoft YaHei UI" w:hAnsi="Microsoft YaHei UI"/>
          <w:sz w:val="32"/>
        </w:rPr>
        <w:t>县级以上人民政府水行政主管部门应当会同统计部门，开展用水统计分析。相关行业、领域主管部门和城镇公共供水单位应当按照规定提供取水、供水、排水等相关信息。</w:t>
      </w:r>
    </w:p>
    <w:p>
      <w:pPr>
        <w:pStyle w:val="P1"/>
        <w:spacing w:lineRule="exact" w:line="589"/>
        <w:ind w:firstLine="61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县级以上人民政府应当将用水总量、强度等主要指标纳入对下一级人民政府和本级人民政府有关部门的目标责任制考核，将年度节水目标纳入最严格水资源管理制度考核。</w:t>
      </w:r>
    </w:p>
    <w:p>
      <w:pPr>
        <w:pStyle w:val="P1"/>
        <w:spacing w:lineRule="exact" w:line="589"/>
        <w:ind w:firstLine="616"/>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法律责任</w:t>
      </w:r>
    </w:p>
    <w:p>
      <w:pPr>
        <w:pStyle w:val="P1"/>
        <w:spacing w:lineRule="exact" w:line="589"/>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违反本条例第十四条第四款规定，计划用水单位虚报、瞒报、伪造、篡改原始用水记录台账的，由水行政主管部门责令限期改正；逾期未改正的，予以通报批评；情节严重的，处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 </w:t>
      </w:r>
      <w:r>
        <w:rPr>
          <w:rStyle w:val="C3"/>
          <w:rFonts w:ascii="仿宋_GB2312" w:hAnsi="仿宋_GB2312"/>
          <w:sz w:val="32"/>
        </w:rPr>
        <w:t xml:space="preserve"> </w:t>
      </w:r>
      <w:r>
        <w:rPr>
          <w:rStyle w:val="C3"/>
          <w:rFonts w:ascii="Microsoft YaHei UI" w:hAnsi="Microsoft YaHei UI"/>
          <w:sz w:val="32"/>
        </w:rPr>
        <w:t>违反本条例第二十一条第一款规定，城镇公共供水单位自用水率或者管网漏损率不符合国家标准的，由水行政主管部门责令限期改正；逾期未改正的，处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ind w:firstLine="61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国家机关及其工作人员在节约用水工作中滥用职权、玩忽职守、徇私舞弊的，由其主管机关或者监察机关责令改正，对直接负责的主管人员和其他直接责任人员依法给予处分；构成犯罪的，依法追究刑事责任。</w:t>
      </w:r>
    </w:p>
    <w:p>
      <w:pPr>
        <w:pStyle w:val="P1"/>
        <w:spacing w:lineRule="exact" w:line="589"/>
        <w:ind w:firstLine="616"/>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本条例所称非常规水源，是指地表水、地下水之外的，经过处理后可以再次利用的水资源，包括雨水、再生水、矿井水等。</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本条例所称再生水，是指污水经过处理，达到特定水质标准可以再次利用的水。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CA5CF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2052-10.8.0.7227</vt:lpwstr>
  </property>
  <property fmtid="{D5CDD505-2E9C-101B-9397-08002B2CF9AE}" pid="3" name="ICV">
    <vt:lpwstr>EEEA3749AADB4B2CB4A5AF2B20EFF366</vt:lpwstr>
  </property>
</Properties>
</file>