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E53842" Type="http://schemas.openxmlformats.org/officeDocument/2006/relationships/officeDocument" Target="/word/document.xml" /><Relationship Id="coreR1FE53842" Type="http://schemas.openxmlformats.org/package/2006/relationships/metadata/core-properties" Target="/docProps/core.xml" /><Relationship Id="customR1FE538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729"/>
        <w:ind w:firstLine="0"/>
        <w:jc w:val="center"/>
        <w:rPr>
          <w:rStyle w:val="C3"/>
          <w:rFonts w:ascii="宋体" w:hAnsi="宋体"/>
        </w:rPr>
      </w:pPr>
    </w:p>
    <w:p>
      <w:pPr>
        <w:pStyle w:val="P1"/>
        <w:spacing w:lineRule="atLeast" w:line="729"/>
        <w:ind w:firstLine="0"/>
        <w:jc w:val="center"/>
        <w:rPr>
          <w:rStyle w:val="C3"/>
          <w:rFonts w:ascii="宋体" w:hAnsi="宋体"/>
        </w:rPr>
      </w:pPr>
    </w:p>
    <w:p>
      <w:pPr>
        <w:pStyle w:val="P1"/>
        <w:spacing w:lineRule="atLeast" w:line="729"/>
        <w:ind w:firstLine="0"/>
        <w:jc w:val="center"/>
        <w:rPr>
          <w:rStyle w:val="C3"/>
          <w:rFonts w:ascii="华文中宋" w:hAnsi="华文中宋"/>
          <w:sz w:val="44"/>
        </w:rPr>
      </w:pPr>
      <w:r>
        <w:rPr>
          <w:rStyle w:val="C3"/>
          <w:rFonts w:ascii="华文中宋" w:hAnsi="华文中宋"/>
          <w:sz w:val="44"/>
        </w:rPr>
        <w:t>七台河市人民代表大会</w:t>
      </w:r>
    </w:p>
    <w:p>
      <w:pPr>
        <w:pStyle w:val="P1"/>
        <w:spacing w:lineRule="atLeast" w:line="729"/>
        <w:ind w:firstLine="0"/>
        <w:jc w:val="center"/>
        <w:rPr>
          <w:rStyle w:val="C3"/>
          <w:rFonts w:ascii="华文中宋" w:hAnsi="华文中宋"/>
          <w:sz w:val="44"/>
        </w:rPr>
      </w:pPr>
      <w:r>
        <w:rPr>
          <w:rStyle w:val="C3"/>
          <w:rFonts w:ascii="华文中宋" w:hAnsi="华文中宋"/>
          <w:sz w:val="44"/>
        </w:rPr>
        <w:t>及其常务委员会立法条例</w:t>
      </w:r>
    </w:p>
    <w:p>
      <w:pPr>
        <w:pStyle w:val="P1"/>
        <w:spacing w:lineRule="atLeast" w:line="729"/>
        <w:ind w:firstLine="0"/>
        <w:jc w:val="center"/>
        <w:rPr>
          <w:rStyle w:val="C3"/>
          <w:rFonts w:ascii="华文中宋" w:hAnsi="华文中宋"/>
        </w:rPr>
      </w:pPr>
    </w:p>
    <w:p>
      <w:pPr>
        <w:pStyle w:val="P1"/>
        <w:spacing w:lineRule="auto" w:line="240"/>
        <w:ind w:firstLine="648" w:left="0"/>
        <w:rPr>
          <w:rStyle w:val="C3"/>
          <w:rFonts w:ascii="楷体_GB2312" w:hAnsi="楷体_GB2312"/>
        </w:rPr>
      </w:pPr>
      <w:r>
        <w:rPr>
          <w:rStyle w:val="C3"/>
          <w:rFonts w:ascii="楷体_GB2312" w:hAnsi="楷体_GB2312"/>
        </w:rPr>
        <w:t>(2017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日七台河市第十一届人民代表大会第二次会议通过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日黑龙江省第十二届人民代表大会常务委员会第三十六次会议批准</w:t>
      </w:r>
      <w:r>
        <w:rPr>
          <w:rStyle w:val="C3"/>
          <w:rFonts w:ascii="楷体_GB2312" w:hAnsi="楷体_GB2312"/>
        </w:rPr>
        <w:t>)</w:t>
      </w:r>
    </w:p>
    <w:p>
      <w:pPr>
        <w:pStyle w:val="P1"/>
        <w:spacing w:lineRule="auto" w:line="240"/>
        <w:ind w:firstLine="648" w:left="0"/>
        <w:rPr>
          <w:rStyle w:val="C3"/>
          <w:rFonts w:ascii="楷体_GB2312" w:hAnsi="楷体_GB2312"/>
        </w:rPr>
      </w:pPr>
    </w:p>
    <w:p>
      <w:pPr>
        <w:pStyle w:val="P1"/>
        <w:numPr>
          <w:ilvl w:val="0"/>
          <w:numId w:val="1"/>
        </w:numPr>
        <w:spacing w:lineRule="auto" w:line="240"/>
        <w:jc w:val="center"/>
        <w:rPr>
          <w:rStyle w:val="C3"/>
          <w:rFonts w:ascii="黑体" w:hAnsi="黑体"/>
        </w:rPr>
      </w:pPr>
      <w:r>
        <w:rPr>
          <w:rStyle w:val="C3"/>
          <w:rFonts w:ascii="黑体" w:hAnsi="黑体"/>
        </w:rPr>
        <w:t>总则</w:t>
      </w:r>
    </w:p>
    <w:p>
      <w:pPr>
        <w:pStyle w:val="P1"/>
        <w:spacing w:lineRule="auto" w:line="240"/>
        <w:ind w:firstLine="0" w:left="641"/>
        <w:jc w:val="center"/>
        <w:rPr>
          <w:rStyle w:val="C3"/>
          <w:rFonts w:ascii="黑体" w:hAnsi="黑体"/>
        </w:rPr>
      </w:pPr>
    </w:p>
    <w:p>
      <w:pPr>
        <w:pStyle w:val="P1"/>
        <w:spacing w:lineRule="auto" w:line="240"/>
        <w:ind w:firstLine="641" w:left="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地方立法活动，提高立法质量，发挥立法的引领、推动和保障作用，全面推进依法治市，根据《中华人民共和国地方各级人民代表大会和地方各级人民政府组织法》、《中华人民共和国立法法》和《黑龙江省人民代表大会及其常务委员会立法条例》等法律、法规的有关规定，结合本市实际，制定本条例。</w:t>
      </w:r>
    </w:p>
    <w:p>
      <w:pPr>
        <w:pStyle w:val="P1"/>
        <w:spacing w:lineRule="auto" w:line="240"/>
        <w:ind w:firstLine="641" w:left="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市人民代表大会及其常务委员会制定、修改、废止、解释地方性法规，适用本条例。</w:t>
      </w:r>
    </w:p>
    <w:p>
      <w:pPr>
        <w:pStyle w:val="P1"/>
        <w:spacing w:lineRule="auto" w:line="240"/>
        <w:ind w:firstLine="641" w:left="0"/>
        <w:rPr>
          <w:rStyle w:val="C3"/>
          <w:rFonts w:ascii="仿宋_GB2312" w:hAnsi="仿宋_GB2312"/>
        </w:rPr>
      </w:pPr>
      <w:r>
        <w:rPr>
          <w:rStyle w:val="C3"/>
          <w:rFonts w:ascii="Microsoft YaHei UI" w:hAnsi="Microsoft YaHei UI"/>
        </w:rPr>
        <w:t>市人民代表大会常务委员会（以下简称常务委员会）审查市人民政府报送备案的政府规章，适用本条例。</w:t>
      </w:r>
    </w:p>
    <w:p>
      <w:pPr>
        <w:pStyle w:val="P1"/>
        <w:spacing w:lineRule="auto" w:line="240"/>
        <w:ind w:firstLine="641" w:left="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地方立法应当遵循下列原则：</w:t>
      </w:r>
    </w:p>
    <w:p>
      <w:pPr>
        <w:pStyle w:val="P1"/>
        <w:spacing w:lineRule="auto" w:line="240"/>
        <w:ind w:firstLine="641" w:left="0"/>
        <w:rPr>
          <w:rStyle w:val="C3"/>
          <w:rFonts w:ascii="仿宋_GB2312" w:hAnsi="仿宋_GB2312"/>
        </w:rPr>
      </w:pPr>
      <w:r>
        <w:rPr>
          <w:rStyle w:val="C3"/>
          <w:rFonts w:ascii="Microsoft YaHei UI" w:hAnsi="Microsoft YaHei UI"/>
        </w:rPr>
        <w:t>（一）坚持中国共产党的领导，维护社会主义法制的统一和尊严，不得与宪法、法律、行政法规和省人民代表大会及其常务委员会制定的地方性法规相抵触；</w:t>
      </w:r>
    </w:p>
    <w:p>
      <w:pPr>
        <w:pStyle w:val="P1"/>
        <w:spacing w:lineRule="auto" w:line="240"/>
        <w:ind w:firstLine="641" w:left="0"/>
        <w:rPr>
          <w:rStyle w:val="C3"/>
          <w:rFonts w:ascii="仿宋_GB2312" w:hAnsi="仿宋_GB2312"/>
        </w:rPr>
      </w:pPr>
      <w:r>
        <w:rPr>
          <w:rStyle w:val="C3"/>
          <w:rFonts w:ascii="Microsoft YaHei UI" w:hAnsi="Microsoft YaHei UI"/>
        </w:rPr>
        <w:t>（二）坚持立法与改革决策相衔接，适应经济社会发展和全面深化改革的要求，符合地方实际，突出地方特色，促进经济发展和社会进步；</w:t>
      </w:r>
    </w:p>
    <w:p>
      <w:pPr>
        <w:pStyle w:val="P1"/>
        <w:spacing w:lineRule="auto" w:line="240"/>
        <w:ind w:firstLine="641" w:left="0"/>
        <w:rPr>
          <w:rStyle w:val="C3"/>
          <w:rFonts w:ascii="仿宋_GB2312" w:hAnsi="仿宋_GB2312"/>
        </w:rPr>
      </w:pPr>
      <w:r>
        <w:rPr>
          <w:rStyle w:val="C3"/>
          <w:rFonts w:ascii="Microsoft YaHei UI" w:hAnsi="Microsoft YaHei UI"/>
        </w:rPr>
        <w:t>（三）体现人民的意志，发扬社会主义民主，坚持立法公开，保障人民通过多种途径参与立法活动；</w:t>
      </w:r>
    </w:p>
    <w:p>
      <w:pPr>
        <w:pStyle w:val="P1"/>
        <w:spacing w:lineRule="auto" w:line="240"/>
        <w:ind w:firstLine="641" w:left="0"/>
        <w:rPr>
          <w:rStyle w:val="C3"/>
          <w:rFonts w:ascii="仿宋_GB2312" w:hAnsi="仿宋_GB2312"/>
        </w:rPr>
      </w:pPr>
      <w:r>
        <w:rPr>
          <w:rStyle w:val="C3"/>
          <w:rFonts w:ascii="Microsoft YaHei UI" w:hAnsi="Microsoft YaHei UI"/>
        </w:rPr>
        <w:t>（四）地方性法规内容应当明确、具体，具有针对性和可执行性，对上位法已经明确规定的，一般不作重复性规定。</w:t>
      </w:r>
    </w:p>
    <w:p>
      <w:pPr>
        <w:pStyle w:val="P1"/>
        <w:spacing w:lineRule="auto" w:line="240"/>
        <w:ind w:firstLine="641" w:left="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市人民代表大会及其常务委员会应当加强对立法工作的组织协调，发挥在地方立法工作中的主导作用。</w:t>
      </w:r>
    </w:p>
    <w:p>
      <w:pPr>
        <w:pStyle w:val="P1"/>
        <w:spacing w:lineRule="auto" w:line="240"/>
        <w:ind w:firstLine="641" w:left="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立法经费应当列入财政预算。</w:t>
      </w:r>
    </w:p>
    <w:p>
      <w:pPr>
        <w:pStyle w:val="P1"/>
        <w:spacing w:lineRule="auto" w:line="240"/>
        <w:ind w:firstLine="641" w:left="0"/>
        <w:rPr>
          <w:rStyle w:val="C3"/>
          <w:rFonts w:ascii="仿宋_GB2312" w:hAnsi="仿宋_GB2312"/>
        </w:rPr>
      </w:pPr>
    </w:p>
    <w:p>
      <w:pPr>
        <w:pStyle w:val="P1"/>
        <w:numPr>
          <w:ilvl w:val="0"/>
          <w:numId w:val="1"/>
        </w:numPr>
        <w:spacing w:lineRule="auto" w:line="240"/>
        <w:jc w:val="center"/>
        <w:rPr>
          <w:rStyle w:val="C3"/>
          <w:rFonts w:ascii="黑体" w:hAnsi="黑体"/>
        </w:rPr>
      </w:pPr>
      <w:r>
        <w:rPr>
          <w:rStyle w:val="C3"/>
          <w:rFonts w:ascii="黑体" w:hAnsi="黑体"/>
        </w:rPr>
        <w:t>立法权限</w:t>
      </w:r>
    </w:p>
    <w:p>
      <w:pPr>
        <w:pStyle w:val="P1"/>
        <w:spacing w:lineRule="auto" w:line="240"/>
        <w:ind w:firstLine="0" w:left="641"/>
        <w:rPr>
          <w:rStyle w:val="C3"/>
          <w:rFonts w:ascii="黑体" w:hAnsi="黑体"/>
        </w:rPr>
      </w:pPr>
    </w:p>
    <w:p>
      <w:pPr>
        <w:pStyle w:val="P1"/>
        <w:spacing w:lineRule="auto" w:line="240"/>
        <w:ind w:firstLine="641" w:left="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市人民代表大会及其常务委员会可以对城乡建设与管理、环境保护、历史文化保护等方面涉及的下列事项制定地方性法规：</w:t>
      </w:r>
    </w:p>
    <w:p>
      <w:pPr>
        <w:pStyle w:val="P1"/>
        <w:spacing w:lineRule="auto" w:line="240"/>
        <w:ind w:firstLine="641" w:left="0"/>
        <w:rPr>
          <w:rStyle w:val="C3"/>
          <w:rFonts w:ascii="仿宋_GB2312" w:hAnsi="仿宋_GB2312"/>
        </w:rPr>
      </w:pPr>
      <w:r>
        <w:rPr>
          <w:rStyle w:val="C3"/>
          <w:rFonts w:ascii="Microsoft YaHei UI" w:hAnsi="Microsoft YaHei UI"/>
        </w:rPr>
        <w:t>（一）为执行法律、行政法规和省人民代表大会及其常务委员会制定的地方性法规，根据本市实际，需要作出具体规定的；</w:t>
      </w:r>
    </w:p>
    <w:p>
      <w:pPr>
        <w:pStyle w:val="P1"/>
        <w:spacing w:lineRule="auto" w:line="240"/>
        <w:ind w:firstLine="641" w:left="0"/>
        <w:rPr>
          <w:rStyle w:val="C3"/>
          <w:rFonts w:ascii="仿宋_GB2312" w:hAnsi="仿宋_GB2312"/>
        </w:rPr>
      </w:pPr>
      <w:r>
        <w:rPr>
          <w:rStyle w:val="C3"/>
          <w:rFonts w:ascii="Microsoft YaHei UI" w:hAnsi="Microsoft YaHei UI"/>
        </w:rPr>
        <w:t>（二）属于本市的地方性事务，需要用地方性法规加以规范和调整的；</w:t>
      </w:r>
    </w:p>
    <w:p>
      <w:pPr>
        <w:pStyle w:val="P1"/>
        <w:spacing w:lineRule="auto" w:line="240"/>
        <w:ind w:firstLine="641" w:left="0"/>
        <w:rPr>
          <w:rStyle w:val="C3"/>
          <w:rFonts w:ascii="仿宋_GB2312" w:hAnsi="仿宋_GB2312"/>
        </w:rPr>
      </w:pPr>
      <w:r>
        <w:rPr>
          <w:rStyle w:val="C3"/>
          <w:rFonts w:ascii="Microsoft YaHei UI" w:hAnsi="Microsoft YaHei UI"/>
        </w:rPr>
        <w:t>（三）除《中华人民共和国立法法》第八条规定的事项外，国家尚未制定法律或者行政法规，省人民代表大会及其常务委员会尚未制定地方性法规，根据本地方实际，需要先行作出规定的。</w:t>
      </w:r>
    </w:p>
    <w:p>
      <w:pPr>
        <w:pStyle w:val="P1"/>
        <w:spacing w:lineRule="auto" w:line="240"/>
        <w:ind w:firstLine="641" w:left="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代表大会及其常务委员会制定的地方性法规要求市人民政府及其有关部门对专门事项作出配套具体规定的，市人民政府及其有关部门应当自该地方性法规施行之日起一年内作出规定，地方性法规对配套具体规定制定期限另有规定的，从其规定。</w:t>
      </w:r>
    </w:p>
    <w:p>
      <w:pPr>
        <w:pStyle w:val="P1"/>
        <w:spacing w:lineRule="auto" w:line="240"/>
        <w:ind w:firstLine="641" w:left="0"/>
        <w:rPr>
          <w:rStyle w:val="C3"/>
          <w:rFonts w:ascii="仿宋_GB2312" w:hAnsi="仿宋_GB2312"/>
        </w:rPr>
      </w:pPr>
      <w:r>
        <w:rPr>
          <w:rStyle w:val="C3"/>
          <w:rFonts w:ascii="Microsoft YaHei UI" w:hAnsi="Microsoft YaHei UI"/>
        </w:rPr>
        <w:t>市人民政府及其有关部门不得将被授予的权力转授给其他机关、组织，制定的规定不得与市地方性法规相违背。</w:t>
      </w:r>
    </w:p>
    <w:p>
      <w:pPr>
        <w:pStyle w:val="P1"/>
        <w:spacing w:lineRule="auto" w:line="240"/>
        <w:ind w:firstLine="641" w:left="0"/>
        <w:rPr>
          <w:rStyle w:val="C3"/>
          <w:rFonts w:ascii="仿宋_GB2312" w:hAnsi="仿宋_GB2312"/>
        </w:rPr>
      </w:pPr>
      <w:r>
        <w:rPr>
          <w:rStyle w:val="C3"/>
          <w:rFonts w:ascii="Microsoft YaHei UI" w:hAnsi="Microsoft YaHei UI"/>
        </w:rPr>
        <w:t>市人民政府及其有关部门对专门事项作出配套的具体规定应当同时报常务委员会备案。</w:t>
      </w:r>
    </w:p>
    <w:p>
      <w:pPr>
        <w:pStyle w:val="P1"/>
        <w:spacing w:lineRule="auto" w:line="240"/>
        <w:ind w:firstLine="641" w:left="0"/>
        <w:rPr>
          <w:rStyle w:val="C3"/>
          <w:rFonts w:ascii="仿宋_GB2312" w:hAnsi="仿宋_GB2312"/>
        </w:rPr>
      </w:pPr>
      <w:r>
        <w:rPr>
          <w:rStyle w:val="C3"/>
          <w:rFonts w:ascii="Microsoft YaHei UI" w:hAnsi="Microsoft YaHei UI"/>
        </w:rPr>
        <w:t>市人民政府及其有关部门未能在期限内作出配套的具体规定的，应当向常务委员会书面说明情况。</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黑体" w:hAnsi="黑体"/>
        </w:rPr>
      </w:pPr>
      <w:r>
        <w:rPr>
          <w:rStyle w:val="C3"/>
          <w:rFonts w:ascii="黑体" w:hAnsi="黑体"/>
        </w:rPr>
        <w:t xml:space="preserve">第三章  立法准备</w:t>
      </w:r>
    </w:p>
    <w:p>
      <w:pPr>
        <w:pStyle w:val="P1"/>
        <w:spacing w:lineRule="auto" w:line="240"/>
        <w:ind w:firstLine="641" w:left="0"/>
        <w:rPr>
          <w:rStyle w:val="C3"/>
          <w:rFonts w:ascii="仿宋_GB2312" w:hAnsi="仿宋_GB2312"/>
        </w:rPr>
      </w:pPr>
    </w:p>
    <w:p>
      <w:pPr>
        <w:pStyle w:val="P1"/>
        <w:spacing w:lineRule="auto" w:line="240"/>
        <w:ind w:firstLine="641" w:left="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常务委员会通过立法规划、年度立法计划等形式，统筹安排立法工作。</w:t>
      </w:r>
    </w:p>
    <w:p>
      <w:pPr>
        <w:pStyle w:val="P1"/>
        <w:spacing w:lineRule="auto" w:line="240"/>
        <w:ind w:firstLine="641" w:left="0"/>
        <w:rPr>
          <w:rStyle w:val="C3"/>
          <w:rFonts w:ascii="仿宋_GB2312" w:hAnsi="仿宋_GB2312"/>
        </w:rPr>
      </w:pPr>
      <w:r>
        <w:rPr>
          <w:rStyle w:val="C3"/>
          <w:rFonts w:ascii="Microsoft YaHei UI" w:hAnsi="Microsoft YaHei UI"/>
        </w:rPr>
        <w:t>常务委员会法制工作机构负责编制立法规划草案和年度立法计划草案，并按照常务委员会的要求，督促立法规划和年度立法计划的落实。</w:t>
      </w:r>
    </w:p>
    <w:p>
      <w:pPr>
        <w:pStyle w:val="P1"/>
        <w:spacing w:lineRule="auto" w:line="240"/>
        <w:ind w:firstLine="641" w:left="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常务委员会应当在每届第一年度编制五年立法规划。根据立法规划，结合实际需要，在每年第一季度制定年度立法计划。</w:t>
      </w:r>
    </w:p>
    <w:p>
      <w:pPr>
        <w:pStyle w:val="P1"/>
        <w:spacing w:lineRule="auto" w:line="240"/>
        <w:ind w:firstLine="641" w:left="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常务委员会法制工作机构应当向市人民代表大会各专门委员会、常务委员会工作机构和市人民政府法制工作机构等单位征集立法规划和年度立法计划的建议项目，广泛征集市人民代表大会代表和常务委员会组成人员的意见，并在七台河人大网站、微信公众号和机关内刊上向社会公开征集立法建议项目。</w:t>
      </w:r>
    </w:p>
    <w:p>
      <w:pPr>
        <w:pStyle w:val="P1"/>
        <w:spacing w:lineRule="auto" w:line="240"/>
        <w:ind w:firstLine="641" w:left="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提出立法建议项目，应当采用书面形式。单位提出立法建议项目，应当提供地方性法规草案初稿和立项论证报告。立项论证报告应当对项目的必要性、合理性、可行性、立法时机等进行论证。个人提出立法建议项目，可以只提供建议项目名称和主要理由。</w:t>
      </w:r>
      <w:r>
        <w:rPr>
          <w:rStyle w:val="C3"/>
          <w:rFonts w:ascii="仿宋_GB2312" w:hAnsi="仿宋_GB2312"/>
        </w:rPr>
        <w:t xml:space="preserve">  </w:t>
      </w:r>
    </w:p>
    <w:p>
      <w:pPr>
        <w:pStyle w:val="P1"/>
        <w:spacing w:lineRule="auto" w:line="240"/>
        <w:ind w:firstLine="641" w:left="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市人民代表大会有关专门委员会、常务委员会工作机构和市人民政府法制工作机构应当根据需要，对立法建议项目进行调研、评估和论证，提出是否列入立法规划和年度立法计划的意见。</w:t>
      </w:r>
    </w:p>
    <w:p>
      <w:pPr>
        <w:pStyle w:val="P1"/>
        <w:spacing w:lineRule="auto" w:line="240"/>
        <w:ind w:firstLine="641" w:lef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常务委员会法制工作机构应当召开立项会议，组织专家逐项听取项目提出单位对立法建议项目的说明，对项目的必要性、合理性、可行性、立法时机等进行论证，并根据论证情况，拟定立法规划和年度立法计划项目，形成立法规划草案和年度立法计划草案。</w:t>
      </w:r>
    </w:p>
    <w:p>
      <w:pPr>
        <w:pStyle w:val="P1"/>
        <w:spacing w:lineRule="auto" w:line="240"/>
        <w:ind w:firstLine="641" w:left="0"/>
        <w:rPr>
          <w:rStyle w:val="C3"/>
          <w:rFonts w:ascii="仿宋_GB2312" w:hAnsi="仿宋_GB2312"/>
        </w:rPr>
      </w:pPr>
      <w:r>
        <w:rPr>
          <w:rStyle w:val="C3"/>
          <w:rFonts w:ascii="Microsoft YaHei UI" w:hAnsi="Microsoft YaHei UI"/>
        </w:rPr>
        <w:t>立项会议应当邀请市人民代表大会有关专门委员会、常务委员会工作机构和市人民政府法制工作机构参加。</w:t>
      </w:r>
    </w:p>
    <w:p>
      <w:pPr>
        <w:pStyle w:val="P1"/>
        <w:spacing w:lineRule="auto" w:line="240"/>
        <w:ind w:firstLine="641" w:left="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立法建议项目有下列情形之一的，不予列入年度立法计划：</w:t>
      </w:r>
    </w:p>
    <w:p>
      <w:pPr>
        <w:pStyle w:val="P1"/>
        <w:spacing w:lineRule="auto" w:line="240"/>
        <w:ind w:firstLine="641" w:left="0"/>
        <w:rPr>
          <w:rStyle w:val="C3"/>
          <w:rFonts w:ascii="仿宋_GB2312" w:hAnsi="仿宋_GB2312"/>
        </w:rPr>
      </w:pPr>
      <w:r>
        <w:rPr>
          <w:rStyle w:val="C3"/>
          <w:rFonts w:ascii="Microsoft YaHei UI" w:hAnsi="Microsoft YaHei UI"/>
        </w:rPr>
        <w:t>（一）超越立法权限或者主要内容与上位法相抵触的；</w:t>
      </w:r>
    </w:p>
    <w:p>
      <w:pPr>
        <w:pStyle w:val="P1"/>
        <w:spacing w:lineRule="auto" w:line="240"/>
        <w:ind w:firstLine="641" w:left="0"/>
        <w:rPr>
          <w:rStyle w:val="C3"/>
          <w:rFonts w:ascii="仿宋_GB2312" w:hAnsi="仿宋_GB2312"/>
        </w:rPr>
      </w:pPr>
      <w:r>
        <w:rPr>
          <w:rStyle w:val="C3"/>
          <w:rFonts w:ascii="Microsoft YaHei UI" w:hAnsi="Microsoft YaHei UI"/>
        </w:rPr>
        <w:t>（二）拟解决的主要问题已经通过其他立法解决的；</w:t>
      </w:r>
    </w:p>
    <w:p>
      <w:pPr>
        <w:pStyle w:val="P1"/>
        <w:spacing w:lineRule="auto" w:line="240"/>
        <w:ind w:firstLine="641" w:left="0"/>
        <w:rPr>
          <w:rStyle w:val="C3"/>
          <w:rFonts w:ascii="仿宋_GB2312" w:hAnsi="仿宋_GB2312"/>
        </w:rPr>
      </w:pPr>
      <w:r>
        <w:rPr>
          <w:rStyle w:val="C3"/>
          <w:rFonts w:ascii="Microsoft YaHei UI" w:hAnsi="Microsoft YaHei UI"/>
        </w:rPr>
        <w:t>（三）立法目的不明确或者拟设定的制度、规范难以实现立法目的的；</w:t>
      </w:r>
    </w:p>
    <w:p>
      <w:pPr>
        <w:pStyle w:val="P1"/>
        <w:spacing w:lineRule="auto" w:line="240"/>
        <w:ind w:firstLine="641" w:left="0"/>
        <w:rPr>
          <w:rStyle w:val="C3"/>
          <w:rFonts w:ascii="仿宋_GB2312" w:hAnsi="仿宋_GB2312"/>
        </w:rPr>
      </w:pPr>
      <w:r>
        <w:rPr>
          <w:rStyle w:val="C3"/>
          <w:rFonts w:ascii="Microsoft YaHei UI" w:hAnsi="Microsoft YaHei UI"/>
        </w:rPr>
        <w:t>（四）主要内容难以操作执行的；</w:t>
      </w:r>
    </w:p>
    <w:p>
      <w:pPr>
        <w:pStyle w:val="P1"/>
        <w:spacing w:lineRule="auto" w:line="240"/>
        <w:ind w:firstLine="641" w:left="0"/>
        <w:rPr>
          <w:rStyle w:val="C3"/>
          <w:rFonts w:ascii="仿宋_GB2312" w:hAnsi="仿宋_GB2312"/>
        </w:rPr>
      </w:pPr>
      <w:r>
        <w:rPr>
          <w:rStyle w:val="C3"/>
          <w:rFonts w:ascii="Microsoft YaHei UI" w:hAnsi="Microsoft YaHei UI"/>
        </w:rPr>
        <w:t>（五）与主要内容相关的上位法正在修改，即将出台的。</w:t>
      </w:r>
    </w:p>
    <w:p>
      <w:pPr>
        <w:pStyle w:val="P1"/>
        <w:spacing w:lineRule="auto" w:line="240"/>
        <w:ind w:firstLine="641" w:left="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年度立法计划应当明确责任单位、完成时限、送审和安排审议的时间。</w:t>
      </w:r>
    </w:p>
    <w:p>
      <w:pPr>
        <w:pStyle w:val="P1"/>
        <w:spacing w:lineRule="auto" w:line="240"/>
        <w:ind w:firstLine="641" w:left="0"/>
        <w:rPr>
          <w:rStyle w:val="C3"/>
          <w:rFonts w:ascii="仿宋_GB2312" w:hAnsi="仿宋_GB2312"/>
        </w:rPr>
      </w:pPr>
      <w:r>
        <w:rPr>
          <w:rStyle w:val="C3"/>
          <w:rFonts w:ascii="Microsoft YaHei UI" w:hAnsi="Microsoft YaHei UI"/>
        </w:rPr>
        <w:t>立法规划和年度立法计划由常务委员会主任会议通过并向社会公布，同时报送省人民代表大会常务委员会备案。</w:t>
      </w:r>
    </w:p>
    <w:p>
      <w:pPr>
        <w:pStyle w:val="P1"/>
        <w:spacing w:lineRule="auto" w:line="240"/>
        <w:ind w:firstLine="641" w:left="0"/>
        <w:rPr>
          <w:rStyle w:val="C3"/>
          <w:rFonts w:ascii="仿宋_GB2312" w:hAnsi="仿宋_GB2312"/>
        </w:rPr>
      </w:pPr>
      <w:r>
        <w:rPr>
          <w:rStyle w:val="C3"/>
          <w:rFonts w:ascii="Microsoft YaHei UI" w:hAnsi="Microsoft YaHei UI"/>
        </w:rPr>
        <w:t>立法规划和年度立法计划正式项目的变更和调整由常务委员会法制工作机构综合各方面的意见，提请主任会议决定。</w:t>
      </w:r>
    </w:p>
    <w:p>
      <w:pPr>
        <w:pStyle w:val="P1"/>
        <w:spacing w:lineRule="auto" w:line="240"/>
        <w:ind w:firstLine="641" w:left="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市人民政府年度立法计划中的政府规章项目应当与常务委员会年度立法计划相衔接。市人民政府法制工作机构应当及时跟踪了解市人民政府各部门落实立法计划的情况，加强组织协调和督促指导。</w:t>
      </w:r>
    </w:p>
    <w:p>
      <w:pPr>
        <w:pStyle w:val="P1"/>
        <w:spacing w:lineRule="auto" w:line="240"/>
        <w:ind w:firstLine="641" w:left="0"/>
        <w:rPr>
          <w:rStyle w:val="C3"/>
          <w:rFonts w:ascii="仿宋_GB2312" w:hAnsi="仿宋_GB2312"/>
        </w:rPr>
      </w:pPr>
      <w:r>
        <w:rPr>
          <w:rStyle w:val="C3"/>
          <w:rFonts w:ascii="Microsoft YaHei UI" w:hAnsi="Microsoft YaHei UI"/>
        </w:rPr>
        <w:t>拟列入市人民政府年度立法计划的政府规章项目应当同时告知常务委员会法制工作机构。</w:t>
      </w:r>
    </w:p>
    <w:p>
      <w:pPr>
        <w:pStyle w:val="P1"/>
        <w:spacing w:lineRule="auto" w:line="240"/>
        <w:ind w:firstLine="641" w:left="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市人民代表大会专门委员会、常务委员会工作机构应当认真研究市人民代表大会代表提出的立法议案和意见、建议，并由市人民代表大会常务委员会法制工作机构在编制立法规划草案和年度立法计划草案时统筹考虑。</w:t>
      </w:r>
    </w:p>
    <w:p>
      <w:pPr>
        <w:pStyle w:val="P1"/>
        <w:spacing w:lineRule="auto" w:line="240"/>
        <w:ind w:firstLine="641" w:left="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列入年度立法计划的地方性法规项目，地方性法规草案由提案人组织起草。</w:t>
      </w:r>
    </w:p>
    <w:p>
      <w:pPr>
        <w:pStyle w:val="P1"/>
        <w:spacing w:lineRule="auto" w:line="240"/>
        <w:ind w:firstLine="641" w:left="0"/>
        <w:rPr>
          <w:rStyle w:val="C3"/>
          <w:rFonts w:ascii="仿宋_GB2312" w:hAnsi="仿宋_GB2312"/>
        </w:rPr>
      </w:pPr>
      <w:r>
        <w:rPr>
          <w:rStyle w:val="C3"/>
          <w:rFonts w:ascii="Microsoft YaHei UI" w:hAnsi="Microsoft YaHei UI"/>
        </w:rPr>
        <w:t>常务委员会认为需要由自己组织起草的地方性法规草案，可由主任会议指定市人民代表大会专门委员会或者常务委员会工作机构组织起草。</w:t>
      </w:r>
    </w:p>
    <w:p>
      <w:pPr>
        <w:pStyle w:val="P1"/>
        <w:spacing w:lineRule="auto" w:line="240"/>
        <w:ind w:firstLine="641" w:left="0"/>
        <w:rPr>
          <w:rStyle w:val="C3"/>
          <w:rFonts w:ascii="仿宋_GB2312" w:hAnsi="仿宋_GB2312"/>
        </w:rPr>
      </w:pPr>
      <w:r>
        <w:rPr>
          <w:rStyle w:val="C3"/>
          <w:rFonts w:ascii="Microsoft YaHei UI" w:hAnsi="Microsoft YaHei UI"/>
        </w:rPr>
        <w:t>综合性、全局性、基础性的重要地方性法规草案，可以由市人民代表大会有关专门委员会或者市人民代表大会常务委员会工作机构组织起草。</w:t>
      </w:r>
    </w:p>
    <w:p>
      <w:pPr>
        <w:pStyle w:val="P1"/>
        <w:spacing w:lineRule="auto" w:line="240"/>
        <w:ind w:firstLine="641" w:left="0"/>
        <w:rPr>
          <w:rStyle w:val="C3"/>
          <w:rFonts w:ascii="仿宋_GB2312" w:hAnsi="仿宋_GB2312"/>
        </w:rPr>
      </w:pPr>
      <w:r>
        <w:rPr>
          <w:rStyle w:val="C3"/>
          <w:rFonts w:ascii="Microsoft YaHei UI" w:hAnsi="Microsoft YaHei UI"/>
        </w:rPr>
        <w:t>专业性较强的地方性法规草案，应当吸收相关领域的专家参与起草工作，可以委托有关专家、教学科研单位、社会组织起草。</w:t>
      </w:r>
    </w:p>
    <w:p>
      <w:pPr>
        <w:pStyle w:val="P1"/>
        <w:spacing w:lineRule="auto" w:line="240"/>
        <w:ind w:firstLine="641" w:left="0"/>
        <w:rPr>
          <w:rStyle w:val="C3"/>
          <w:rFonts w:ascii="仿宋_GB2312" w:hAnsi="仿宋_GB2312"/>
        </w:rPr>
      </w:pPr>
      <w:r>
        <w:rPr>
          <w:rStyle w:val="C3"/>
          <w:rFonts w:ascii="Microsoft YaHei UI" w:hAnsi="Microsoft YaHei UI"/>
        </w:rPr>
        <w:t>市人民政府相关部门组织起草地方性法规草案，应当邀请市人民代表大会有关专门委员会、常务委员会法制工作机构提前参与。</w:t>
      </w:r>
    </w:p>
    <w:p>
      <w:pPr>
        <w:pStyle w:val="P1"/>
        <w:spacing w:lineRule="auto" w:line="240"/>
        <w:ind w:firstLine="641" w:left="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常务委员会应当成立市人民政府、市人民代表大会有关专门委员会和常务委员会工作机构组成的地方性法规草案起草工作领导小组，加强对地方性法规起草工作的领导，研究解决地方性法规起草中的重大问题。</w:t>
      </w:r>
    </w:p>
    <w:p>
      <w:pPr>
        <w:pStyle w:val="P1"/>
        <w:spacing w:lineRule="auto" w:line="240"/>
        <w:ind w:firstLine="641" w:left="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市人民政府有关部门在起草地方性法规草案过程中，市人民代表大会有关专门委员会、常务委员会法制工作机构应当了解地方性法规起草情况，并参与调查研究和论证工作。</w:t>
      </w:r>
    </w:p>
    <w:p>
      <w:pPr>
        <w:pStyle w:val="P1"/>
        <w:spacing w:lineRule="auto" w:line="240"/>
        <w:ind w:firstLine="641" w:left="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起草地方性法规草案，应当深入开展调查研究，广泛听取各方面意见，准确掌握实际情况，真实反映公民、法人和其他组织的利益和诉求。</w:t>
      </w:r>
    </w:p>
    <w:p>
      <w:pPr>
        <w:pStyle w:val="P1"/>
        <w:spacing w:lineRule="auto" w:line="240"/>
        <w:ind w:firstLine="641" w:left="0"/>
        <w:rPr>
          <w:rStyle w:val="C3"/>
          <w:rFonts w:ascii="仿宋_GB2312" w:hAnsi="仿宋_GB2312"/>
        </w:rPr>
      </w:pPr>
      <w:r>
        <w:rPr>
          <w:rStyle w:val="C3"/>
          <w:rFonts w:ascii="Microsoft YaHei UI" w:hAnsi="Microsoft YaHei UI"/>
        </w:rPr>
        <w:t>对于地方性法规中的专门问题或者重要问题，起草人应当提出专题可行性报告。</w:t>
      </w:r>
    </w:p>
    <w:p>
      <w:pPr>
        <w:pStyle w:val="P1"/>
        <w:spacing w:lineRule="auto" w:line="240"/>
        <w:ind w:firstLine="641" w:left="0"/>
        <w:rPr>
          <w:rStyle w:val="C3"/>
          <w:rFonts w:ascii="仿宋_GB2312" w:hAnsi="仿宋_GB2312"/>
        </w:rPr>
      </w:pPr>
      <w:r>
        <w:rPr>
          <w:rStyle w:val="C3"/>
          <w:rFonts w:ascii="Microsoft YaHei UI" w:hAnsi="Microsoft YaHei UI"/>
        </w:rPr>
        <w:t>起草地方性法规草案，可以根据需要征求基层立法联系点、立法咨询专家、民主党派、工商联、人民团体、社会组织、政协委员和无党派人士的意见。</w:t>
      </w:r>
    </w:p>
    <w:p>
      <w:pPr>
        <w:pStyle w:val="P1"/>
        <w:spacing w:lineRule="auto" w:line="240"/>
        <w:ind w:firstLine="641" w:left="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起草的地方性法规草案涉及两个以上部门权限的，提案人在提请审议前应当做好协调工作。</w:t>
      </w:r>
    </w:p>
    <w:p>
      <w:pPr>
        <w:pStyle w:val="P1"/>
        <w:spacing w:lineRule="auto" w:line="240"/>
        <w:ind w:firstLine="641" w:left="0"/>
        <w:rPr>
          <w:rStyle w:val="C3"/>
          <w:rFonts w:ascii="仿宋_GB2312" w:hAnsi="仿宋_GB2312"/>
        </w:rPr>
      </w:pPr>
      <w:r>
        <w:rPr>
          <w:rStyle w:val="C3"/>
          <w:rFonts w:ascii="仿宋_GB2312" w:hAnsi="仿宋_GB2312"/>
        </w:rPr>
        <w:t xml:space="preserve"> </w:t>
      </w:r>
    </w:p>
    <w:p>
      <w:pPr>
        <w:pStyle w:val="P1"/>
        <w:spacing w:lineRule="auto" w:line="240"/>
        <w:ind w:firstLine="641" w:left="0"/>
        <w:jc w:val="center"/>
        <w:rPr>
          <w:rStyle w:val="C3"/>
          <w:rFonts w:ascii="黑体" w:hAnsi="黑体"/>
        </w:rPr>
      </w:pPr>
      <w:r>
        <w:rPr>
          <w:rStyle w:val="C3"/>
          <w:rFonts w:ascii="黑体" w:hAnsi="黑体"/>
        </w:rPr>
        <w:t xml:space="preserve">第四章  市人民代表大会立法程序</w:t>
      </w:r>
    </w:p>
    <w:p>
      <w:pPr>
        <w:pStyle w:val="P1"/>
        <w:spacing w:lineRule="auto" w:line="240"/>
        <w:ind w:firstLine="641" w:left="0"/>
        <w:jc w:val="center"/>
        <w:rPr>
          <w:rStyle w:val="C3"/>
          <w:rFonts w:ascii="仿宋_GB2312" w:hAnsi="仿宋_GB2312"/>
          <w:b w:val="1"/>
        </w:rPr>
      </w:pPr>
      <w:r>
        <w:rPr>
          <w:rStyle w:val="C3"/>
          <w:rFonts w:ascii="仿宋_GB2312" w:hAnsi="仿宋_GB2312"/>
          <w:b w:val="1"/>
        </w:rPr>
        <w:t xml:space="preserve"> </w:t>
      </w:r>
    </w:p>
    <w:p>
      <w:pPr>
        <w:pStyle w:val="P1"/>
        <w:spacing w:lineRule="auto" w:line="240"/>
        <w:ind w:firstLine="641" w:left="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市人民代表大会主席团可以向市人民代表大会提出地方性法规案，由市人民代表大会会议审议。</w:t>
      </w:r>
    </w:p>
    <w:p>
      <w:pPr>
        <w:pStyle w:val="P1"/>
        <w:spacing w:lineRule="auto" w:line="240"/>
        <w:ind w:firstLine="641" w:left="0"/>
        <w:rPr>
          <w:rStyle w:val="C3"/>
          <w:rFonts w:ascii="仿宋_GB2312" w:hAnsi="仿宋_GB2312"/>
        </w:rPr>
      </w:pPr>
      <w:r>
        <w:rPr>
          <w:rStyle w:val="C3"/>
          <w:rFonts w:ascii="Microsoft YaHei UI" w:hAnsi="Microsoft YaHei UI"/>
        </w:rPr>
        <w:t>常务委员会、市人民政府、市人民代表大会专门委员会可以向市人民代表大会提出地方性法规案，由主席团决定列入会议议程。</w:t>
      </w:r>
    </w:p>
    <w:p>
      <w:pPr>
        <w:pStyle w:val="P1"/>
        <w:spacing w:lineRule="auto" w:line="240"/>
        <w:ind w:firstLine="641" w:left="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一个代表团或者市人民代表大会代表十人以上联名，可以向市人民代表大会提出地方性法规案，由主席团决定是否列入会议议程，或者先交有关专门委员会审议，提出是否列入会议议程的意见，再决定是否列入会议议程。</w:t>
      </w:r>
    </w:p>
    <w:p>
      <w:pPr>
        <w:pStyle w:val="P1"/>
        <w:spacing w:lineRule="auto" w:line="240"/>
        <w:ind w:firstLine="641" w:left="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向市人民代表大会提出的地方性法规案，在市人民代表大会闭会期间，可以先向常务委员会提出，经常务委员会审议后，提请市人民代表大会审议。</w:t>
      </w:r>
    </w:p>
    <w:p>
      <w:pPr>
        <w:pStyle w:val="P1"/>
        <w:spacing w:lineRule="auto" w:line="240"/>
        <w:ind w:firstLine="641" w:left="0"/>
        <w:rPr>
          <w:rStyle w:val="C3"/>
          <w:rFonts w:ascii="仿宋_GB2312" w:hAnsi="仿宋_GB2312"/>
        </w:rPr>
      </w:pPr>
      <w:r>
        <w:rPr>
          <w:rStyle w:val="C3"/>
          <w:rFonts w:ascii="Microsoft YaHei UI" w:hAnsi="Microsoft YaHei UI"/>
        </w:rPr>
        <w:t>常务委员会依照前款规定审议地方性法规案，应当通过多种形式征求代表意见，并将有关情况予以反馈。</w:t>
      </w:r>
    </w:p>
    <w:p>
      <w:pPr>
        <w:pStyle w:val="P1"/>
        <w:spacing w:lineRule="auto" w:line="240"/>
        <w:ind w:firstLine="641" w:left="0"/>
        <w:rPr>
          <w:rStyle w:val="C3"/>
          <w:rFonts w:ascii="仿宋_GB2312" w:hAnsi="仿宋_GB2312"/>
        </w:rPr>
      </w:pPr>
      <w:r>
        <w:rPr>
          <w:rStyle w:val="C3"/>
          <w:rFonts w:ascii="Microsoft YaHei UI" w:hAnsi="Microsoft YaHei UI"/>
        </w:rPr>
        <w:t>市人民代表大会有关专门委员会和常务委员会工作机构进行立法调研，可以邀请有关代表参加。</w:t>
      </w:r>
    </w:p>
    <w:p>
      <w:pPr>
        <w:pStyle w:val="P1"/>
        <w:spacing w:lineRule="auto" w:line="240"/>
        <w:ind w:firstLine="641" w:left="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常务委员会决定提请市人民代表大会审议的地方性法规案，应当在会议举行的一个月前将地方性法规草案发给代表。</w:t>
      </w:r>
    </w:p>
    <w:p>
      <w:pPr>
        <w:pStyle w:val="P1"/>
        <w:spacing w:lineRule="auto" w:line="240"/>
        <w:ind w:firstLine="641" w:left="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列入市人民代表大会会议议程的地方性法规案，大会全体会议听取提案人的说明后，由各代表团进行审议。</w:t>
      </w:r>
    </w:p>
    <w:p>
      <w:pPr>
        <w:pStyle w:val="P1"/>
        <w:spacing w:lineRule="auto" w:line="240"/>
        <w:ind w:firstLine="641" w:left="0"/>
        <w:rPr>
          <w:rStyle w:val="C3"/>
          <w:rFonts w:ascii="仿宋_GB2312" w:hAnsi="仿宋_GB2312"/>
        </w:rPr>
      </w:pPr>
      <w:r>
        <w:rPr>
          <w:rStyle w:val="C3"/>
          <w:rFonts w:ascii="Microsoft YaHei UI" w:hAnsi="Microsoft YaHei UI"/>
        </w:rPr>
        <w:t>各代表团审议地方性法规案时，提案人应当派人听取意见，回答询问。</w:t>
      </w:r>
    </w:p>
    <w:p>
      <w:pPr>
        <w:pStyle w:val="P1"/>
        <w:spacing w:lineRule="auto" w:line="240"/>
        <w:ind w:firstLine="641" w:left="0"/>
        <w:rPr>
          <w:rStyle w:val="C3"/>
          <w:rFonts w:ascii="仿宋_GB2312" w:hAnsi="仿宋_GB2312"/>
        </w:rPr>
      </w:pPr>
      <w:r>
        <w:rPr>
          <w:rStyle w:val="C3"/>
          <w:rFonts w:ascii="Microsoft YaHei UI" w:hAnsi="Microsoft YaHei UI"/>
        </w:rPr>
        <w:t>根据代表团要求，有关机关、组织应当派人说明情况。</w:t>
      </w:r>
    </w:p>
    <w:p>
      <w:pPr>
        <w:pStyle w:val="P1"/>
        <w:spacing w:lineRule="auto" w:line="240"/>
        <w:ind w:firstLine="641" w:left="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列入市人民代表大会会议议程的地方性法规案，由有关专门委员会审议，向主席团提出审议意见，并印发会议。</w:t>
      </w:r>
    </w:p>
    <w:p>
      <w:pPr>
        <w:pStyle w:val="P1"/>
        <w:spacing w:lineRule="auto" w:line="240"/>
        <w:ind w:firstLine="641" w:left="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列入市人民代表大会会议议程的地方性法规案，由法制委员会根据各代表团和有关专门委员会的审议意见进行统一审议，向主席团提出审议结果的报告和地方性法规草案修改稿，对重要的不同意见应当在审议结果报告中予以说明，经主席团会议审议通过后，印发会议。</w:t>
      </w:r>
    </w:p>
    <w:p>
      <w:pPr>
        <w:pStyle w:val="P1"/>
        <w:spacing w:lineRule="auto" w:line="240"/>
        <w:ind w:firstLine="641" w:left="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市人民代表大会会议审议地方性法规案时，主席团常务主席可以召开代表团团长会议，就地方性法规案中的重大问题听取各代表团的意见，进行讨论，并将讨论情况和意见向主席团报告。</w:t>
      </w:r>
    </w:p>
    <w:p>
      <w:pPr>
        <w:pStyle w:val="P1"/>
        <w:spacing w:lineRule="auto" w:line="240"/>
        <w:ind w:firstLine="641" w:left="0"/>
        <w:rPr>
          <w:rStyle w:val="C3"/>
          <w:rFonts w:ascii="仿宋_GB2312" w:hAnsi="仿宋_GB2312"/>
        </w:rPr>
      </w:pPr>
      <w:r>
        <w:rPr>
          <w:rStyle w:val="C3"/>
          <w:rFonts w:ascii="Microsoft YaHei UI" w:hAnsi="Microsoft YaHei UI"/>
        </w:rPr>
        <w:t>主席团常务主席也可以就地方性法规案中的重大问题和专业性问题，召集代表团推选的有关代表进行讨论，并将讨论情况和意见向主席团报告。</w:t>
      </w:r>
    </w:p>
    <w:p>
      <w:pPr>
        <w:pStyle w:val="P1"/>
        <w:spacing w:lineRule="auto" w:line="240"/>
        <w:ind w:firstLine="641" w:left="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auto" w:line="240"/>
        <w:ind w:firstLine="641" w:left="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地方性法规草案修改稿经各代表团审议后，由法制委员会根据各代表团的审议意见进行修改，提出地方性法规草案表决稿，由主席团提请大会全体会议表决，由全体代表过半数通过。</w:t>
      </w:r>
    </w:p>
    <w:p>
      <w:pPr>
        <w:pStyle w:val="P1"/>
        <w:spacing w:lineRule="auto" w:line="240"/>
        <w:ind w:firstLine="641" w:left="0"/>
        <w:rPr>
          <w:rStyle w:val="C3"/>
          <w:rFonts w:ascii="仿宋_GB2312" w:hAnsi="仿宋_GB2312"/>
        </w:rPr>
      </w:pPr>
      <w:r>
        <w:rPr>
          <w:rStyle w:val="C3"/>
          <w:rFonts w:ascii="Microsoft YaHei UI" w:hAnsi="Microsoft YaHei UI"/>
        </w:rPr>
        <w:t>审议中意见较多的，经主席团决定，表决前由法制委员会在全体会议上汇报审议修改情况并提出地方性法规草案表决稿。</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黑体" w:hAnsi="黑体"/>
        </w:rPr>
      </w:pPr>
      <w:r>
        <w:rPr>
          <w:rStyle w:val="C3"/>
          <w:rFonts w:ascii="黑体" w:hAnsi="黑体"/>
        </w:rPr>
        <w:t xml:space="preserve">第五章  市人民代表大会常务委员会立法程序</w:t>
      </w:r>
    </w:p>
    <w:p>
      <w:pPr>
        <w:pStyle w:val="P1"/>
        <w:spacing w:lineRule="auto" w:line="240"/>
        <w:ind w:firstLine="641" w:left="0"/>
        <w:jc w:val="center"/>
        <w:rPr>
          <w:rStyle w:val="C3"/>
          <w:rFonts w:ascii="宋体" w:hAnsi="宋体"/>
        </w:rPr>
      </w:pPr>
    </w:p>
    <w:p>
      <w:pPr>
        <w:pStyle w:val="P1"/>
        <w:spacing w:lineRule="auto" w:line="240"/>
        <w:ind w:firstLine="641" w:left="0"/>
        <w:jc w:val="center"/>
        <w:rPr>
          <w:rStyle w:val="C3"/>
          <w:rFonts w:ascii="宋体" w:hAnsi="宋体"/>
        </w:rPr>
      </w:pPr>
      <w:r>
        <w:rPr>
          <w:rStyle w:val="C3"/>
          <w:rFonts w:ascii="宋体" w:hAnsi="宋体"/>
        </w:rPr>
        <w:t>第一节 提出地方性法规案</w:t>
      </w:r>
    </w:p>
    <w:p>
      <w:pPr>
        <w:pStyle w:val="P1"/>
        <w:spacing w:lineRule="auto" w:line="240"/>
        <w:ind w:firstLine="641" w:left="0"/>
        <w:jc w:val="center"/>
        <w:rPr>
          <w:rStyle w:val="C3"/>
          <w:rFonts w:ascii="仿宋_GB2312" w:hAnsi="仿宋_GB2312"/>
          <w:b w:val="1"/>
        </w:rPr>
      </w:pPr>
      <w:r>
        <w:rPr>
          <w:rStyle w:val="C3"/>
          <w:rFonts w:ascii="仿宋_GB2312" w:hAnsi="仿宋_GB2312"/>
          <w:b w:val="1"/>
        </w:rPr>
        <w:t xml:space="preserve"> </w:t>
      </w:r>
    </w:p>
    <w:p>
      <w:pPr>
        <w:pStyle w:val="P1"/>
        <w:spacing w:lineRule="auto" w:line="240"/>
        <w:ind w:firstLine="641" w:left="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主任会议可以向常务委员会提出地方性法规案，由常务委员会会议审议。</w:t>
      </w:r>
    </w:p>
    <w:p>
      <w:pPr>
        <w:pStyle w:val="P1"/>
        <w:spacing w:lineRule="auto" w:line="240"/>
        <w:ind w:firstLine="641" w:left="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市人民政府、市人民代表大会专门委员会可以向常务委员会提出地方性法规案，由主任会议决定列入常务委员会会议议程。</w:t>
      </w:r>
    </w:p>
    <w:p>
      <w:pPr>
        <w:pStyle w:val="P1"/>
        <w:spacing w:lineRule="auto" w:line="240"/>
        <w:ind w:firstLine="641" w:left="0"/>
        <w:rPr>
          <w:rStyle w:val="C3"/>
          <w:rFonts w:ascii="仿宋_GB2312" w:hAnsi="仿宋_GB2312"/>
        </w:rPr>
      </w:pPr>
      <w:r>
        <w:rPr>
          <w:rStyle w:val="C3"/>
          <w:rFonts w:ascii="Microsoft YaHei UI" w:hAnsi="Microsoft YaHei UI"/>
        </w:rPr>
        <w:t>市人民政府向常务委员会提出地方性法规案，应当先交有关的市人民代表大会专门委员会审议，提出审议意见，再由主任会议决定列入常务委员会会议议程。</w:t>
      </w:r>
    </w:p>
    <w:p>
      <w:pPr>
        <w:pStyle w:val="P1"/>
        <w:spacing w:lineRule="auto" w:line="240"/>
        <w:ind w:firstLine="641" w:left="0"/>
        <w:rPr>
          <w:rStyle w:val="C3"/>
          <w:rFonts w:ascii="仿宋_GB2312" w:hAnsi="仿宋_GB2312"/>
        </w:rPr>
      </w:pPr>
      <w:r>
        <w:rPr>
          <w:rStyle w:val="C3"/>
          <w:rFonts w:ascii="Microsoft YaHei UI" w:hAnsi="Microsoft YaHei UI"/>
        </w:rPr>
        <w:t>主任会议认为地方性法规案有重大问题需要进一步研究的，可以建议提案人修改完善后再向常务委员会提出。</w:t>
      </w:r>
    </w:p>
    <w:p>
      <w:pPr>
        <w:pStyle w:val="P1"/>
        <w:spacing w:lineRule="auto" w:line="240"/>
        <w:ind w:firstLine="641" w:left="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常务委员会组成人员五人以上联名，可以向常务委员会提出地方性法规案，由主任会议决定是否列入常务委员会会议议程，或者先交有关的专门委员会审议，提出审议意见，再决定是否列入常务委员会会议议程。不列入常务委员会会议议程的，应当向常务委员会会议报告或者向提案人说明。</w:t>
      </w:r>
    </w:p>
    <w:p>
      <w:pPr>
        <w:pStyle w:val="P1"/>
        <w:spacing w:lineRule="auto" w:line="240"/>
        <w:ind w:firstLine="641" w:left="0"/>
        <w:rPr>
          <w:rStyle w:val="C3"/>
          <w:rFonts w:ascii="仿宋_GB2312" w:hAnsi="仿宋_GB2312"/>
        </w:rPr>
      </w:pPr>
      <w:r>
        <w:rPr>
          <w:rStyle w:val="C3"/>
          <w:rFonts w:ascii="Microsoft YaHei UI" w:hAnsi="Microsoft YaHei UI"/>
        </w:rPr>
        <w:t>专门委员会审议时，可以邀请提案人列席会议，听取意见，回答询问。</w:t>
      </w:r>
    </w:p>
    <w:p>
      <w:pPr>
        <w:pStyle w:val="P1"/>
        <w:spacing w:lineRule="auto" w:line="240"/>
        <w:ind w:firstLine="641" w:left="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市人民代表大会全体会议决定授权常务委员会根据代表的审议意见对地方性法规案中的重大问题进一步审议的，由主任会议决定列入常务委员会会议议程。</w:t>
      </w:r>
    </w:p>
    <w:p>
      <w:pPr>
        <w:pStyle w:val="P1"/>
        <w:spacing w:lineRule="auto" w:line="240"/>
        <w:ind w:firstLine="641" w:left="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市人民政府提出的地方性法规案，应当经其全体会议或者常务会议讨论通过，并于常务委员会举行会议</w:t>
      </w:r>
      <w:r>
        <w:rPr>
          <w:rStyle w:val="C3"/>
          <w:rFonts w:ascii="仿宋_GB2312" w:hAnsi="仿宋_GB2312"/>
        </w:rPr>
        <w:t>15</w:t>
      </w:r>
      <w:r>
        <w:rPr>
          <w:rStyle w:val="C3"/>
          <w:rFonts w:ascii="Microsoft YaHei UI" w:hAnsi="Microsoft YaHei UI"/>
        </w:rPr>
        <w:t>日前提交常务委员会。</w:t>
      </w:r>
    </w:p>
    <w:p>
      <w:pPr>
        <w:pStyle w:val="P1"/>
        <w:spacing w:lineRule="auto" w:line="240"/>
        <w:ind w:firstLine="641" w:left="0"/>
        <w:rPr>
          <w:rStyle w:val="C3"/>
          <w:rFonts w:ascii="仿宋_GB2312" w:hAnsi="仿宋_GB2312"/>
        </w:rPr>
      </w:pPr>
      <w:r>
        <w:rPr>
          <w:rStyle w:val="C3"/>
          <w:rFonts w:ascii="Microsoft YaHei UI" w:hAnsi="Microsoft YaHei UI"/>
        </w:rPr>
        <w:t>未按期限提交的地方性法规案，不列入该次常务委员会会议议程。</w:t>
      </w:r>
    </w:p>
    <w:p>
      <w:pPr>
        <w:pStyle w:val="P1"/>
        <w:spacing w:lineRule="auto" w:line="240"/>
        <w:ind w:firstLine="641" w:left="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提出地方性法规案，应当同时提出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pStyle w:val="P1"/>
        <w:spacing w:lineRule="auto" w:line="240"/>
        <w:ind w:firstLine="641" w:left="0"/>
        <w:rPr>
          <w:rStyle w:val="C3"/>
          <w:rFonts w:ascii="仿宋_GB2312" w:hAnsi="仿宋_GB2312"/>
        </w:rPr>
      </w:pPr>
      <w:r>
        <w:rPr>
          <w:rStyle w:val="C3"/>
          <w:rFonts w:ascii="Microsoft YaHei UI" w:hAnsi="Microsoft YaHei UI"/>
        </w:rPr>
        <w:t>对有关行政许可、行政处罚、行政强制、行政收费条款的依据应当作出具体说明。</w:t>
      </w:r>
    </w:p>
    <w:p>
      <w:pPr>
        <w:pStyle w:val="P1"/>
        <w:spacing w:lineRule="auto" w:line="240"/>
        <w:ind w:firstLine="641" w:left="0"/>
        <w:rPr>
          <w:rStyle w:val="C3"/>
          <w:rFonts w:ascii="仿宋_GB2312" w:hAnsi="仿宋_GB2312"/>
        </w:rPr>
      </w:pPr>
      <w:r>
        <w:rPr>
          <w:rStyle w:val="C3"/>
          <w:rFonts w:ascii="Microsoft YaHei UI" w:hAnsi="Microsoft YaHei UI"/>
        </w:rPr>
        <w:t>地方性法规草案与其他地方性法规有关规定不一致的，提案人应当予以说明并提出处理意见，必要时，应当同时提出修改或者废止其他地方性法规相关规定的议案。</w:t>
      </w:r>
    </w:p>
    <w:p>
      <w:pPr>
        <w:pStyle w:val="P1"/>
        <w:spacing w:lineRule="auto" w:line="240"/>
        <w:ind w:firstLine="641" w:left="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列入常务委员会会议议程的地方性法规案，除特殊情况外，应当在会议举行的</w:t>
      </w:r>
      <w:r>
        <w:rPr>
          <w:rStyle w:val="C3"/>
          <w:rFonts w:ascii="仿宋_GB2312" w:hAnsi="仿宋_GB2312"/>
        </w:rPr>
        <w:t>10</w:t>
      </w:r>
      <w:r>
        <w:rPr>
          <w:rStyle w:val="C3"/>
          <w:rFonts w:ascii="Microsoft YaHei UI" w:hAnsi="Microsoft YaHei UI"/>
        </w:rPr>
        <w:t>日前将地方性法规草案和相关材料发给常务委员会组成人员。</w:t>
      </w:r>
    </w:p>
    <w:p>
      <w:pPr>
        <w:pStyle w:val="P1"/>
        <w:spacing w:lineRule="auto" w:line="240"/>
        <w:ind w:firstLine="641" w:left="0"/>
        <w:rPr>
          <w:rStyle w:val="C3"/>
          <w:rFonts w:ascii="仿宋_GB2312" w:hAnsi="仿宋_GB2312"/>
        </w:rPr>
      </w:pPr>
      <w:r>
        <w:rPr>
          <w:rStyle w:val="C3"/>
          <w:rFonts w:ascii="Microsoft YaHei UI" w:hAnsi="Microsoft YaHei UI"/>
        </w:rPr>
        <w:t>常务委员会组成人员可以对地方性法规案进行调查研究，准备审议意见。</w:t>
      </w:r>
    </w:p>
    <w:p>
      <w:pPr>
        <w:pStyle w:val="P1"/>
        <w:spacing w:lineRule="auto" w:line="240"/>
        <w:ind w:firstLine="641" w:left="0"/>
        <w:rPr>
          <w:rStyle w:val="C3"/>
          <w:rFonts w:ascii="仿宋_GB2312" w:hAnsi="仿宋_GB2312"/>
        </w:rPr>
      </w:pPr>
      <w:r>
        <w:rPr>
          <w:rStyle w:val="C3"/>
          <w:rFonts w:ascii="Microsoft YaHei UI" w:hAnsi="Microsoft YaHei UI"/>
        </w:rPr>
        <w:t>对重要的地方性法规案或者地方性法规案中的重大问题，常务委员会组成人员可以组织人员进行调查研究。需要由市人民代表大会有关专门委员会或者常务委员会工作机构协助的，应当予以协助。</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宋体" w:hAnsi="宋体"/>
        </w:rPr>
      </w:pPr>
      <w:r>
        <w:rPr>
          <w:rStyle w:val="C3"/>
          <w:rFonts w:ascii="宋体" w:hAnsi="宋体"/>
        </w:rPr>
        <w:t>第二节 常务委员会审议</w:t>
      </w:r>
    </w:p>
    <w:p>
      <w:pPr>
        <w:pStyle w:val="P1"/>
        <w:spacing w:lineRule="auto" w:line="240"/>
        <w:ind w:firstLine="641" w:left="0"/>
        <w:jc w:val="center"/>
        <w:rPr>
          <w:rStyle w:val="C3"/>
          <w:rFonts w:ascii="宋体" w:hAnsi="宋体"/>
        </w:rPr>
      </w:pPr>
    </w:p>
    <w:p>
      <w:pPr>
        <w:pStyle w:val="P1"/>
        <w:spacing w:lineRule="auto" w:line="240"/>
        <w:ind w:firstLine="641" w:left="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列入常务委员会会议议程的地方性法规案，一般应当经两次常务委员会会议审议后交付表决。</w:t>
      </w:r>
    </w:p>
    <w:p>
      <w:pPr>
        <w:pStyle w:val="P1"/>
        <w:spacing w:lineRule="auto" w:line="240"/>
        <w:ind w:firstLine="641" w:left="0"/>
        <w:rPr>
          <w:rStyle w:val="C3"/>
          <w:rFonts w:ascii="仿宋_GB2312" w:hAnsi="仿宋_GB2312"/>
        </w:rPr>
      </w:pPr>
      <w:r>
        <w:rPr>
          <w:rStyle w:val="C3"/>
          <w:rFonts w:ascii="Microsoft YaHei UI" w:hAnsi="Microsoft YaHei UI"/>
        </w:rPr>
        <w:t>对意见分歧较大或者意见较多的地方性法规案，应当经隔次常务委员会会议审议后交付表决，或者经两次常务委员会会议审议后交付下次常务委员会会议表决。</w:t>
      </w:r>
    </w:p>
    <w:p>
      <w:pPr>
        <w:pStyle w:val="P1"/>
        <w:spacing w:lineRule="auto" w:line="240"/>
        <w:ind w:firstLine="641" w:left="0"/>
        <w:rPr>
          <w:rStyle w:val="C3"/>
          <w:rFonts w:ascii="仿宋_GB2312" w:hAnsi="仿宋_GB2312"/>
        </w:rPr>
      </w:pPr>
      <w:r>
        <w:rPr>
          <w:rStyle w:val="C3"/>
          <w:rFonts w:ascii="Microsoft YaHei UI" w:hAnsi="Microsoft YaHei UI"/>
        </w:rPr>
        <w:t>常务委员会会议第一次审议地方性法规案时，由提案人向会议作说明，地方性法规草案和有关的专门委员会的审议意见印发会议。</w:t>
      </w:r>
    </w:p>
    <w:p>
      <w:pPr>
        <w:pStyle w:val="P1"/>
        <w:spacing w:lineRule="auto" w:line="240"/>
        <w:ind w:firstLine="641" w:left="0"/>
        <w:rPr>
          <w:rStyle w:val="C3"/>
          <w:rFonts w:ascii="仿宋_GB2312" w:hAnsi="仿宋_GB2312"/>
        </w:rPr>
      </w:pPr>
      <w:r>
        <w:rPr>
          <w:rStyle w:val="C3"/>
          <w:rFonts w:ascii="Microsoft YaHei UI" w:hAnsi="Microsoft YaHei UI"/>
        </w:rPr>
        <w:t>常务委员会会议第二次审议地方性法规案时，听取法制委员会关于审议结果的报告，地方性法规草案修改稿印发会议。</w:t>
      </w:r>
    </w:p>
    <w:p>
      <w:pPr>
        <w:pStyle w:val="P1"/>
        <w:spacing w:lineRule="auto" w:line="240"/>
        <w:ind w:firstLine="641" w:left="0"/>
        <w:rPr>
          <w:rStyle w:val="C3"/>
          <w:rFonts w:ascii="仿宋_GB2312" w:hAnsi="仿宋_GB2312"/>
        </w:rPr>
      </w:pPr>
      <w:r>
        <w:rPr>
          <w:rStyle w:val="C3"/>
          <w:rFonts w:ascii="Microsoft YaHei UI" w:hAnsi="Microsoft YaHei UI"/>
        </w:rPr>
        <w:t>对部门间争议较大的地方性法规案，可由常务委员会委托第三方评估，充分听取各方意见，协调决定。</w:t>
      </w:r>
    </w:p>
    <w:p>
      <w:pPr>
        <w:pStyle w:val="P1"/>
        <w:spacing w:lineRule="auto" w:line="240"/>
        <w:ind w:firstLine="641" w:left="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列入常务委员会会议议程，调整事项单一的地方性法规案、修正案及地方性法规的废止和解释，各方面的意见比较一致的，可以经一次常务委员会会议审议即交付表决。</w:t>
      </w:r>
    </w:p>
    <w:p>
      <w:pPr>
        <w:pStyle w:val="P1"/>
        <w:spacing w:lineRule="auto" w:line="240"/>
        <w:ind w:firstLine="641" w:left="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常务委员会会议审议地方性法规案，应当依照会议议程逐案审议，且有充足的时间保证。</w:t>
      </w:r>
    </w:p>
    <w:p>
      <w:pPr>
        <w:pStyle w:val="P1"/>
        <w:spacing w:lineRule="auto" w:line="240"/>
        <w:ind w:firstLine="641" w:left="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常务委员会会议审议地方性法规案时，提案人应当派人听取意见，回答询问。</w:t>
      </w:r>
    </w:p>
    <w:p>
      <w:pPr>
        <w:pStyle w:val="P1"/>
        <w:spacing w:lineRule="auto" w:line="240"/>
        <w:ind w:firstLine="641" w:left="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常务委员会会议审议地方性法规案时，常务委员会组成人员应当围绕地方性法规案提出审议意见。审议意见应当具体、明确，具有针对性和可操作性。</w:t>
      </w:r>
    </w:p>
    <w:p>
      <w:pPr>
        <w:pStyle w:val="P1"/>
        <w:spacing w:lineRule="auto" w:line="240"/>
        <w:ind w:firstLine="641" w:left="0"/>
        <w:rPr>
          <w:rStyle w:val="C3"/>
          <w:rFonts w:ascii="仿宋_GB2312" w:hAnsi="仿宋_GB2312"/>
        </w:rPr>
      </w:pPr>
      <w:r>
        <w:rPr>
          <w:rStyle w:val="C3"/>
          <w:rFonts w:ascii="Microsoft YaHei UI" w:hAnsi="Microsoft YaHei UI"/>
        </w:rPr>
        <w:t>常务委员会组成人员提出审议意见可以用口头形式，也可以用书面形式。不能出席审议地方性法规案的常务委员会会议时，可以提交书面审议意见。</w:t>
      </w:r>
    </w:p>
    <w:p>
      <w:pPr>
        <w:pStyle w:val="P1"/>
        <w:spacing w:lineRule="auto" w:line="240"/>
        <w:ind w:firstLine="641" w:left="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常务委员会会议审议地方性法规案时，可以邀请有关的市人民代表大会代表列席会议，发表意见。根据需要允许公民旁听。</w:t>
      </w:r>
    </w:p>
    <w:p>
      <w:pPr>
        <w:pStyle w:val="P1"/>
        <w:spacing w:lineRule="auto" w:line="240"/>
        <w:ind w:firstLine="641" w:left="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列入常务委员会会议议程的地方性法规案，应当在常务委员会会议初次审议后，将地方性法规草案修改稿向相关的省、市人民代表大会代表征求意见，并向社会公布，但是经主任会议决定不公布的除外。</w:t>
      </w:r>
    </w:p>
    <w:p>
      <w:pPr>
        <w:pStyle w:val="P1"/>
        <w:spacing w:lineRule="auto" w:line="240"/>
        <w:ind w:firstLine="641" w:left="0"/>
        <w:rPr>
          <w:rStyle w:val="C3"/>
          <w:rFonts w:ascii="仿宋_GB2312" w:hAnsi="仿宋_GB2312"/>
        </w:rPr>
      </w:pPr>
      <w:r>
        <w:rPr>
          <w:rStyle w:val="C3"/>
          <w:rFonts w:ascii="Microsoft YaHei UI" w:hAnsi="Microsoft YaHei UI"/>
        </w:rPr>
        <w:t>向社会公布征求意见的时间一般不少于</w:t>
      </w:r>
      <w:r>
        <w:rPr>
          <w:rStyle w:val="C3"/>
          <w:rFonts w:ascii="仿宋_GB2312" w:hAnsi="仿宋_GB2312"/>
        </w:rPr>
        <w:t>15</w:t>
      </w:r>
      <w:r>
        <w:rPr>
          <w:rStyle w:val="C3"/>
          <w:rFonts w:ascii="Microsoft YaHei UI" w:hAnsi="Microsoft YaHei UI"/>
        </w:rPr>
        <w:t>日。</w:t>
      </w:r>
    </w:p>
    <w:p>
      <w:pPr>
        <w:pStyle w:val="P1"/>
        <w:spacing w:lineRule="auto" w:line="240"/>
        <w:ind w:firstLine="641" w:left="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列入常务委员会会议议程的地方性法规案，在交付表决前提案人要求撤回的，提案人应当说明理由，经主任会议同意，并向常务委员会报告，对该地方性法规案的审议即行终止。</w:t>
      </w:r>
    </w:p>
    <w:p>
      <w:pPr>
        <w:pStyle w:val="P1"/>
        <w:spacing w:lineRule="auto" w:line="240"/>
        <w:ind w:firstLine="641" w:left="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pStyle w:val="P1"/>
        <w:spacing w:lineRule="auto" w:line="240"/>
        <w:ind w:firstLine="641" w:left="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常务委员会法制工作机构在常务委员会会议审议地方性法规案过程中，应当履行下列职责：</w:t>
      </w:r>
    </w:p>
    <w:p>
      <w:pPr>
        <w:pStyle w:val="P1"/>
        <w:spacing w:lineRule="auto" w:line="240"/>
        <w:ind w:firstLine="641" w:left="0"/>
        <w:rPr>
          <w:rStyle w:val="C3"/>
          <w:rFonts w:ascii="仿宋_GB2312" w:hAnsi="仿宋_GB2312"/>
        </w:rPr>
      </w:pPr>
      <w:r>
        <w:rPr>
          <w:rStyle w:val="C3"/>
          <w:rFonts w:ascii="Microsoft YaHei UI" w:hAnsi="Microsoft YaHei UI"/>
        </w:rPr>
        <w:t>（一）汇总、整理常务委员会组成人员和有关专门委员会的审议意见；</w:t>
      </w:r>
    </w:p>
    <w:p>
      <w:pPr>
        <w:pStyle w:val="P1"/>
        <w:spacing w:lineRule="auto" w:line="240"/>
        <w:ind w:firstLine="641" w:left="0"/>
        <w:rPr>
          <w:rStyle w:val="C3"/>
          <w:rFonts w:ascii="仿宋_GB2312" w:hAnsi="仿宋_GB2312"/>
        </w:rPr>
      </w:pPr>
      <w:r>
        <w:rPr>
          <w:rStyle w:val="C3"/>
          <w:rFonts w:ascii="Microsoft YaHei UI" w:hAnsi="Microsoft YaHei UI"/>
        </w:rPr>
        <w:t>（二）收集、整理社会各方面对地方性法规草案的意见；</w:t>
      </w:r>
    </w:p>
    <w:p>
      <w:pPr>
        <w:pStyle w:val="P1"/>
        <w:spacing w:lineRule="auto" w:line="240"/>
        <w:ind w:firstLine="641" w:left="0"/>
        <w:rPr>
          <w:rStyle w:val="C3"/>
          <w:rFonts w:ascii="仿宋_GB2312" w:hAnsi="仿宋_GB2312"/>
        </w:rPr>
      </w:pPr>
      <w:r>
        <w:rPr>
          <w:rStyle w:val="C3"/>
          <w:rFonts w:ascii="Microsoft YaHei UI" w:hAnsi="Microsoft YaHei UI"/>
        </w:rPr>
        <w:t>（三）向有关专门委员会、常务委员会组成人员反馈意见、建议的采纳情况；</w:t>
      </w:r>
    </w:p>
    <w:p>
      <w:pPr>
        <w:pStyle w:val="P1"/>
        <w:spacing w:lineRule="auto" w:line="240"/>
        <w:ind w:firstLine="641" w:left="0"/>
        <w:rPr>
          <w:rStyle w:val="C3"/>
          <w:rFonts w:ascii="仿宋_GB2312" w:hAnsi="仿宋_GB2312"/>
        </w:rPr>
      </w:pPr>
      <w:r>
        <w:rPr>
          <w:rStyle w:val="C3"/>
          <w:rFonts w:ascii="Microsoft YaHei UI" w:hAnsi="Microsoft YaHei UI"/>
        </w:rPr>
        <w:t>（四）起草法制委员会审议结果的报告和修改情况的汇报等材料草稿；</w:t>
      </w:r>
    </w:p>
    <w:p>
      <w:pPr>
        <w:pStyle w:val="P1"/>
        <w:spacing w:lineRule="auto" w:line="240"/>
        <w:ind w:firstLine="641" w:left="0"/>
        <w:rPr>
          <w:rStyle w:val="C3"/>
          <w:rFonts w:ascii="仿宋_GB2312" w:hAnsi="仿宋_GB2312"/>
        </w:rPr>
      </w:pPr>
      <w:r>
        <w:rPr>
          <w:rStyle w:val="C3"/>
          <w:rFonts w:ascii="Microsoft YaHei UI" w:hAnsi="Microsoft YaHei UI"/>
        </w:rPr>
        <w:t>（五）向省人民代表大会常务委员会法制工作机构通报地方性法规案审议情况；</w:t>
      </w:r>
    </w:p>
    <w:p>
      <w:pPr>
        <w:pStyle w:val="P1"/>
        <w:spacing w:lineRule="auto" w:line="240"/>
        <w:ind w:firstLine="641" w:left="0"/>
        <w:rPr>
          <w:rStyle w:val="C3"/>
          <w:rFonts w:ascii="仿宋_GB2312" w:hAnsi="仿宋_GB2312"/>
        </w:rPr>
      </w:pPr>
      <w:r>
        <w:rPr>
          <w:rStyle w:val="C3"/>
          <w:rFonts w:ascii="Microsoft YaHei UI" w:hAnsi="Microsoft YaHei UI"/>
        </w:rPr>
        <w:t>（六）其他审议服务工作。</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宋体" w:hAnsi="宋体"/>
        </w:rPr>
      </w:pPr>
      <w:r>
        <w:rPr>
          <w:rStyle w:val="C3"/>
          <w:rFonts w:ascii="宋体" w:hAnsi="宋体"/>
        </w:rPr>
        <w:t>第三节 专门委员会审议</w:t>
      </w:r>
    </w:p>
    <w:p>
      <w:pPr>
        <w:pStyle w:val="P1"/>
        <w:spacing w:lineRule="auto" w:line="240"/>
        <w:ind w:firstLine="641" w:left="0"/>
        <w:jc w:val="center"/>
        <w:rPr>
          <w:rStyle w:val="C3"/>
          <w:rFonts w:ascii="宋体" w:hAnsi="宋体"/>
        </w:rPr>
      </w:pPr>
    </w:p>
    <w:p>
      <w:pPr>
        <w:pStyle w:val="P1"/>
        <w:spacing w:lineRule="auto" w:line="240"/>
        <w:ind w:firstLine="641" w:left="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有关专门委员会应对地方性法规草案草稿进行审议，提出审议意见，提请主任会议审议决定列入常委会会议议程。</w:t>
      </w:r>
    </w:p>
    <w:p>
      <w:pPr>
        <w:pStyle w:val="P1"/>
        <w:spacing w:lineRule="auto" w:line="240"/>
        <w:ind w:firstLine="641" w:left="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对实行两次常务委员会会议审议的地方性法规案，常务委员会会议第一次审议时，由提案人向全体会议作说明，有关专门委员会提出审议意见书面印发会议。会后，法制委员会根据常务委员会组成人员、有关专门委员会的审议意见和各方面提出的意见，对地方性法规案统一审议。</w:t>
      </w:r>
    </w:p>
    <w:p>
      <w:pPr>
        <w:pStyle w:val="P1"/>
        <w:spacing w:lineRule="auto" w:line="240"/>
        <w:ind w:firstLine="641" w:left="0"/>
        <w:rPr>
          <w:rStyle w:val="C3"/>
          <w:rFonts w:ascii="仿宋_GB2312" w:hAnsi="仿宋_GB2312"/>
        </w:rPr>
      </w:pPr>
      <w:r>
        <w:rPr>
          <w:rStyle w:val="C3"/>
          <w:rFonts w:ascii="Microsoft YaHei UI" w:hAnsi="Microsoft YaHei UI"/>
        </w:rPr>
        <w:t>常务委员会会议第二次审议时，由法制委员会提出审议结果的报告和地方性法规草案修改稿。对重要的不同意见应当在审议结果的报告中予以说明。有关专门委员会的审议意见和常务委员会组成人员的重要意见未被采纳的，应当给予反馈。分组会议审议后，法制委员会根据常务委员会组成人员的意见对地方性法规草案继续修改，提出修改情况的汇报和地方性法规草案表决稿。</w:t>
      </w:r>
    </w:p>
    <w:p>
      <w:pPr>
        <w:pStyle w:val="P1"/>
        <w:spacing w:lineRule="auto" w:line="240"/>
        <w:ind w:firstLine="641" w:left="0"/>
        <w:rPr>
          <w:rStyle w:val="C3"/>
          <w:rFonts w:ascii="仿宋_GB2312" w:hAnsi="仿宋_GB2312"/>
        </w:rPr>
      </w:pPr>
      <w:r>
        <w:rPr>
          <w:rStyle w:val="C3"/>
          <w:rFonts w:ascii="Microsoft YaHei UI" w:hAnsi="Microsoft YaHei UI"/>
        </w:rPr>
        <w:t>法制委员会统一审议地方性法规案时，应当邀请有关专门委员会的成员列席会议，发表意见。</w:t>
      </w:r>
    </w:p>
    <w:p>
      <w:pPr>
        <w:pStyle w:val="P1"/>
        <w:spacing w:lineRule="auto" w:line="240"/>
        <w:ind w:firstLine="641" w:left="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对实行一次常务委员会会议审议的地方性法规案，由提案人向全体会议作说明，有关专门委员会提出审议意见书面印发会议。分组会议审议后，由法制委员会向全体会议提出审议结果的报告和地方性法规草案表决稿。</w:t>
      </w:r>
    </w:p>
    <w:p>
      <w:pPr>
        <w:pStyle w:val="P1"/>
        <w:spacing w:lineRule="auto" w:line="240"/>
        <w:ind w:firstLine="641" w:left="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拟提请常务委员会会议审议表决的地方性法规案，在法制委员会提出审议结果报告前，常务委员会法制工作机构可以对地方性法规草案中主要制度规范的可行性、出台时机、实施的社会效果和可能出现的问题等进行评估。评估情况由法制委员会在审议结果报告中予以说明。</w:t>
      </w:r>
    </w:p>
    <w:p>
      <w:pPr>
        <w:pStyle w:val="P1"/>
        <w:spacing w:lineRule="auto" w:line="240"/>
        <w:ind w:firstLine="641" w:left="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地方性法规案经两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pPr>
        <w:pStyle w:val="P1"/>
        <w:spacing w:lineRule="auto" w:line="240"/>
        <w:ind w:firstLine="641" w:left="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法制委员会、有关专门委员会审议地方性法规案应当召开全体组成人员会议。意见不一致时依据少数服从多数原则进行表决。有关机关、组织负责人应当到会听取意见，回答询问。</w:t>
      </w:r>
    </w:p>
    <w:p>
      <w:pPr>
        <w:pStyle w:val="P1"/>
        <w:spacing w:lineRule="auto" w:line="240"/>
        <w:ind w:firstLine="641" w:left="0"/>
        <w:rPr>
          <w:rStyle w:val="C3"/>
          <w:rFonts w:ascii="仿宋_GB2312" w:hAnsi="仿宋_GB2312"/>
        </w:rPr>
      </w:pPr>
      <w:r>
        <w:rPr>
          <w:rStyle w:val="C3"/>
          <w:rFonts w:ascii="Microsoft YaHei UI" w:hAnsi="Microsoft YaHei UI"/>
        </w:rPr>
        <w:t>法制委员会、有关专门委员会对地方性法规草案的重要问题意见不一致时，应当向主任会议报告。</w:t>
      </w:r>
    </w:p>
    <w:p>
      <w:pPr>
        <w:pStyle w:val="P1"/>
        <w:spacing w:lineRule="auto" w:line="240"/>
        <w:ind w:firstLine="641" w:left="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有关专门委员会审议地方性法规案时，可以邀请常务委员会法制工作机构的有关人员和其他专门委员会组成人员列席会议。</w:t>
      </w:r>
    </w:p>
    <w:p>
      <w:pPr>
        <w:pStyle w:val="P1"/>
        <w:spacing w:lineRule="auto" w:line="240"/>
        <w:ind w:firstLine="641" w:left="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法制委员会和有关专门委员会审议地方性法规案时，可以组织听证会或者论证会，听取有关部门、专家和利害关系人的意见。</w:t>
      </w:r>
    </w:p>
    <w:p>
      <w:pPr>
        <w:pStyle w:val="P1"/>
        <w:spacing w:lineRule="auto" w:line="240"/>
        <w:ind w:firstLine="641" w:left="0"/>
        <w:rPr>
          <w:rStyle w:val="C3"/>
          <w:rFonts w:ascii="仿宋_GB2312" w:hAnsi="仿宋_GB2312"/>
        </w:rPr>
      </w:pPr>
      <w:r>
        <w:rPr>
          <w:rStyle w:val="C3"/>
          <w:rFonts w:ascii="Microsoft YaHei UI" w:hAnsi="Microsoft YaHei UI"/>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宋体" w:hAnsi="宋体"/>
        </w:rPr>
      </w:pPr>
      <w:r>
        <w:rPr>
          <w:rStyle w:val="C3"/>
          <w:rFonts w:ascii="宋体" w:hAnsi="宋体"/>
        </w:rPr>
        <w:t>第四节 表 决</w:t>
      </w:r>
    </w:p>
    <w:p>
      <w:pPr>
        <w:pStyle w:val="P1"/>
        <w:spacing w:lineRule="auto" w:line="240"/>
        <w:ind w:firstLine="641" w:left="0"/>
        <w:jc w:val="center"/>
        <w:rPr>
          <w:rStyle w:val="C3"/>
          <w:rFonts w:ascii="宋体" w:hAnsi="宋体"/>
        </w:rPr>
      </w:pPr>
    </w:p>
    <w:p>
      <w:pPr>
        <w:pStyle w:val="P1"/>
        <w:spacing w:lineRule="auto" w:line="240"/>
        <w:ind w:firstLine="641" w:left="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地方性法规草案表决稿，由常务委员会全体组成人员过半数通过。</w:t>
      </w:r>
    </w:p>
    <w:p>
      <w:pPr>
        <w:pStyle w:val="P1"/>
        <w:spacing w:lineRule="auto" w:line="240"/>
        <w:ind w:firstLine="641" w:left="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地方性法规草案表决稿交付常务委员会会议表决前，主任会议根据常务委员会会议审议的情况，可以决定将个别意见分歧较大的重要条款提请常务委员会会议单独表决。</w:t>
      </w:r>
    </w:p>
    <w:p>
      <w:pPr>
        <w:pStyle w:val="P1"/>
        <w:spacing w:lineRule="auto" w:line="240"/>
        <w:ind w:firstLine="641" w:left="0"/>
        <w:rPr>
          <w:rStyle w:val="C3"/>
          <w:rFonts w:ascii="仿宋_GB2312" w:hAnsi="仿宋_GB2312"/>
        </w:rPr>
      </w:pPr>
      <w:r>
        <w:rPr>
          <w:rStyle w:val="C3"/>
          <w:rFonts w:ascii="Microsoft YaHei UI" w:hAnsi="Microsoft YaHei UI"/>
        </w:rPr>
        <w:t>单独表决的条款经常务委员会会议表决后，主任会议根据单独表决的情况，可以决定将地方性法规草案表决稿交付表决，也可以决定暂不交付表决，交法制委员会和有关专门委员会进一步审议。</w:t>
      </w:r>
    </w:p>
    <w:p>
      <w:pPr>
        <w:pStyle w:val="P1"/>
        <w:spacing w:lineRule="auto" w:line="240"/>
        <w:ind w:firstLine="641" w:left="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对多部地方性法规中涉及同类事项的个别条款进行修改，一并提出地方性法规案的，经主任会议决定，可以合并表决，也可以分别表决。</w:t>
      </w:r>
    </w:p>
    <w:p>
      <w:pPr>
        <w:pStyle w:val="P1"/>
        <w:spacing w:lineRule="auto" w:line="240"/>
        <w:ind w:firstLine="641" w:left="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经常务委员会会议表决未获通过的地方性法规案，如果提案人认为必须制定地方性法规的，可以依照本章规定的程序重新提出。</w:t>
      </w:r>
    </w:p>
    <w:p>
      <w:pPr>
        <w:pStyle w:val="P1"/>
        <w:spacing w:lineRule="auto" w:line="240"/>
        <w:ind w:firstLine="641" w:left="0"/>
        <w:rPr>
          <w:rStyle w:val="C3"/>
          <w:rFonts w:ascii="仿宋_GB2312" w:hAnsi="仿宋_GB2312"/>
        </w:rPr>
      </w:pPr>
    </w:p>
    <w:p>
      <w:pPr>
        <w:pStyle w:val="P1"/>
        <w:numPr>
          <w:ilvl w:val="0"/>
          <w:numId w:val="2"/>
        </w:numPr>
        <w:spacing w:lineRule="auto" w:line="240"/>
        <w:jc w:val="center"/>
        <w:rPr>
          <w:rStyle w:val="C3"/>
          <w:rFonts w:ascii="黑体" w:hAnsi="黑体"/>
        </w:rPr>
      </w:pPr>
      <w:r>
        <w:rPr>
          <w:rStyle w:val="C3"/>
          <w:rFonts w:ascii="黑体" w:hAnsi="黑体"/>
        </w:rPr>
        <w:t>报请批准、公布、生效和备案</w:t>
      </w:r>
    </w:p>
    <w:p>
      <w:pPr>
        <w:pStyle w:val="P1"/>
        <w:spacing w:lineRule="auto" w:line="240"/>
        <w:ind w:firstLine="0" w:left="641"/>
        <w:jc w:val="center"/>
        <w:rPr>
          <w:rStyle w:val="C3"/>
          <w:rFonts w:ascii="黑体" w:hAnsi="黑体"/>
        </w:rPr>
      </w:pPr>
    </w:p>
    <w:p>
      <w:pPr>
        <w:pStyle w:val="P1"/>
        <w:spacing w:lineRule="auto" w:line="240"/>
        <w:ind w:firstLine="641" w:left="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地方性法规草案经常务委员会会议第一次审议后，常务委员会法制工作机构应当向省人民代表大会常务委员会法制工作机构及时通报情况。</w:t>
      </w:r>
    </w:p>
    <w:p>
      <w:pPr>
        <w:pStyle w:val="P1"/>
        <w:spacing w:lineRule="auto" w:line="240"/>
        <w:ind w:firstLine="641" w:left="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市人民代表大会及其常务委员会制定、修改、废止、解释地方性法规，由常务委员会报请省人民代表大会常务委员会批准。</w:t>
      </w:r>
    </w:p>
    <w:p>
      <w:pPr>
        <w:pStyle w:val="P1"/>
        <w:spacing w:lineRule="auto" w:line="240"/>
        <w:ind w:firstLine="641" w:left="0"/>
        <w:rPr>
          <w:rStyle w:val="C3"/>
          <w:rFonts w:ascii="仿宋_GB2312" w:hAnsi="仿宋_GB2312"/>
        </w:rPr>
      </w:pPr>
      <w:r>
        <w:rPr>
          <w:rStyle w:val="C3"/>
          <w:rFonts w:ascii="Microsoft YaHei UI" w:hAnsi="Microsoft YaHei UI"/>
        </w:rPr>
        <w:t>报请批准时，应当按照格式和数量要求提交报请批准地方性法规的书面报告、地方性法规文本及其说明、必要的参阅资料。省人民代表大会常务委员会主任会议决定列入省人民代表大会常务委员会会议议程后，常务委员会指派有关负责人在省人民代表大会常务委员会全体会议作说明。</w:t>
      </w:r>
    </w:p>
    <w:p>
      <w:pPr>
        <w:pStyle w:val="P1"/>
        <w:spacing w:lineRule="auto" w:line="240"/>
        <w:ind w:firstLine="641" w:left="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市人民代表大会及其常务委员会制定的地方性法规经省人民代表大会常务委员会批准后，由常务委员会发布公告予以公布。</w:t>
      </w:r>
    </w:p>
    <w:p>
      <w:pPr>
        <w:pStyle w:val="P1"/>
        <w:spacing w:lineRule="auto" w:line="240"/>
        <w:ind w:firstLine="641" w:left="0"/>
        <w:rPr>
          <w:rStyle w:val="C3"/>
          <w:rFonts w:ascii="仿宋_GB2312" w:hAnsi="仿宋_GB2312"/>
        </w:rPr>
      </w:pPr>
      <w:r>
        <w:rPr>
          <w:rStyle w:val="C3"/>
          <w:rFonts w:ascii="Microsoft YaHei UI" w:hAnsi="Microsoft YaHei UI"/>
        </w:rPr>
        <w:t>省人民代表大会常务委员会采取附审查修改意见的形式批准的，按照附审查修改意见修改后，发布公告予以公布。</w:t>
      </w:r>
    </w:p>
    <w:p>
      <w:pPr>
        <w:pStyle w:val="P1"/>
        <w:spacing w:lineRule="auto" w:line="240"/>
        <w:ind w:firstLine="641" w:left="0"/>
        <w:rPr>
          <w:rStyle w:val="C3"/>
          <w:rFonts w:ascii="仿宋_GB2312" w:hAnsi="仿宋_GB2312"/>
        </w:rPr>
      </w:pPr>
      <w:r>
        <w:rPr>
          <w:rStyle w:val="C3"/>
          <w:rFonts w:ascii="Microsoft YaHei UI" w:hAnsi="Microsoft YaHei UI"/>
        </w:rPr>
        <w:t>公告和地方性法规应当及时在常务委员会公报、七台河人大网站和《七台河日报》上刊载。</w:t>
      </w:r>
    </w:p>
    <w:p>
      <w:pPr>
        <w:pStyle w:val="P1"/>
        <w:spacing w:lineRule="auto" w:line="240"/>
        <w:ind w:firstLine="641" w:left="0"/>
        <w:rPr>
          <w:rStyle w:val="C3"/>
          <w:rFonts w:ascii="仿宋_GB2312" w:hAnsi="仿宋_GB2312"/>
        </w:rPr>
      </w:pPr>
      <w:r>
        <w:rPr>
          <w:rStyle w:val="C3"/>
          <w:rFonts w:ascii="Microsoft YaHei UI" w:hAnsi="Microsoft YaHei UI"/>
        </w:rPr>
        <w:t>在常务委员会公报上刊登的地方性法规文本为标准文本。</w:t>
      </w:r>
    </w:p>
    <w:p>
      <w:pPr>
        <w:pStyle w:val="P1"/>
        <w:spacing w:lineRule="auto" w:line="240"/>
        <w:ind w:firstLine="641" w:left="0"/>
        <w:rPr>
          <w:rStyle w:val="C3"/>
          <w:rFonts w:ascii="仿宋_GB2312" w:hAnsi="仿宋_GB2312"/>
        </w:rPr>
      </w:pPr>
      <w:r>
        <w:rPr>
          <w:rStyle w:val="C3"/>
          <w:rFonts w:ascii="Microsoft YaHei UI" w:hAnsi="Microsoft YaHei UI"/>
        </w:rPr>
        <w:t>地方性法规规定的生效日期与公布日期的间隔至少为</w:t>
      </w:r>
      <w:r>
        <w:rPr>
          <w:rStyle w:val="C3"/>
          <w:rFonts w:ascii="仿宋_GB2312" w:hAnsi="仿宋_GB2312"/>
        </w:rPr>
        <w:t>30</w:t>
      </w:r>
      <w:r>
        <w:rPr>
          <w:rStyle w:val="C3"/>
          <w:rFonts w:ascii="Microsoft YaHei UI" w:hAnsi="Microsoft YaHei UI"/>
        </w:rPr>
        <w:t>日，但特殊情况除外。</w:t>
      </w:r>
    </w:p>
    <w:p>
      <w:pPr>
        <w:pStyle w:val="P1"/>
        <w:spacing w:lineRule="auto" w:line="240"/>
        <w:ind w:firstLine="641" w:left="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地方性法规被修改的，应当公布新的地方性法规文本。</w:t>
      </w:r>
    </w:p>
    <w:p>
      <w:pPr>
        <w:pStyle w:val="P1"/>
        <w:spacing w:lineRule="auto" w:line="240"/>
        <w:ind w:firstLine="641" w:left="0"/>
        <w:rPr>
          <w:rStyle w:val="C3"/>
          <w:rFonts w:ascii="仿宋_GB2312" w:hAnsi="仿宋_GB2312"/>
        </w:rPr>
      </w:pPr>
      <w:r>
        <w:rPr>
          <w:rStyle w:val="C3"/>
          <w:rFonts w:ascii="Microsoft YaHei UI" w:hAnsi="Microsoft YaHei UI"/>
        </w:rPr>
        <w:t>地方性法规被废止的，除由其他地方性法规规定废止该地方性法规的以外，由常务委员会发布公告予以公布。</w:t>
      </w:r>
    </w:p>
    <w:p>
      <w:pPr>
        <w:pStyle w:val="P1"/>
        <w:spacing w:lineRule="auto" w:line="240"/>
        <w:ind w:firstLine="641" w:left="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市人民代表大会及其常务委员会制定、修改、废止、解释的地方性法规，应当在批准后</w:t>
      </w:r>
      <w:r>
        <w:rPr>
          <w:rStyle w:val="C3"/>
          <w:rFonts w:ascii="仿宋_GB2312" w:hAnsi="仿宋_GB2312"/>
        </w:rPr>
        <w:t>7</w:t>
      </w:r>
      <w:r>
        <w:rPr>
          <w:rStyle w:val="C3"/>
          <w:rFonts w:ascii="Microsoft YaHei UI" w:hAnsi="Microsoft YaHei UI"/>
        </w:rPr>
        <w:t>个工作日内报省人民代表大会常务委员会备案。</w:t>
      </w:r>
    </w:p>
    <w:p>
      <w:pPr>
        <w:pStyle w:val="P1"/>
        <w:spacing w:lineRule="auto" w:line="240"/>
        <w:ind w:firstLine="641" w:left="0"/>
        <w:rPr>
          <w:rStyle w:val="C3"/>
          <w:rFonts w:ascii="仿宋_GB2312" w:hAnsi="仿宋_GB2312"/>
        </w:rPr>
      </w:pPr>
      <w:r>
        <w:rPr>
          <w:rStyle w:val="C3"/>
          <w:rFonts w:ascii="Microsoft YaHei UI" w:hAnsi="Microsoft YaHei UI"/>
        </w:rPr>
        <w:t>常务委员会应当按要求提交备案所需材料，并同时报送相关电子文本。</w:t>
      </w:r>
    </w:p>
    <w:p>
      <w:pPr>
        <w:pStyle w:val="P1"/>
        <w:spacing w:lineRule="auto" w:line="240"/>
        <w:ind w:firstLine="641" w:left="0"/>
        <w:rPr>
          <w:rStyle w:val="C3"/>
          <w:rFonts w:ascii="仿宋_GB2312" w:hAnsi="仿宋_GB2312"/>
        </w:rPr>
      </w:pPr>
    </w:p>
    <w:p>
      <w:pPr>
        <w:pStyle w:val="P1"/>
        <w:numPr>
          <w:ilvl w:val="0"/>
          <w:numId w:val="2"/>
        </w:numPr>
        <w:spacing w:lineRule="auto" w:line="240"/>
        <w:jc w:val="center"/>
        <w:rPr>
          <w:rStyle w:val="C3"/>
          <w:rFonts w:ascii="黑体" w:hAnsi="黑体"/>
        </w:rPr>
      </w:pPr>
      <w:r>
        <w:rPr>
          <w:rStyle w:val="C3"/>
          <w:rFonts w:ascii="黑体" w:hAnsi="黑体"/>
        </w:rPr>
        <w:t>地方性法规的适用、修改、废止和解释</w:t>
      </w:r>
    </w:p>
    <w:p>
      <w:pPr>
        <w:pStyle w:val="P1"/>
        <w:spacing w:lineRule="auto" w:line="240"/>
        <w:ind w:firstLine="0" w:left="641"/>
        <w:jc w:val="center"/>
        <w:rPr>
          <w:rStyle w:val="C3"/>
          <w:rFonts w:ascii="黑体" w:hAnsi="黑体"/>
        </w:rPr>
      </w:pPr>
    </w:p>
    <w:p>
      <w:pPr>
        <w:pStyle w:val="P1"/>
        <w:spacing w:lineRule="auto" w:line="240"/>
        <w:ind w:firstLine="641" w:left="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适用地方性法规时，应当遵循下列原则：</w:t>
      </w:r>
    </w:p>
    <w:p>
      <w:pPr>
        <w:pStyle w:val="P1"/>
        <w:spacing w:lineRule="auto" w:line="240"/>
        <w:ind w:firstLine="641" w:left="0"/>
        <w:rPr>
          <w:rStyle w:val="C3"/>
          <w:rFonts w:ascii="仿宋_GB2312" w:hAnsi="仿宋_GB2312"/>
        </w:rPr>
      </w:pPr>
      <w:r>
        <w:rPr>
          <w:rStyle w:val="C3"/>
          <w:rFonts w:ascii="Microsoft YaHei UI" w:hAnsi="Microsoft YaHei UI"/>
        </w:rPr>
        <w:t>（一）与上位法规定不一致的，适用上位法的规定；</w:t>
      </w:r>
    </w:p>
    <w:p>
      <w:pPr>
        <w:pStyle w:val="P1"/>
        <w:spacing w:lineRule="auto" w:line="240"/>
        <w:ind w:firstLine="641" w:left="0"/>
        <w:rPr>
          <w:rStyle w:val="C3"/>
          <w:rFonts w:ascii="仿宋_GB2312" w:hAnsi="仿宋_GB2312"/>
        </w:rPr>
      </w:pPr>
      <w:r>
        <w:rPr>
          <w:rStyle w:val="C3"/>
          <w:rFonts w:ascii="Microsoft YaHei UI" w:hAnsi="Microsoft YaHei UI"/>
        </w:rPr>
        <w:t>（二）特别规定与一般规定不一致的，适用特别规定；</w:t>
      </w:r>
    </w:p>
    <w:p>
      <w:pPr>
        <w:pStyle w:val="P1"/>
        <w:spacing w:lineRule="auto" w:line="240"/>
        <w:ind w:firstLine="641" w:left="0"/>
        <w:rPr>
          <w:rStyle w:val="C3"/>
          <w:rFonts w:ascii="仿宋_GB2312" w:hAnsi="仿宋_GB2312"/>
        </w:rPr>
      </w:pPr>
      <w:r>
        <w:rPr>
          <w:rStyle w:val="C3"/>
          <w:rFonts w:ascii="Microsoft YaHei UI" w:hAnsi="Microsoft YaHei UI"/>
        </w:rPr>
        <w:t>（三）新的规定与旧的规定不一致的，适用新的规定；</w:t>
      </w:r>
    </w:p>
    <w:p>
      <w:pPr>
        <w:pStyle w:val="P1"/>
        <w:spacing w:lineRule="auto" w:line="240"/>
        <w:ind w:firstLine="641" w:left="0"/>
        <w:rPr>
          <w:rStyle w:val="C3"/>
          <w:rFonts w:ascii="仿宋_GB2312" w:hAnsi="仿宋_GB2312"/>
        </w:rPr>
      </w:pPr>
      <w:r>
        <w:rPr>
          <w:rStyle w:val="C3"/>
          <w:rFonts w:ascii="Microsoft YaHei UI" w:hAnsi="Microsoft YaHei UI"/>
        </w:rPr>
        <w:t>（四）不溯及既往，但为了更好地保护公民、法人和其他组织的权利和利益而作的特别规定除外。</w:t>
      </w:r>
    </w:p>
    <w:p>
      <w:pPr>
        <w:pStyle w:val="P1"/>
        <w:spacing w:lineRule="auto" w:line="240"/>
        <w:ind w:firstLine="641" w:left="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市人民代表大会有权修改、废止其制定的地方性法规，改变或者撤销常务委员会制定的地方性法规。</w:t>
      </w:r>
    </w:p>
    <w:p>
      <w:pPr>
        <w:pStyle w:val="P1"/>
        <w:spacing w:lineRule="auto" w:line="240"/>
        <w:ind w:firstLine="641" w:left="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在市人民代表大会闭会期间，常务委员会可以对市人民代表大会制定的地方性法规进行部分补充和修改，但不得与该地方性法规的基本原则相抵触。</w:t>
      </w:r>
      <w:r>
        <w:rPr>
          <w:rStyle w:val="C3"/>
          <w:rFonts w:ascii="仿宋_GB2312" w:hAnsi="仿宋_GB2312"/>
        </w:rPr>
        <w:t xml:space="preserve"> </w:t>
      </w:r>
    </w:p>
    <w:p>
      <w:pPr>
        <w:pStyle w:val="P1"/>
        <w:spacing w:lineRule="auto" w:line="240"/>
        <w:ind w:firstLine="641" w:left="0"/>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市人民代表大会有关专门委员会、常务委员会法制工作机构发现地方性法规和市政府规章内容与法律、行政法规、省级人大及其常委会制定的地方性法规相抵触，或者与现实情况不适应的，应当提出修改或者废止的意见和建议。由常务委员会法制工作机构组织研究论证，确需修改或者废止的，提请主任会议决定，列入常委会会议议程。</w:t>
      </w:r>
      <w:r>
        <w:rPr>
          <w:rStyle w:val="C3"/>
          <w:rFonts w:ascii="仿宋_GB2312" w:hAnsi="仿宋_GB2312"/>
        </w:rPr>
        <w:t xml:space="preserve"> </w:t>
      </w:r>
    </w:p>
    <w:p>
      <w:pPr>
        <w:pStyle w:val="P1"/>
        <w:spacing w:lineRule="auto" w:line="240"/>
        <w:ind w:firstLine="641" w:left="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地方性法规有下列情形之一的，由常务委员会解释：</w:t>
      </w:r>
    </w:p>
    <w:p>
      <w:pPr>
        <w:pStyle w:val="P1"/>
        <w:spacing w:lineRule="auto" w:line="240"/>
        <w:ind w:firstLine="641" w:left="0"/>
        <w:rPr>
          <w:rStyle w:val="C3"/>
          <w:rFonts w:ascii="仿宋_GB2312" w:hAnsi="仿宋_GB2312"/>
        </w:rPr>
      </w:pPr>
      <w:r>
        <w:rPr>
          <w:rStyle w:val="C3"/>
          <w:rFonts w:ascii="Microsoft YaHei UI" w:hAnsi="Microsoft YaHei UI"/>
        </w:rPr>
        <w:t>（一）地方性法规的规定需要进一步明确具体含义的；</w:t>
      </w:r>
    </w:p>
    <w:p>
      <w:pPr>
        <w:pStyle w:val="P1"/>
        <w:spacing w:lineRule="auto" w:line="240"/>
        <w:ind w:firstLine="641" w:left="0"/>
        <w:rPr>
          <w:rStyle w:val="C3"/>
          <w:rFonts w:ascii="仿宋_GB2312" w:hAnsi="仿宋_GB2312"/>
        </w:rPr>
      </w:pPr>
      <w:r>
        <w:rPr>
          <w:rStyle w:val="C3"/>
          <w:rFonts w:ascii="Microsoft YaHei UI" w:hAnsi="Microsoft YaHei UI"/>
        </w:rPr>
        <w:t>（二）地方性法规制定后出现新的情况，需要明确适用地方性法规依据的。</w:t>
      </w:r>
    </w:p>
    <w:p>
      <w:pPr>
        <w:pStyle w:val="P1"/>
        <w:spacing w:lineRule="auto" w:line="240"/>
        <w:ind w:firstLine="641" w:left="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市人民政府、市中级人民法院、市人民检察院和市人民代表大会各专门委员会，可以向常务委员会提出地方性法规解释的要求。</w:t>
      </w:r>
    </w:p>
    <w:p>
      <w:pPr>
        <w:pStyle w:val="P1"/>
        <w:spacing w:lineRule="auto" w:line="240"/>
        <w:ind w:firstLine="641" w:left="0"/>
        <w:rPr>
          <w:rStyle w:val="C3"/>
          <w:rFonts w:ascii="仿宋_GB2312" w:hAnsi="仿宋_GB2312"/>
        </w:rPr>
      </w:pPr>
      <w:r>
        <w:rPr>
          <w:rStyle w:val="C3"/>
          <w:rFonts w:ascii="Microsoft YaHei UI" w:hAnsi="Microsoft YaHei UI"/>
        </w:rPr>
        <w:t>前款规定以外的其他国家机关和社会团体、企业事业组织以及公民要求对地方性法规进行解释的，可以向常务委员会法制工作机构提出建议。</w:t>
      </w:r>
    </w:p>
    <w:p>
      <w:pPr>
        <w:pStyle w:val="P1"/>
        <w:spacing w:lineRule="auto" w:line="240"/>
        <w:ind w:firstLine="641" w:left="0"/>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地方性法规解释草案由常务委员会法制工作机构拟订，由主任会议决定列入常务委员会会议议程。</w:t>
      </w:r>
    </w:p>
    <w:p>
      <w:pPr>
        <w:pStyle w:val="P1"/>
        <w:spacing w:lineRule="auto" w:line="240"/>
        <w:ind w:firstLine="641" w:left="0"/>
        <w:rPr>
          <w:rStyle w:val="C3"/>
          <w:rFonts w:ascii="仿宋_GB2312" w:hAnsi="仿宋_GB2312"/>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常务委员会会议审议地方性法规解释案时，法制委员会根据常务委员会组成人员的意见进行审议、修改，提出地方性法规解释草案表决稿。</w:t>
      </w:r>
    </w:p>
    <w:p>
      <w:pPr>
        <w:pStyle w:val="P1"/>
        <w:spacing w:lineRule="auto" w:line="240"/>
        <w:ind w:firstLine="641" w:left="0"/>
        <w:rPr>
          <w:rStyle w:val="C3"/>
          <w:rFonts w:ascii="仿宋_GB2312" w:hAnsi="仿宋_GB2312"/>
        </w:rPr>
      </w:pPr>
      <w:r>
        <w:rPr>
          <w:rStyle w:val="C3"/>
          <w:rFonts w:ascii="黑体" w:hAnsi="黑体"/>
        </w:rPr>
        <w:t>第七十五条</w:t>
      </w:r>
      <w:r>
        <w:rPr>
          <w:rStyle w:val="C3"/>
          <w:rFonts w:ascii="仿宋_GB2312" w:hAnsi="仿宋_GB2312"/>
        </w:rPr>
        <w:t xml:space="preserve">  </w:t>
      </w:r>
      <w:r>
        <w:rPr>
          <w:rStyle w:val="C3"/>
          <w:rFonts w:ascii="Microsoft YaHei UI" w:hAnsi="Microsoft YaHei UI"/>
        </w:rPr>
        <w:t>地方性法规解释草案表决稿由主任会议提请常务委员会会议表决，经常务委员会全体组成人员过半数通过。报请省人民代表大会常务委员会批准后，由常务委员会发布公告予以公布。</w:t>
      </w:r>
    </w:p>
    <w:p>
      <w:pPr>
        <w:pStyle w:val="P1"/>
        <w:spacing w:lineRule="auto" w:line="240"/>
        <w:ind w:firstLine="641" w:left="0"/>
        <w:rPr>
          <w:rStyle w:val="C3"/>
          <w:rFonts w:ascii="仿宋_GB2312" w:hAnsi="仿宋_GB2312"/>
        </w:rPr>
      </w:pPr>
      <w:r>
        <w:rPr>
          <w:rStyle w:val="C3"/>
          <w:rFonts w:ascii="黑体" w:hAnsi="黑体"/>
        </w:rPr>
        <w:t>第七十六条</w:t>
      </w:r>
      <w:r>
        <w:rPr>
          <w:rStyle w:val="C3"/>
          <w:rFonts w:ascii="仿宋_GB2312" w:hAnsi="仿宋_GB2312"/>
        </w:rPr>
        <w:t xml:space="preserve">  </w:t>
      </w:r>
      <w:r>
        <w:rPr>
          <w:rStyle w:val="C3"/>
          <w:rFonts w:ascii="Microsoft YaHei UI" w:hAnsi="Microsoft YaHei UI"/>
        </w:rPr>
        <w:t>常务委员会的地方性法规解释同地方性法规具有同等效力。</w:t>
      </w:r>
    </w:p>
    <w:p>
      <w:pPr>
        <w:pStyle w:val="P1"/>
        <w:spacing w:lineRule="auto" w:line="240"/>
        <w:ind w:firstLine="641" w:left="0"/>
        <w:rPr>
          <w:rStyle w:val="C3"/>
          <w:rFonts w:ascii="仿宋_GB2312" w:hAnsi="仿宋_GB2312"/>
        </w:rPr>
      </w:pPr>
      <w:r>
        <w:rPr>
          <w:rStyle w:val="C3"/>
          <w:rFonts w:ascii="黑体" w:hAnsi="黑体"/>
        </w:rPr>
        <w:t>第七十七条</w:t>
      </w:r>
      <w:r>
        <w:rPr>
          <w:rStyle w:val="C3"/>
          <w:rFonts w:ascii="仿宋_GB2312" w:hAnsi="仿宋_GB2312"/>
        </w:rPr>
        <w:t xml:space="preserve">  </w:t>
      </w:r>
      <w:r>
        <w:rPr>
          <w:rStyle w:val="C3"/>
          <w:rFonts w:ascii="Microsoft YaHei UI" w:hAnsi="Microsoft YaHei UI"/>
        </w:rPr>
        <w:t>常务委员会法制工作机构可以对地方性法规中有关具体问题的询问进行研究，予以答复，并报常务委员会备案。</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黑体" w:hAnsi="黑体"/>
        </w:rPr>
      </w:pPr>
      <w:r>
        <w:rPr>
          <w:rStyle w:val="C3"/>
          <w:rFonts w:ascii="黑体" w:hAnsi="黑体"/>
        </w:rPr>
        <w:t xml:space="preserve">第八章  政府规章及规范性文件备案审查</w:t>
      </w:r>
    </w:p>
    <w:p>
      <w:pPr>
        <w:pStyle w:val="P1"/>
        <w:spacing w:lineRule="auto" w:line="240"/>
        <w:ind w:firstLine="641" w:left="0"/>
        <w:jc w:val="center"/>
        <w:rPr>
          <w:rStyle w:val="C3"/>
          <w:rFonts w:ascii="仿宋_GB2312" w:hAnsi="仿宋_GB2312"/>
          <w:b w:val="1"/>
        </w:rPr>
      </w:pPr>
      <w:r>
        <w:rPr>
          <w:rStyle w:val="C3"/>
          <w:rFonts w:ascii="仿宋_GB2312" w:hAnsi="仿宋_GB2312"/>
          <w:b w:val="1"/>
        </w:rPr>
        <w:t xml:space="preserve"> </w:t>
      </w:r>
    </w:p>
    <w:p>
      <w:pPr>
        <w:pStyle w:val="P1"/>
        <w:spacing w:lineRule="auto" w:line="240"/>
        <w:ind w:firstLine="641" w:left="0"/>
        <w:rPr>
          <w:rStyle w:val="C3"/>
          <w:rFonts w:ascii="仿宋_GB2312" w:hAnsi="仿宋_GB2312"/>
        </w:rPr>
      </w:pPr>
      <w:r>
        <w:rPr>
          <w:rStyle w:val="C3"/>
          <w:rFonts w:ascii="黑体" w:hAnsi="黑体"/>
        </w:rPr>
        <w:t>第七十八条</w:t>
      </w:r>
      <w:r>
        <w:rPr>
          <w:rStyle w:val="C3"/>
          <w:rFonts w:ascii="仿宋_GB2312" w:hAnsi="仿宋_GB2312"/>
        </w:rPr>
        <w:t xml:space="preserve">  </w:t>
      </w:r>
      <w:r>
        <w:rPr>
          <w:rStyle w:val="C3"/>
          <w:rFonts w:ascii="Microsoft YaHei UI" w:hAnsi="Microsoft YaHei UI"/>
        </w:rPr>
        <w:t>市人民政府制定的规章应当在公布后</w:t>
      </w:r>
      <w:r>
        <w:rPr>
          <w:rStyle w:val="C3"/>
          <w:rFonts w:ascii="仿宋_GB2312" w:hAnsi="仿宋_GB2312"/>
        </w:rPr>
        <w:t>30</w:t>
      </w:r>
      <w:r>
        <w:rPr>
          <w:rStyle w:val="C3"/>
          <w:rFonts w:ascii="Microsoft YaHei UI" w:hAnsi="Microsoft YaHei UI"/>
        </w:rPr>
        <w:t>日内报国务院备案，同时报市人民代表大会常务委员会、省人民代表大会常务委员会及省人民政府备案。</w:t>
      </w:r>
    </w:p>
    <w:p>
      <w:pPr>
        <w:pStyle w:val="P1"/>
        <w:spacing w:lineRule="auto" w:line="240"/>
        <w:ind w:firstLine="641" w:left="0"/>
        <w:rPr>
          <w:rStyle w:val="C3"/>
          <w:rFonts w:ascii="仿宋_GB2312" w:hAnsi="仿宋_GB2312"/>
        </w:rPr>
      </w:pPr>
      <w:r>
        <w:rPr>
          <w:rStyle w:val="C3"/>
          <w:rFonts w:ascii="Microsoft YaHei UI" w:hAnsi="Microsoft YaHei UI"/>
        </w:rPr>
        <w:t>市人民政府应当按要求提交备案所需材料，并同时报送相关电子文本。</w:t>
      </w:r>
    </w:p>
    <w:p>
      <w:pPr>
        <w:pStyle w:val="P1"/>
        <w:spacing w:lineRule="auto" w:line="240"/>
        <w:ind w:firstLine="641" w:left="0"/>
        <w:rPr>
          <w:rStyle w:val="C3"/>
          <w:rFonts w:ascii="仿宋_GB2312" w:hAnsi="仿宋_GB2312"/>
        </w:rPr>
      </w:pPr>
      <w:r>
        <w:rPr>
          <w:rStyle w:val="C3"/>
          <w:rFonts w:ascii="黑体" w:hAnsi="黑体"/>
        </w:rPr>
        <w:t>第七十九条</w:t>
      </w:r>
      <w:r>
        <w:rPr>
          <w:rStyle w:val="C3"/>
          <w:rFonts w:ascii="仿宋_GB2312" w:hAnsi="仿宋_GB2312"/>
        </w:rPr>
        <w:t xml:space="preserve">  </w:t>
      </w:r>
      <w:r>
        <w:rPr>
          <w:rStyle w:val="C3"/>
          <w:rFonts w:ascii="Microsoft YaHei UI" w:hAnsi="Microsoft YaHei UI"/>
        </w:rPr>
        <w:t>市人民政府、市中级人民法院、市人民检察院认为市人民政府制定的规章及规范性文件同宪法、法律、行政法规、本省地方性法规和本市地方性法规相抵触的，可以向常务委员会书面提出进行审查的要求，由常务委员会法制工作机构分送有关的专门委员会进行审查，提出意见。</w:t>
      </w:r>
    </w:p>
    <w:p>
      <w:pPr>
        <w:pStyle w:val="P1"/>
        <w:spacing w:lineRule="auto" w:line="240"/>
        <w:ind w:firstLine="641" w:left="0"/>
        <w:rPr>
          <w:rStyle w:val="C3"/>
          <w:rFonts w:ascii="仿宋_GB2312" w:hAnsi="仿宋_GB2312"/>
        </w:rPr>
      </w:pPr>
      <w:r>
        <w:rPr>
          <w:rStyle w:val="C3"/>
          <w:rFonts w:ascii="Microsoft YaHei UI" w:hAnsi="Microsoft YaHei UI"/>
        </w:rPr>
        <w:t>前款规定以外的其他国家机关和社会团体、企业事业组织以及公民认为市人民政府制定的规章及规范性文件同宪法、法律、行政法规、本省地方性法规和本市地方性法规相抵触的，可以向常务委员会书面提出进行审查的建议，由常务委员会法制工作机构进行研究，必要时，送有关的专门委员会进行审查，提出意见。</w:t>
      </w:r>
    </w:p>
    <w:p>
      <w:pPr>
        <w:pStyle w:val="P1"/>
        <w:spacing w:lineRule="auto" w:line="240"/>
        <w:ind w:firstLine="641" w:left="0"/>
        <w:rPr>
          <w:rStyle w:val="C3"/>
          <w:rFonts w:ascii="仿宋_GB2312" w:hAnsi="仿宋_GB2312"/>
        </w:rPr>
      </w:pPr>
      <w:r>
        <w:rPr>
          <w:rStyle w:val="C3"/>
          <w:rFonts w:ascii="Microsoft YaHei UI" w:hAnsi="Microsoft YaHei UI"/>
        </w:rPr>
        <w:t>市人民代表大会有关专门委员会和常务委员会法制工作机构可以对报送备案的规章及规范性文件进行主动审查。</w:t>
      </w:r>
    </w:p>
    <w:p>
      <w:pPr>
        <w:pStyle w:val="P1"/>
        <w:spacing w:lineRule="auto" w:line="240"/>
        <w:ind w:firstLine="641" w:left="0"/>
        <w:rPr>
          <w:rStyle w:val="C3"/>
          <w:rFonts w:ascii="仿宋_GB2312" w:hAnsi="仿宋_GB2312"/>
        </w:rPr>
      </w:pPr>
      <w:r>
        <w:rPr>
          <w:rStyle w:val="C3"/>
          <w:rFonts w:ascii="黑体" w:hAnsi="黑体"/>
        </w:rPr>
        <w:t>第八十条</w:t>
      </w:r>
      <w:r>
        <w:rPr>
          <w:rStyle w:val="C3"/>
          <w:rFonts w:ascii="仿宋_GB2312" w:hAnsi="仿宋_GB2312"/>
        </w:rPr>
        <w:t xml:space="preserve">  </w:t>
      </w:r>
      <w:r>
        <w:rPr>
          <w:rStyle w:val="C3"/>
          <w:rFonts w:ascii="Microsoft YaHei UI" w:hAnsi="Microsoft YaHei UI"/>
        </w:rPr>
        <w:t>市人民代表大会专门委员会、常务委员会工作机构在审查、研究中认为市人民政府制定的规章及规范性文件与宪法、法律、行政法规、本省地方性法规和本市地方性法规相抵触的，可以向制定机关提出书面审查意见、研究意见；也可以由法制委员会与有关专门委员会、常务委员会工作机构召开联合审查会议，要求制定机关到会说明情况，再提出书面审查意见。制定机关应当在两个月内研究提出是否修改的意见，并向法制委员会和有关专门委员会或者常务委员会工作机构反馈。</w:t>
      </w:r>
    </w:p>
    <w:p>
      <w:pPr>
        <w:pStyle w:val="P1"/>
        <w:spacing w:lineRule="auto" w:line="240"/>
        <w:ind w:firstLine="641" w:left="0"/>
        <w:rPr>
          <w:rStyle w:val="C3"/>
          <w:rFonts w:ascii="仿宋_GB2312" w:hAnsi="仿宋_GB2312"/>
        </w:rPr>
      </w:pPr>
      <w:r>
        <w:rPr>
          <w:rStyle w:val="C3"/>
          <w:rFonts w:ascii="Microsoft YaHei UI" w:hAnsi="Microsoft YaHei UI"/>
        </w:rPr>
        <w:t>制定机关按照所提意见对规章及规范性文件进行修改或者废止的，审查终止。</w:t>
      </w:r>
    </w:p>
    <w:p>
      <w:pPr>
        <w:pStyle w:val="P1"/>
        <w:spacing w:lineRule="auto" w:line="240"/>
        <w:ind w:firstLine="641" w:left="0"/>
        <w:rPr>
          <w:rStyle w:val="C3"/>
          <w:rFonts w:ascii="仿宋_GB2312" w:hAnsi="仿宋_GB2312"/>
        </w:rPr>
      </w:pPr>
      <w:r>
        <w:rPr>
          <w:rStyle w:val="C3"/>
          <w:rFonts w:ascii="Microsoft YaHei UI" w:hAnsi="Microsoft YaHei UI"/>
        </w:rPr>
        <w:t>市人民代表大会法制委员会、有关专门委员会、常务委员会工作机构经审查、研究认为市人民政府制定的规章及规范性文件同宪法、法律、行政法规、本省地方性法规和本市的地方性法规相抵触而制定机关不予修改的，应当向主任会议提出予以撤销的议案或建议，由主任会议决定向市人民政府提出撤销意见或者提请常务委员会会议审议决定。</w:t>
      </w:r>
    </w:p>
    <w:p>
      <w:pPr>
        <w:pStyle w:val="P1"/>
        <w:spacing w:lineRule="auto" w:line="240"/>
        <w:ind w:firstLine="641" w:left="0"/>
        <w:rPr>
          <w:rStyle w:val="C3"/>
          <w:rFonts w:ascii="仿宋_GB2312" w:hAnsi="仿宋_GB2312"/>
        </w:rPr>
      </w:pPr>
      <w:r>
        <w:rPr>
          <w:rStyle w:val="C3"/>
          <w:rFonts w:ascii="黑体" w:hAnsi="黑体"/>
        </w:rPr>
        <w:t>第八十一条</w:t>
      </w:r>
      <w:r>
        <w:rPr>
          <w:rStyle w:val="C3"/>
          <w:rFonts w:ascii="仿宋_GB2312" w:hAnsi="仿宋_GB2312"/>
        </w:rPr>
        <w:t xml:space="preserve">  </w:t>
      </w:r>
      <w:r>
        <w:rPr>
          <w:rStyle w:val="C3"/>
          <w:rFonts w:ascii="Microsoft YaHei UI" w:hAnsi="Microsoft YaHei UI"/>
        </w:rPr>
        <w:t>市人民代表大会有关专门委员会、常务委员会法制工作机构应当按照规定要求，将审查、研究情况向提出审查建议的国家机关、社会团体、企业事业组织以及公民反馈，并可以向社会公开。</w:t>
      </w:r>
    </w:p>
    <w:p>
      <w:pPr>
        <w:pStyle w:val="P1"/>
        <w:spacing w:lineRule="auto" w:line="240"/>
        <w:ind w:firstLine="641" w:left="0"/>
        <w:rPr>
          <w:rStyle w:val="C3"/>
          <w:rFonts w:ascii="仿宋_GB2312" w:hAnsi="仿宋_GB2312"/>
        </w:rPr>
      </w:pPr>
    </w:p>
    <w:p>
      <w:pPr>
        <w:pStyle w:val="P1"/>
        <w:spacing w:lineRule="auto" w:line="240"/>
        <w:ind w:firstLine="641" w:left="0"/>
        <w:jc w:val="center"/>
        <w:rPr>
          <w:rStyle w:val="C3"/>
          <w:rFonts w:ascii="黑体" w:hAnsi="黑体"/>
        </w:rPr>
      </w:pPr>
      <w:r>
        <w:rPr>
          <w:rStyle w:val="C3"/>
          <w:rFonts w:ascii="黑体" w:hAnsi="黑体"/>
        </w:rPr>
        <w:t xml:space="preserve">第九章  附则</w:t>
      </w:r>
    </w:p>
    <w:p>
      <w:pPr>
        <w:pStyle w:val="P1"/>
        <w:spacing w:lineRule="auto" w:line="240"/>
        <w:ind w:firstLine="641" w:left="0"/>
        <w:jc w:val="center"/>
        <w:rPr>
          <w:rStyle w:val="C3"/>
          <w:rFonts w:ascii="黑体" w:hAnsi="黑体"/>
        </w:rPr>
      </w:pPr>
    </w:p>
    <w:p>
      <w:pPr>
        <w:pStyle w:val="P1"/>
        <w:spacing w:lineRule="auto" w:line="240"/>
        <w:ind w:firstLine="641" w:left="0"/>
        <w:rPr>
          <w:rStyle w:val="C3"/>
          <w:rFonts w:ascii="仿宋_GB2312" w:hAnsi="仿宋_GB2312"/>
        </w:rPr>
      </w:pPr>
      <w:r>
        <w:rPr>
          <w:rStyle w:val="C3"/>
          <w:rFonts w:ascii="黑体" w:hAnsi="黑体"/>
        </w:rPr>
        <w:t>第八十二条</w:t>
      </w:r>
      <w:r>
        <w:rPr>
          <w:rStyle w:val="C3"/>
          <w:rFonts w:ascii="仿宋_GB2312" w:hAnsi="仿宋_GB2312"/>
        </w:rPr>
        <w:t xml:space="preserve">  </w:t>
      </w:r>
      <w:r>
        <w:rPr>
          <w:rStyle w:val="C3"/>
          <w:rFonts w:ascii="Microsoft YaHei UI" w:hAnsi="Microsoft YaHei UI"/>
        </w:rPr>
        <w:t>市人民代表大会有关专门委员会、常务委员会法制工作机构可以组织对有关地方性法规或者地方性法规中的有关规定进行立法后评估。评估情况应当向常务委员会报告。</w:t>
      </w:r>
    </w:p>
    <w:p>
      <w:pPr>
        <w:pStyle w:val="P1"/>
        <w:spacing w:lineRule="auto" w:line="240"/>
        <w:ind w:firstLine="641" w:left="0"/>
        <w:rPr>
          <w:rStyle w:val="C3"/>
          <w:rFonts w:ascii="仿宋_GB2312" w:hAnsi="仿宋_GB2312"/>
        </w:rPr>
      </w:pPr>
      <w:r>
        <w:rPr>
          <w:rStyle w:val="C3"/>
          <w:rFonts w:ascii="Microsoft YaHei UI" w:hAnsi="Microsoft YaHei UI"/>
        </w:rPr>
        <w:t>立法后评估应当遵循客观真实、公开透明、公众参与和科学规范的原则。</w:t>
      </w:r>
    </w:p>
    <w:p>
      <w:pPr>
        <w:pStyle w:val="P1"/>
        <w:spacing w:lineRule="auto" w:line="240"/>
        <w:ind w:firstLine="641" w:left="0"/>
        <w:rPr>
          <w:rStyle w:val="C3"/>
          <w:rFonts w:ascii="仿宋_GB2312" w:hAnsi="仿宋_GB2312"/>
        </w:rPr>
      </w:pPr>
      <w:r>
        <w:rPr>
          <w:rStyle w:val="C3"/>
          <w:rFonts w:ascii="黑体" w:hAnsi="黑体"/>
        </w:rPr>
        <w:t>第八十三条</w:t>
      </w:r>
      <w:r>
        <w:rPr>
          <w:rStyle w:val="C3"/>
          <w:rFonts w:ascii="仿宋_GB2312" w:hAnsi="仿宋_GB2312"/>
        </w:rPr>
        <w:t xml:space="preserve">  </w:t>
      </w:r>
      <w:r>
        <w:rPr>
          <w:rStyle w:val="C3"/>
          <w:rFonts w:ascii="Microsoft YaHei UI" w:hAnsi="Microsoft YaHei UI"/>
        </w:rPr>
        <w:t>地方性法规一般采用条例、办法、决定、规定、规则等名称。</w:t>
      </w:r>
    </w:p>
    <w:p>
      <w:pPr>
        <w:pStyle w:val="P1"/>
        <w:spacing w:lineRule="auto" w:line="240"/>
        <w:ind w:firstLine="641" w:left="0"/>
        <w:rPr>
          <w:rStyle w:val="C3"/>
          <w:rFonts w:ascii="仿宋_GB2312" w:hAnsi="仿宋_GB2312"/>
        </w:rPr>
      </w:pPr>
      <w:r>
        <w:rPr>
          <w:rStyle w:val="C3"/>
          <w:rFonts w:ascii="Microsoft YaHei UI" w:hAnsi="Microsoft YaHei UI"/>
        </w:rPr>
        <w:t>地方性法规根据内容需要，可以分章、节、条、款、项、目。章、节、条的序号用中文数字依次表述，款不编序号，项的序号用中文数字加括号依次表述，目的序号用阿拉伯数字依次表述。</w:t>
      </w:r>
    </w:p>
    <w:p>
      <w:pPr>
        <w:pStyle w:val="P1"/>
        <w:spacing w:lineRule="auto" w:line="240"/>
        <w:ind w:firstLine="641" w:left="0"/>
        <w:rPr>
          <w:rStyle w:val="C3"/>
          <w:rFonts w:ascii="仿宋_GB2312" w:hAnsi="仿宋_GB2312"/>
        </w:rPr>
      </w:pPr>
      <w:r>
        <w:rPr>
          <w:rStyle w:val="C3"/>
          <w:rFonts w:ascii="Microsoft YaHei UI" w:hAnsi="Microsoft YaHei UI"/>
        </w:rPr>
        <w:t>地方性法规的题注应当载明制定机关、通过日期、批准机关和批准日期。经过修改的地方性法规，应当依次载明修改机关、修改日期。</w:t>
      </w:r>
    </w:p>
    <w:p>
      <w:pPr>
        <w:pStyle w:val="P1"/>
        <w:spacing w:lineRule="auto" w:line="240"/>
        <w:ind w:firstLine="641" w:left="0"/>
        <w:rPr>
          <w:rStyle w:val="C3"/>
          <w:rFonts w:ascii="仿宋_GB2312" w:hAnsi="仿宋_GB2312"/>
        </w:rPr>
      </w:pPr>
      <w:r>
        <w:rPr>
          <w:rStyle w:val="C3"/>
          <w:rFonts w:ascii="黑体" w:hAnsi="黑体"/>
        </w:rPr>
        <w:t>第八十四条</w:t>
      </w:r>
      <w:r>
        <w:rPr>
          <w:rStyle w:val="C3"/>
          <w:rFonts w:ascii="仿宋_GB2312" w:hAnsi="仿宋_GB2312"/>
        </w:rPr>
        <w:t xml:space="preserve">  </w:t>
      </w:r>
      <w:r>
        <w:rPr>
          <w:rStyle w:val="C3"/>
          <w:rFonts w:ascii="Microsoft YaHei UI" w:hAnsi="Microsoft YaHei UI"/>
        </w:rPr>
        <w:t>地方性法规编纂、译审工作由常务委员会法制工作机构负责。</w:t>
      </w:r>
    </w:p>
    <w:p>
      <w:pPr>
        <w:pStyle w:val="P1"/>
        <w:spacing w:lineRule="auto" w:line="240"/>
        <w:ind w:firstLine="641" w:left="0"/>
        <w:rPr>
          <w:rStyle w:val="C3"/>
          <w:rFonts w:ascii="仿宋_GB2312" w:hAnsi="仿宋_GB2312"/>
        </w:rPr>
      </w:pPr>
      <w:r>
        <w:rPr>
          <w:rStyle w:val="C3"/>
          <w:rFonts w:ascii="黑体" w:hAnsi="黑体"/>
        </w:rPr>
        <w:t>第八十五条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atLeast" w:line="411"/>
        <w:ind w:firstLine="0"/>
        <w:rPr>
          <w:rStyle w:val="C3"/>
        </w:rPr>
      </w:pPr>
      <w:r>
        <w:rPr>
          <w:rStyle w:val="C3"/>
          <w:rFonts w:ascii="仿宋_GB2312" w:hAnsi="仿宋_GB2312"/>
        </w:rPr>
        <w:t xml:space="preserve"> </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0" w:left="0" w:right="320"/>
      <w:jc w:val="right"/>
      <w:rPr>
        <w:rStyle w:val="C3"/>
        <w:rFonts w:ascii="宋体" w:hAnsi="宋体"/>
        <w:sz w:val="28"/>
      </w:rPr>
    </w:pPr>
    <w: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57"/>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2A0009A1"/>
    <w:multiLevelType w:val="multilevel"/>
    <w:lvl w:ilvl="0">
      <w:start w:val="1"/>
      <w:numFmt w:val="japaneseCounting"/>
      <w:suff w:val="tab"/>
      <w:lvlText w:val="第%1章"/>
      <w:lvlJc w:val="left"/>
      <w:pPr>
        <w:ind w:hanging="1260" w:left="1901"/>
        <w:tabs>
          <w:tab w:val="left" w:pos="1901" w:leader="none"/>
        </w:tabs>
      </w:pPr>
      <w:rPr/>
    </w:lvl>
    <w:lvl w:ilvl="1">
      <w:start w:val="1"/>
      <w:numFmt w:val="lowerLetter"/>
      <w:suff w:val="tab"/>
      <w:lvlText w:val="%2)"/>
      <w:lvlJc w:val="left"/>
      <w:pPr>
        <w:ind w:hanging="420" w:left="1481"/>
        <w:tabs>
          <w:tab w:val="left" w:pos="1481" w:leader="none"/>
        </w:tabs>
      </w:pPr>
      <w:rPr/>
    </w:lvl>
    <w:lvl w:ilvl="2">
      <w:start w:val="1"/>
      <w:numFmt w:val="lowerRoman"/>
      <w:suff w:val="tab"/>
      <w:lvlText w:val="%3."/>
      <w:lvlJc w:val="right"/>
      <w:pPr>
        <w:ind w:hanging="420" w:left="1901"/>
        <w:tabs>
          <w:tab w:val="left" w:pos="1901" w:leader="none"/>
        </w:tabs>
      </w:pPr>
      <w:rPr/>
    </w:lvl>
    <w:lvl w:ilvl="3">
      <w:start w:val="1"/>
      <w:numFmt w:val="decimal"/>
      <w:suff w:val="tab"/>
      <w:lvlText w:val="%4."/>
      <w:lvlJc w:val="left"/>
      <w:pPr>
        <w:ind w:hanging="420" w:left="2321"/>
        <w:tabs>
          <w:tab w:val="left" w:pos="2321" w:leader="none"/>
        </w:tabs>
      </w:pPr>
      <w:rPr/>
    </w:lvl>
    <w:lvl w:ilvl="4">
      <w:start w:val="1"/>
      <w:numFmt w:val="lowerLetter"/>
      <w:suff w:val="tab"/>
      <w:lvlText w:val="%5)"/>
      <w:lvlJc w:val="left"/>
      <w:pPr>
        <w:ind w:hanging="420" w:left="2741"/>
        <w:tabs>
          <w:tab w:val="left" w:pos="2741" w:leader="none"/>
        </w:tabs>
      </w:pPr>
      <w:rPr/>
    </w:lvl>
    <w:lvl w:ilvl="5">
      <w:start w:val="1"/>
      <w:numFmt w:val="lowerRoman"/>
      <w:suff w:val="tab"/>
      <w:lvlText w:val="%6."/>
      <w:lvlJc w:val="right"/>
      <w:pPr>
        <w:ind w:hanging="420" w:left="3161"/>
        <w:tabs>
          <w:tab w:val="left" w:pos="3161" w:leader="none"/>
        </w:tabs>
      </w:pPr>
      <w:rPr/>
    </w:lvl>
    <w:lvl w:ilvl="6">
      <w:start w:val="1"/>
      <w:numFmt w:val="decimal"/>
      <w:suff w:val="tab"/>
      <w:lvlText w:val="%7."/>
      <w:lvlJc w:val="left"/>
      <w:pPr>
        <w:ind w:hanging="420" w:left="3581"/>
        <w:tabs>
          <w:tab w:val="left" w:pos="3581" w:leader="none"/>
        </w:tabs>
      </w:pPr>
      <w:rPr/>
    </w:lvl>
    <w:lvl w:ilvl="7">
      <w:start w:val="1"/>
      <w:numFmt w:val="lowerLetter"/>
      <w:suff w:val="tab"/>
      <w:lvlText w:val="%8)"/>
      <w:lvlJc w:val="left"/>
      <w:pPr>
        <w:ind w:hanging="420" w:left="4001"/>
        <w:tabs>
          <w:tab w:val="left" w:pos="4001" w:leader="none"/>
        </w:tabs>
      </w:pPr>
      <w:rPr/>
    </w:lvl>
    <w:lvl w:ilvl="8">
      <w:start w:val="1"/>
      <w:numFmt w:val="lowerRoman"/>
      <w:suff w:val="tab"/>
      <w:lvlText w:val="%9."/>
      <w:lvlJc w:val="right"/>
      <w:pPr>
        <w:ind w:hanging="420" w:left="4421"/>
        <w:tabs>
          <w:tab w:val="left" w:pos="4421" w:leader="none"/>
        </w:tabs>
      </w:pPr>
      <w:rPr/>
    </w:lvl>
  </w:abstractNum>
  <w:abstractNum w:abstractNumId="1">
    <w:nsid w:val="7F9C64F4"/>
    <w:multiLevelType w:val="multilevel"/>
    <w:lvl w:ilvl="0">
      <w:start w:val="6"/>
      <w:numFmt w:val="japaneseCounting"/>
      <w:suff w:val="tab"/>
      <w:lvlText w:val="第%1章"/>
      <w:lvlJc w:val="left"/>
      <w:pPr>
        <w:ind w:hanging="1260" w:left="1901"/>
        <w:tabs>
          <w:tab w:val="left" w:pos="1901" w:leader="none"/>
        </w:tabs>
      </w:pPr>
      <w:rPr/>
    </w:lvl>
    <w:lvl w:ilvl="1">
      <w:start w:val="1"/>
      <w:numFmt w:val="lowerLetter"/>
      <w:suff w:val="tab"/>
      <w:lvlText w:val="%2)"/>
      <w:lvlJc w:val="left"/>
      <w:pPr>
        <w:ind w:hanging="420" w:left="1481"/>
        <w:tabs>
          <w:tab w:val="left" w:pos="1481" w:leader="none"/>
        </w:tabs>
      </w:pPr>
      <w:rPr/>
    </w:lvl>
    <w:lvl w:ilvl="2">
      <w:start w:val="1"/>
      <w:numFmt w:val="lowerRoman"/>
      <w:suff w:val="tab"/>
      <w:lvlText w:val="%3."/>
      <w:lvlJc w:val="right"/>
      <w:pPr>
        <w:ind w:hanging="420" w:left="1901"/>
        <w:tabs>
          <w:tab w:val="left" w:pos="1901" w:leader="none"/>
        </w:tabs>
      </w:pPr>
      <w:rPr/>
    </w:lvl>
    <w:lvl w:ilvl="3">
      <w:start w:val="1"/>
      <w:numFmt w:val="decimal"/>
      <w:suff w:val="tab"/>
      <w:lvlText w:val="%4."/>
      <w:lvlJc w:val="left"/>
      <w:pPr>
        <w:ind w:hanging="420" w:left="2321"/>
        <w:tabs>
          <w:tab w:val="left" w:pos="2321" w:leader="none"/>
        </w:tabs>
      </w:pPr>
      <w:rPr/>
    </w:lvl>
    <w:lvl w:ilvl="4">
      <w:start w:val="1"/>
      <w:numFmt w:val="lowerLetter"/>
      <w:suff w:val="tab"/>
      <w:lvlText w:val="%5)"/>
      <w:lvlJc w:val="left"/>
      <w:pPr>
        <w:ind w:hanging="420" w:left="2741"/>
        <w:tabs>
          <w:tab w:val="left" w:pos="2741" w:leader="none"/>
        </w:tabs>
      </w:pPr>
      <w:rPr/>
    </w:lvl>
    <w:lvl w:ilvl="5">
      <w:start w:val="1"/>
      <w:numFmt w:val="lowerRoman"/>
      <w:suff w:val="tab"/>
      <w:lvlText w:val="%6."/>
      <w:lvlJc w:val="right"/>
      <w:pPr>
        <w:ind w:hanging="420" w:left="3161"/>
        <w:tabs>
          <w:tab w:val="left" w:pos="3161" w:leader="none"/>
        </w:tabs>
      </w:pPr>
      <w:rPr/>
    </w:lvl>
    <w:lvl w:ilvl="6">
      <w:start w:val="1"/>
      <w:numFmt w:val="decimal"/>
      <w:suff w:val="tab"/>
      <w:lvlText w:val="%7."/>
      <w:lvlJc w:val="left"/>
      <w:pPr>
        <w:ind w:hanging="420" w:left="3581"/>
        <w:tabs>
          <w:tab w:val="left" w:pos="3581" w:leader="none"/>
        </w:tabs>
      </w:pPr>
      <w:rPr/>
    </w:lvl>
    <w:lvl w:ilvl="7">
      <w:start w:val="1"/>
      <w:numFmt w:val="lowerLetter"/>
      <w:suff w:val="tab"/>
      <w:lvlText w:val="%8)"/>
      <w:lvlJc w:val="left"/>
      <w:pPr>
        <w:ind w:hanging="420" w:left="4001"/>
        <w:tabs>
          <w:tab w:val="left" w:pos="4001" w:leader="none"/>
        </w:tabs>
      </w:pPr>
      <w:rPr/>
    </w:lvl>
    <w:lvl w:ilvl="8">
      <w:start w:val="1"/>
      <w:numFmt w:val="lowerRoman"/>
      <w:suff w:val="tab"/>
      <w:lvlText w:val="%9."/>
      <w:lvlJc w:val="right"/>
      <w:pPr>
        <w:ind w:hanging="420" w:left="4421"/>
        <w:tabs>
          <w:tab w:val="left" w:pos="4421"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uto" w:line="408"/>
      <w:ind w:firstLine="23" w:left="1"/>
      <w:jc w:val="both"/>
    </w:pPr>
    <w:rPr>
      <w:color w:val="000000"/>
      <w:sz w:val="32"/>
    </w:rPr>
  </w:style>
  <w:style w:type="paragraph" w:styleId="P2">
    <w:name w:val="页眉"/>
    <w:basedOn w:val="P1"/>
    <w:next w:val="P2"/>
    <w:pPr>
      <w:pBdr>
        <w:bottom w:val="single" w:sz="6" w:space="0" w:shadow="0" w:frame="0"/>
      </w:pBdr>
      <w:tabs>
        <w:tab w:val="center" w:pos="4153" w:leader="none"/>
        <w:tab w:val="right" w:pos="8306" w:leader="none"/>
      </w:tabs>
      <w:spacing w:lineRule="auto" w:line="240"/>
      <w:jc w:val="center"/>
    </w:pPr>
    <w:rPr>
      <w:sz w:val="18"/>
    </w:rPr>
  </w:style>
  <w:style w:type="paragraph" w:styleId="P3">
    <w:name w:val="页脚"/>
    <w:basedOn w:val="P1"/>
    <w:next w:val="P3"/>
    <w:pPr>
      <w:tabs>
        <w:tab w:val="center" w:pos="4153" w:leader="none"/>
        <w:tab w:val="right" w:pos="8306" w:leader="none"/>
      </w:tabs>
      <w:spacing w:lineRule="auto" w:line="240"/>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2017-10-20T03:11:00Z</dcterms:created>
  <cp:lastModifiedBy>f1TZOF\f1TZOF-</cp:lastModifiedBy>
  <dcterms:modified xsi:type="dcterms:W3CDTF">2024-08-28T01:37:05Z</dcterms:modified>
  <cp:revision>5</cp:revision>
  <dc:title>七台河市人民代表大会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2052-10.1.0.6876</vt:lpwstr>
  </property>
</Properties>
</file>