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158A4" Type="http://schemas.openxmlformats.org/officeDocument/2006/relationships/officeDocument" Target="/word/document.xml" /><Relationship Id="coreR233158A4" Type="http://schemas.openxmlformats.org/package/2006/relationships/metadata/core-properties" Target="/docProps/core.xml" /><Relationship Id="customR233158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3"/>
        <w:spacing w:before="0" w:after="0"/>
        <w:ind w:firstLine="0"/>
        <w:rPr>
          <w:rStyle w:val="C3"/>
          <w:rFonts w:ascii="Times New Roman" w:hAnsi="Times New Roman"/>
          <w:b w:val="1"/>
          <w:sz w:val="44"/>
        </w:rPr>
      </w:pPr>
    </w:p>
    <w:p>
      <w:pPr>
        <w:pStyle w:val="P1"/>
        <w:ind w:firstLine="640"/>
        <w:rPr>
          <w:rStyle w:val="C3"/>
          <w:rFonts w:ascii="Times New Roman" w:hAnsi="Times New Roman"/>
        </w:rPr>
      </w:pPr>
    </w:p>
    <w:p>
      <w:pPr>
        <w:pStyle w:val="P23"/>
        <w:spacing w:before="0" w:after="0"/>
        <w:ind w:firstLine="0"/>
        <w:rPr>
          <w:rStyle w:val="C3"/>
          <w:rFonts w:ascii="Times New Roman" w:hAnsi="Times New Roman"/>
          <w:b w:val="1"/>
          <w:sz w:val="44"/>
        </w:rPr>
      </w:pPr>
      <w:r>
        <w:rPr>
          <w:rStyle w:val="C3"/>
          <w:rFonts w:ascii="方正姚体" w:hAnsi="方正姚体"/>
          <w:b w:val="0"/>
          <w:sz w:val="44"/>
        </w:rPr>
        <w:t>江苏省</w:t>
      </w:r>
      <w:r>
        <w:rPr>
          <w:rStyle w:val="C3"/>
          <w:rFonts w:ascii="方正姚体" w:hAnsi="方正姚体"/>
          <w:b w:val="0"/>
          <w:sz w:val="44"/>
        </w:rPr>
        <w:t>家庭教育促进条例</w:t>
      </w:r>
    </w:p>
    <w:p>
      <w:pPr>
        <w:pStyle w:val="P1"/>
        <w:ind w:firstLine="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家庭实施</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政府推进</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学校指导</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社会参与</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家庭教育事业发展，引导全社会注重家庭、注重家教、注重家风，保障未成年人健康成长，增进家庭幸福、社会和谐，根据《中华人民共和国教育法》《中华人民共和国未成年人保护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本省行政区域内家庭教育的实施、指导和服务等活动，适用本条例。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本条例所称家庭教育，是指父母或者其他监护人以及有监护能力的家庭成员通过言传身教和生活实践，对未成年人进行的正面引导和积极影响。</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家庭教育应当坚持立德树人，践行社会主义核心价值观，弘扬中华优秀传统文化，传承和培育良好家风，促进未成年人德智体美劳全面发展。</w:t>
      </w:r>
    </w:p>
    <w:p>
      <w:pPr>
        <w:pStyle w:val="P1"/>
        <w:ind w:firstLine="640"/>
        <w:rPr>
          <w:rStyle w:val="C3"/>
          <w:rFonts w:ascii="Times New Roman" w:hAnsi="Times New Roman"/>
        </w:rPr>
      </w:pPr>
      <w:r>
        <w:rPr>
          <w:rStyle w:val="C3"/>
          <w:rFonts w:ascii="方正姚体" w:hAnsi="方正姚体"/>
        </w:rPr>
        <w:t>家庭教育实行家庭实施、政府推进、学校指导、社会参与的工作机制。</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县级以上地方人民政府应当将家庭教育事业列入国民经济和社会发展规划，组织制定家庭教育工作专项规划，并对家庭教育工作情况进行督促检查。</w:t>
      </w:r>
    </w:p>
    <w:p>
      <w:pPr>
        <w:pStyle w:val="P1"/>
        <w:ind w:firstLine="640"/>
        <w:rPr>
          <w:rStyle w:val="C3"/>
          <w:rFonts w:ascii="Times New Roman" w:hAnsi="Times New Roman"/>
        </w:rPr>
      </w:pPr>
      <w:r>
        <w:rPr>
          <w:rStyle w:val="C3"/>
          <w:rFonts w:ascii="方正姚体" w:hAnsi="方正姚体"/>
        </w:rPr>
        <w:t>县级以上地方人民政府应当将家庭教育工作经费纳入本级财政预算。</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县级以上地方人民政府妇女儿童工作委员会负责组织、协调、督促有关部门和单位做好家庭教育工作。教育部门、妇女联合会共同推进家庭教育工作。</w:t>
      </w:r>
    </w:p>
    <w:p>
      <w:pPr>
        <w:pStyle w:val="P1"/>
        <w:ind w:firstLine="640"/>
        <w:rPr>
          <w:rStyle w:val="C3"/>
          <w:rFonts w:ascii="Times New Roman" w:hAnsi="Times New Roman"/>
        </w:rPr>
      </w:pPr>
      <w:r>
        <w:rPr>
          <w:rStyle w:val="C3"/>
          <w:rFonts w:ascii="方正姚体" w:hAnsi="方正姚体"/>
        </w:rPr>
        <w:t>县级以上地方人民政府公安、民政、司法行政、文化和旅游、卫生健康、广播电视等部门，人民法院、人民检察院以及工会、共产主义青年团、残疾人联合会、科学技术协会、关心下一代工作委员会，应当按照各自职责，协同做好家庭教育工作。</w:t>
      </w:r>
    </w:p>
    <w:p>
      <w:pPr>
        <w:pStyle w:val="P1"/>
        <w:ind w:firstLine="560"/>
        <w:rPr>
          <w:rStyle w:val="C3"/>
          <w:rFonts w:ascii="Times New Roman" w:hAnsi="Times New Roman"/>
        </w:rPr>
      </w:pPr>
      <w:r>
        <w:rPr>
          <w:rStyle w:val="C3"/>
          <w:rFonts w:ascii="Times New Roman" w:hAnsi="Times New Roman"/>
          <w:sz w:val="28"/>
        </w:rPr>
        <w:t xml:space="preserve"> </w:t>
      </w:r>
      <w:r>
        <w:rPr>
          <w:rStyle w:val="C3"/>
          <w:rFonts w:ascii="方正姚体" w:hAnsi="方正姚体"/>
        </w:rPr>
        <w:t>第七条</w:t>
      </w:r>
      <w:r>
        <w:rPr>
          <w:rStyle w:val="C3"/>
          <w:rFonts w:ascii="Times New Roman" w:hAnsi="Times New Roman"/>
        </w:rPr>
        <w:t xml:space="preserve">  </w:t>
      </w:r>
      <w:r>
        <w:rPr>
          <w:rStyle w:val="C3"/>
          <w:rFonts w:ascii="方正姚体" w:hAnsi="方正姚体"/>
        </w:rPr>
        <w:t>对为家庭教育事业做出突出贡献的单位和个人，县级以上地方人民政府按照国家和省有关规定给予表彰、奖励。</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每年</w:t>
      </w:r>
      <w:r>
        <w:rPr>
          <w:rStyle w:val="C3"/>
          <w:rFonts w:ascii="Times New Roman" w:hAnsi="Times New Roman"/>
        </w:rPr>
        <w:t>5</w:t>
      </w:r>
      <w:r>
        <w:rPr>
          <w:rStyle w:val="C3"/>
          <w:rFonts w:ascii="方正姚体" w:hAnsi="方正姚体"/>
        </w:rPr>
        <w:t>月</w:t>
      </w:r>
      <w:r>
        <w:rPr>
          <w:rStyle w:val="C3"/>
          <w:rFonts w:ascii="Times New Roman" w:hAnsi="Times New Roman"/>
        </w:rPr>
        <w:t>15</w:t>
      </w:r>
      <w:r>
        <w:rPr>
          <w:rStyle w:val="C3"/>
          <w:rFonts w:ascii="方正姚体" w:hAnsi="方正姚体"/>
        </w:rPr>
        <w:t>日国际家庭日所在周为全省家庭教育宣传周。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家庭实施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父母或者其他监护人是实施家庭教育的主体和直接责任人，应当履行家庭教育义务，其他家庭成员应当予以协助。</w:t>
      </w:r>
    </w:p>
    <w:p>
      <w:pPr>
        <w:pStyle w:val="P1"/>
        <w:ind w:firstLine="640"/>
        <w:rPr>
          <w:rStyle w:val="C3"/>
          <w:rFonts w:ascii="Times New Roman" w:hAnsi="Times New Roman"/>
        </w:rPr>
      </w:pPr>
      <w:r>
        <w:rPr>
          <w:rStyle w:val="C3"/>
          <w:rFonts w:ascii="方正姚体" w:hAnsi="方正姚体"/>
        </w:rPr>
        <w:t>父母或者其他监护人</w:t>
      </w:r>
      <w:r>
        <w:rPr>
          <w:rStyle w:val="C3"/>
          <w:rFonts w:ascii="方正姚体" w:hAnsi="方正姚体"/>
          <w:color w:val="000000"/>
        </w:rPr>
        <w:t>应当加强自身道德修养，增强法治观念，</w:t>
      </w:r>
      <w:r>
        <w:rPr>
          <w:rStyle w:val="C3"/>
          <w:rFonts w:ascii="方正姚体" w:hAnsi="方正姚体"/>
        </w:rPr>
        <w:t>树立正确的家庭教育理念，掌握必备的家庭教育知识和科学的家庭教育方法，提高家庭教育能力。</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父母或者其他监护人应当针对未成年人不同年龄段的身心发展规律和特点，适时开展理想信念、爱国主义、社会责任，道德修养、行为规范、文明礼仪，生命安全、身心健康、生活技能等方面的教育，引导未成年人养成优良品德、健全人格、劳动精神和良好行为习惯。</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父母或者其他监护人应当关注未成年人的生理、心理、智力发展状况和行为习惯，注重言传身教，以健康的思想、良好的品行和适当的方法教育影响未成年人，避免重智轻德、重知轻能、过分宠爱、过高要求，营造文明和睦的家庭教育环境，促进未成年人全面健康发展。</w:t>
      </w:r>
    </w:p>
    <w:p>
      <w:pPr>
        <w:pStyle w:val="P1"/>
        <w:ind w:firstLine="640"/>
        <w:rPr>
          <w:rStyle w:val="C3"/>
          <w:rFonts w:ascii="Times New Roman" w:hAnsi="Times New Roman"/>
        </w:rPr>
      </w:pPr>
      <w:r>
        <w:rPr>
          <w:rStyle w:val="C3"/>
          <w:rFonts w:ascii="方正姚体" w:hAnsi="方正姚体"/>
        </w:rPr>
        <w:t>父母或者其他监护人应当保障未成年人的睡眠、娱乐和体育锻炼时间。</w:t>
      </w:r>
    </w:p>
    <w:p>
      <w:pPr>
        <w:pStyle w:val="P1"/>
        <w:ind w:firstLine="640"/>
        <w:rPr>
          <w:rStyle w:val="C3"/>
          <w:rFonts w:ascii="Times New Roman" w:hAnsi="Times New Roman"/>
        </w:rPr>
      </w:pPr>
      <w:r>
        <w:rPr>
          <w:rStyle w:val="C3"/>
          <w:rFonts w:ascii="方正姚体" w:hAnsi="方正姚体"/>
        </w:rPr>
        <w:t>父母或者其他监护人应当尊重未成年人的人格尊严，禁止对未成年人实施殴打、恐吓等家庭暴力行为。</w:t>
      </w:r>
    </w:p>
    <w:p>
      <w:pPr>
        <w:pStyle w:val="P1"/>
        <w:ind w:firstLine="640"/>
        <w:rPr>
          <w:rStyle w:val="C3"/>
          <w:rFonts w:ascii="Times New Roman" w:hAnsi="Times New Roman"/>
        </w:rPr>
      </w:pPr>
      <w:r>
        <w:rPr>
          <w:rStyle w:val="C3"/>
          <w:rFonts w:ascii="方正姚体" w:hAnsi="方正姚体"/>
          <w:color w:val="2B2B2B"/>
          <w:shd w:val="clear" w:color="auto" w:fill="FFFFFF"/>
        </w:rPr>
        <w:t>第十二条</w:t>
      </w:r>
      <w:r>
        <w:rPr>
          <w:rStyle w:val="C3"/>
          <w:rFonts w:ascii="Times New Roman" w:hAnsi="Times New Roman"/>
          <w:color w:val="2B2B2B"/>
          <w:shd w:val="clear" w:color="auto" w:fill="FFFFFF"/>
        </w:rPr>
        <w:t xml:space="preserve">  </w:t>
      </w:r>
      <w:r>
        <w:rPr>
          <w:rStyle w:val="C3"/>
          <w:rFonts w:ascii="方正姚体" w:hAnsi="方正姚体"/>
        </w:rPr>
        <w:t>父母或者其他监护人应当引导、陪伴未成年人参加有益身心健康的活动，预防和制止未成年人沉迷网络、吸烟、酗酒、赌博、打架斗殴、校园欺凌等行为。</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父母应当与未成年子女共同生活，实施家庭教育。</w:t>
      </w:r>
    </w:p>
    <w:p>
      <w:pPr>
        <w:pStyle w:val="P1"/>
        <w:ind w:firstLine="640"/>
        <w:rPr>
          <w:rStyle w:val="C3"/>
          <w:rFonts w:ascii="Times New Roman" w:hAnsi="Times New Roman"/>
        </w:rPr>
      </w:pPr>
      <w:r>
        <w:rPr>
          <w:rStyle w:val="C3"/>
          <w:rFonts w:ascii="方正姚体" w:hAnsi="方正姚体"/>
        </w:rPr>
        <w:t>父母确因外出务工或者其他原因无法与未成年子女共同生活，不能履行监护职责的，应当委托有监护能力的其他成年人代为监护，委托时应当听取未成年人的意见并做好心理疏导。代为监护的人应当按照委托要求抚养教育未成年人。</w:t>
      </w:r>
    </w:p>
    <w:p>
      <w:pPr>
        <w:pStyle w:val="P1"/>
        <w:ind w:firstLine="640"/>
        <w:rPr>
          <w:rStyle w:val="C3"/>
          <w:rFonts w:ascii="Times New Roman" w:hAnsi="Times New Roman"/>
        </w:rPr>
      </w:pPr>
      <w:r>
        <w:rPr>
          <w:rStyle w:val="C3"/>
          <w:rFonts w:ascii="方正姚体" w:hAnsi="方正姚体"/>
        </w:rPr>
        <w:t>委托他人代为监护的，父母还应当履行下列义务：</w:t>
      </w:r>
    </w:p>
    <w:p>
      <w:pPr>
        <w:pStyle w:val="P1"/>
        <w:ind w:firstLine="640"/>
        <w:rPr>
          <w:rStyle w:val="C3"/>
          <w:rFonts w:ascii="Times New Roman" w:hAnsi="Times New Roman"/>
        </w:rPr>
      </w:pPr>
      <w:r>
        <w:rPr>
          <w:rStyle w:val="C3"/>
          <w:rFonts w:ascii="方正姚体" w:hAnsi="方正姚体"/>
        </w:rPr>
        <w:t>（一）及时将委托监护情况、外出地点和联系方式等信息告知未成年子女住所地的村民委员会或者居民委员会和就读学校；</w:t>
      </w:r>
    </w:p>
    <w:p>
      <w:pPr>
        <w:pStyle w:val="P1"/>
        <w:numPr>
          <w:ilvl w:val="0"/>
          <w:numId w:val="1"/>
        </w:numPr>
        <w:ind w:firstLine="640"/>
        <w:rPr>
          <w:rStyle w:val="C3"/>
          <w:rFonts w:ascii="Times New Roman" w:hAnsi="Times New Roman"/>
        </w:rPr>
      </w:pPr>
      <w:r>
        <w:rPr>
          <w:rStyle w:val="C3"/>
          <w:rFonts w:ascii="方正姚体" w:hAnsi="方正姚体"/>
        </w:rPr>
        <w:t>与未成年子女住所地的村民委员会或者居民委员会、就读学校、代为监护的人保持经常联系和交流，了解未成年子女生活、学习和身心状况；</w:t>
      </w:r>
    </w:p>
    <w:p>
      <w:pPr>
        <w:pStyle w:val="P1"/>
        <w:ind w:firstLine="640"/>
        <w:rPr>
          <w:rStyle w:val="C3"/>
          <w:rFonts w:ascii="Times New Roman" w:hAnsi="Times New Roman"/>
        </w:rPr>
      </w:pPr>
      <w:r>
        <w:rPr>
          <w:rStyle w:val="C3"/>
          <w:rFonts w:ascii="方正姚体" w:hAnsi="方正姚体"/>
        </w:rPr>
        <w:t>（三）与未成年子女保持日常沟通联系，经常与未成年子女团聚。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父母或者其他监护人应当自觉接受学校的家庭教育指导，参加学校组织开展的家庭教育指导活动，主动与学校沟通未成年人学习、生活和身心状况。</w:t>
      </w:r>
    </w:p>
    <w:p>
      <w:pPr>
        <w:pStyle w:val="P1"/>
        <w:ind w:firstLine="616"/>
        <w:rPr>
          <w:rStyle w:val="C3"/>
          <w:rFonts w:ascii="Times New Roman" w:hAnsi="Times New Roman"/>
        </w:rPr>
      </w:pPr>
      <w:r>
        <w:rPr>
          <w:rStyle w:val="C3"/>
          <w:rFonts w:ascii="方正姚体" w:hAnsi="方正姚体"/>
        </w:rPr>
        <w:t>父母或者其他监护人应当积极参加有关国家机关、人民团体、社会组织、村民委员会、居民委员会等开展的家庭教育指导活动。</w:t>
      </w:r>
    </w:p>
    <w:p>
      <w:pPr>
        <w:pStyle w:val="P1"/>
        <w:ind w:firstLine="640"/>
        <w:rPr>
          <w:rStyle w:val="C3"/>
          <w:rFonts w:ascii="Times New Roman" w:hAnsi="Times New Roman"/>
          <w:shd w:val="clear" w:color="auto" w:fill="8C8C8C"/>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父母双方应当共同履行对未成年子女的家庭教育义务。</w:t>
      </w:r>
    </w:p>
    <w:p>
      <w:pPr>
        <w:pStyle w:val="P1"/>
        <w:ind w:firstLine="640"/>
        <w:rPr>
          <w:rStyle w:val="C3"/>
          <w:rFonts w:ascii="Times New Roman" w:hAnsi="Times New Roman"/>
        </w:rPr>
      </w:pPr>
      <w:r>
        <w:rPr>
          <w:rStyle w:val="C3"/>
          <w:rFonts w:ascii="方正姚体" w:hAnsi="方正姚体"/>
        </w:rPr>
        <w:t>父母离异或者分居的，应当继续履行家庭教育义务，任何一方不得拒绝履行。一方开展家庭教育，另一方应当予以配合。</w:t>
      </w:r>
    </w:p>
    <w:p>
      <w:pPr>
        <w:pStyle w:val="P1"/>
        <w:ind w:firstLine="640"/>
        <w:rPr>
          <w:rStyle w:val="C3"/>
          <w:rFonts w:ascii="Times New Roman" w:hAnsi="Times New Roman"/>
        </w:rPr>
      </w:pPr>
      <w:r>
        <w:rPr>
          <w:rStyle w:val="C3"/>
          <w:rFonts w:ascii="方正姚体" w:hAnsi="方正姚体"/>
        </w:rPr>
        <w:t>养父母、与继子女形成抚养关系的继父母，应当履行对未成年养子女、继子女的家庭教育义务。</w:t>
      </w:r>
    </w:p>
    <w:p>
      <w:pPr>
        <w:pStyle w:val="P1"/>
        <w:ind w:firstLine="640"/>
        <w:rPr>
          <w:rStyle w:val="C3"/>
          <w:rFonts w:ascii="Times New Roman" w:hAnsi="Times New Roman"/>
        </w:rPr>
      </w:pPr>
      <w:r>
        <w:rPr>
          <w:rStyle w:val="C3"/>
          <w:rFonts w:ascii="方正姚体" w:hAnsi="方正姚体"/>
        </w:rPr>
        <w:t>父母因死亡或者没有监护能力无法履行家庭教育义务的，依法由其他监护人履行。</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政府推进</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省人民政府应当组织制定家庭教育指导大纲和家庭教育指导服务标准，加强家庭教育指导师资队伍建设。</w:t>
      </w:r>
    </w:p>
    <w:p>
      <w:pPr>
        <w:pStyle w:val="P1"/>
        <w:ind w:firstLine="640"/>
        <w:rPr>
          <w:rStyle w:val="C3"/>
          <w:rFonts w:ascii="Times New Roman" w:hAnsi="Times New Roman"/>
        </w:rPr>
      </w:pPr>
      <w:r>
        <w:rPr>
          <w:rStyle w:val="C3"/>
          <w:rFonts w:ascii="方正姚体" w:hAnsi="方正姚体"/>
        </w:rPr>
        <w:t>县级以上地方人民政府应当将家庭教育指导服务纳入城乡公共服务体系。</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应当依托城乡社区教育机构、工人文化宫、青少年宫、妇女儿童活动中心、未成年人成长指导中心、未成年人社会实践基地、校外教育辅导站等，建立家庭教育指导服务站点，提供家庭教育指导服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县级以上地方人民政府将家庭教育指导服务列入政府购买服务目录，通过政府采购的方式，选择相关社会组织提供家庭教育指导服务。</w:t>
      </w:r>
    </w:p>
    <w:p>
      <w:pPr>
        <w:pStyle w:val="P1"/>
        <w:ind w:firstLine="640"/>
        <w:rPr>
          <w:rStyle w:val="C3"/>
          <w:rFonts w:ascii="Times New Roman" w:hAnsi="Times New Roman"/>
        </w:rPr>
      </w:pPr>
      <w:r>
        <w:rPr>
          <w:rStyle w:val="C3"/>
          <w:rFonts w:ascii="方正姚体" w:hAnsi="方正姚体"/>
        </w:rPr>
        <w:t>鼓励和支持企业事业单位和个人参与家庭教育指导服务。</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县级以上地方人民政府应当推进</w:t>
      </w:r>
      <w:r>
        <w:rPr>
          <w:rStyle w:val="C3"/>
          <w:rFonts w:ascii="方正姚体" w:hAnsi="方正姚体"/>
          <w:color w:val="000000"/>
        </w:rPr>
        <w:t>家庭教育信息化</w:t>
      </w:r>
      <w:r>
        <w:rPr>
          <w:rStyle w:val="C3"/>
          <w:rFonts w:ascii="方正姚体" w:hAnsi="方正姚体"/>
        </w:rPr>
        <w:t>共享服务平台建设</w:t>
      </w:r>
      <w:r>
        <w:rPr>
          <w:rStyle w:val="C3"/>
          <w:rFonts w:ascii="方正姚体" w:hAnsi="方正姚体"/>
          <w:color w:val="000000"/>
        </w:rPr>
        <w:t>，依托</w:t>
      </w:r>
      <w:r>
        <w:rPr>
          <w:rStyle w:val="C3"/>
          <w:rFonts w:ascii="方正姚体" w:hAnsi="方正姚体"/>
        </w:rPr>
        <w:t>网上家长学校等向家庭免费提供针对不同年龄段未成年人的家庭教育指导课程和资料，普及家庭教育知识，提供家庭教育指导服务。</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color w:val="000000"/>
        </w:rPr>
        <w:t>鼓励研发易于接受、便于互动、科学有效的家庭教育指导服务新媒体产品。</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地方各级人民政府应当根据闲散未成年人、流浪乞讨或者离家出走的未成年人、有不良行为的未成年人、服刑或者强制隔离戒毒人员的未成年子女等群体的特点和需要，在家庭教育方面有针对性地提供必要帮助。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地方各级人民政府应当建立留守、流动、贫困、重病、重残等特殊困境未成年人关爱救助机制，根据特殊困境未成年人的家庭教育实施情况，组织开展关爱教育、心理辅导等活动以及常态化、专业化的家庭教育指导和帮助。</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教育部门应当履行下列职责：</w:t>
      </w:r>
    </w:p>
    <w:p>
      <w:pPr>
        <w:pStyle w:val="P1"/>
        <w:ind w:firstLine="640"/>
        <w:rPr>
          <w:rStyle w:val="C3"/>
          <w:rFonts w:ascii="Times New Roman" w:hAnsi="Times New Roman"/>
        </w:rPr>
      </w:pPr>
      <w:r>
        <w:rPr>
          <w:rStyle w:val="C3"/>
          <w:rFonts w:ascii="方正姚体" w:hAnsi="方正姚体"/>
        </w:rPr>
        <w:t>（一）推进学校的家庭教育指导工作，督促幼儿园、中小学、中等职业学校组建家长学校；</w:t>
      </w:r>
    </w:p>
    <w:p>
      <w:pPr>
        <w:pStyle w:val="P1"/>
        <w:ind w:firstLine="640"/>
        <w:rPr>
          <w:rStyle w:val="C3"/>
          <w:rFonts w:ascii="Times New Roman" w:hAnsi="Times New Roman"/>
        </w:rPr>
      </w:pPr>
      <w:r>
        <w:rPr>
          <w:rStyle w:val="C3"/>
          <w:rFonts w:ascii="方正姚体" w:hAnsi="方正姚体"/>
        </w:rPr>
        <w:t>（二）将家庭教育指导纳入教师和教育管理人员培训计划，推动高等教育机构加强家庭教育专业学科建设和科学研究，培养家庭教育指导专门人才；</w:t>
      </w:r>
    </w:p>
    <w:p>
      <w:pPr>
        <w:pStyle w:val="P1"/>
        <w:ind w:firstLine="640"/>
        <w:rPr>
          <w:rStyle w:val="C3"/>
          <w:rFonts w:ascii="Times New Roman" w:hAnsi="Times New Roman"/>
        </w:rPr>
      </w:pPr>
      <w:r>
        <w:rPr>
          <w:rStyle w:val="C3"/>
          <w:rFonts w:ascii="方正姚体" w:hAnsi="方正姚体"/>
        </w:rPr>
        <w:t>（三）根据省家庭教育指导大纲和不同年龄段未成年人身心发展特点，确定重点内容，组织编写家庭教育指导读本；</w:t>
      </w:r>
    </w:p>
    <w:p>
      <w:pPr>
        <w:pStyle w:val="P1"/>
        <w:ind w:firstLine="640"/>
        <w:rPr>
          <w:rStyle w:val="C3"/>
          <w:rFonts w:ascii="Times New Roman" w:hAnsi="Times New Roman"/>
        </w:rPr>
      </w:pPr>
      <w:r>
        <w:rPr>
          <w:rStyle w:val="C3"/>
          <w:rFonts w:ascii="方正姚体" w:hAnsi="方正姚体"/>
        </w:rPr>
        <w:t>（四）将学校的家庭教育指导工作纳入教育督导范围，依法实施教育督导。</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民政部门应当指导、督促婚姻登记机构、儿童社会福利机构、未成年人救助保护机构等开展家庭教育指导活动。</w:t>
      </w:r>
    </w:p>
    <w:p>
      <w:pPr>
        <w:pStyle w:val="P24"/>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卫生健康部门应当推进三周岁以下婴幼儿家庭教育指导服务。</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文化和旅游、广播电视等部门应当推动公共文化机构开展家庭教育宣传，鼓励开发相关公共文化服务产品。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乡镇人民政府、街道办事处应当将家庭教育指导服务纳入社区教育工作内容。</w:t>
      </w:r>
    </w:p>
    <w:p>
      <w:pPr>
        <w:pStyle w:val="P1"/>
        <w:ind w:firstLine="640"/>
        <w:rPr>
          <w:rStyle w:val="C3"/>
          <w:rFonts w:ascii="Times New Roman" w:hAnsi="Times New Roman"/>
        </w:rPr>
      </w:pPr>
      <w:r>
        <w:rPr>
          <w:rStyle w:val="C3"/>
          <w:rFonts w:ascii="方正姚体" w:hAnsi="方正姚体"/>
        </w:rPr>
        <w:t>推进村民委员会、居民委员会建立社区家庭教育指导服务站点、家长学校。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学校指导</w:t>
      </w:r>
    </w:p>
    <w:p>
      <w:pPr>
        <w:pStyle w:val="P1"/>
        <w:ind w:firstLine="640"/>
        <w:rPr>
          <w:rStyle w:val="C3"/>
          <w:rFonts w:ascii="Times New Roman" w:hAnsi="Times New Roman"/>
          <w:sz w:val="28"/>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幼儿园、中小学、中等职业学校应当建立健全家庭教育指导工作制度，建立家庭教育指导工作队伍，开展家庭教育指导活动，将家庭教育指导工作纳入教职工业务培训内容。开展家庭教育指导不得收取费用。</w:t>
      </w:r>
    </w:p>
    <w:p>
      <w:pPr>
        <w:pStyle w:val="P1"/>
        <w:ind w:firstLine="640"/>
        <w:rPr>
          <w:rStyle w:val="C3"/>
          <w:rFonts w:ascii="Times New Roman" w:hAnsi="Times New Roman"/>
        </w:rPr>
      </w:pPr>
      <w:r>
        <w:rPr>
          <w:rStyle w:val="C3"/>
          <w:rFonts w:ascii="方正姚体" w:hAnsi="方正姚体"/>
        </w:rPr>
        <w:t>幼儿园、中小学、中等职业学校应当发挥家长委员会的作用，推进家校合作，沟通、协调学校教育与家庭教育。</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幼儿园、中小学、中等职业学校应当建立家长学校，针对未成年人不同年龄段特点定期对其父母或者其他监护人开展家庭教育培训、咨询和辅导。</w:t>
      </w:r>
    </w:p>
    <w:p>
      <w:pPr>
        <w:pStyle w:val="P1"/>
        <w:ind w:firstLine="640"/>
        <w:rPr>
          <w:rStyle w:val="C3"/>
          <w:rFonts w:ascii="Times New Roman" w:hAnsi="Times New Roman"/>
        </w:rPr>
      </w:pPr>
      <w:r>
        <w:rPr>
          <w:rStyle w:val="C3"/>
          <w:rFonts w:ascii="方正姚体" w:hAnsi="方正姚体"/>
        </w:rPr>
        <w:t>幼儿园、中小学、中等职业学校开展家庭教育指导课程的内容、课时等具体事项，由设区的市教育部门提出指导意见。</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幼儿园、中小学、中等职业学校应当了解未成年人家庭教育情况，指导未成年人父母或者其他监护人掌握科学的家庭教育方法。</w:t>
      </w:r>
    </w:p>
    <w:p>
      <w:pPr>
        <w:pStyle w:val="P1"/>
        <w:ind w:firstLine="640"/>
        <w:rPr>
          <w:rStyle w:val="C3"/>
          <w:rFonts w:ascii="Times New Roman" w:hAnsi="Times New Roman"/>
        </w:rPr>
      </w:pPr>
      <w:r>
        <w:rPr>
          <w:rStyle w:val="C3"/>
          <w:rFonts w:ascii="方正姚体" w:hAnsi="方正姚体"/>
        </w:rPr>
        <w:t>幼儿园应当重点指导父母或者其他监护人为未成年人提供安全、健康的生活和活动环境，培养未成年人良好生活习惯。</w:t>
      </w:r>
    </w:p>
    <w:p>
      <w:pPr>
        <w:pStyle w:val="P1"/>
        <w:ind w:firstLine="640"/>
        <w:rPr>
          <w:rStyle w:val="C3"/>
          <w:rFonts w:ascii="Times New Roman" w:hAnsi="Times New Roman"/>
        </w:rPr>
      </w:pPr>
      <w:r>
        <w:rPr>
          <w:rStyle w:val="C3"/>
          <w:rFonts w:ascii="方正姚体" w:hAnsi="方正姚体"/>
        </w:rPr>
        <w:t>小学应当重点指导父母或者其他监护人督促未成年人学习自我保护知识和基本自救技能，加强体育锻炼，参与力所能及的劳动，养成良好学习习惯和道德品质。</w:t>
      </w:r>
    </w:p>
    <w:p>
      <w:pPr>
        <w:pStyle w:val="P1"/>
        <w:ind w:firstLine="640"/>
        <w:rPr>
          <w:rStyle w:val="C3"/>
          <w:rFonts w:ascii="Times New Roman" w:hAnsi="Times New Roman"/>
        </w:rPr>
      </w:pPr>
      <w:r>
        <w:rPr>
          <w:rStyle w:val="C3"/>
          <w:rFonts w:ascii="方正姚体" w:hAnsi="方正姚体"/>
        </w:rPr>
        <w:t>普通中学和中等职业学校应当重点指导父母或者其他监护人对未成年人开展青春期教育、心理健康教育和生涯规划辅导，增强社会责任意识和自我管理能力。</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幼儿园、中小学、中等职业学校应当关注残疾、学习困难、情绪行为障碍、经历重大变故、遭受侵害以及其他有特殊需求的未成年人，与其父母或者其他监护人共同研究并指导开展家庭教育。</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父母或者其他监护人未按照要求参加学校家庭教育指导活动的，幼儿园、中小学、中等职业学校应当及时与其联系和沟通，对开展家庭教育有困难的，提供必要的指导和帮助。</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学校发现未成年人辍学的，应当及时告知其父母或者其他监护人，并向教育部门和未成年人住所地的村民委员会或者居民委员会反映，配合做好工作。</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学校发现未成年人违纪、违法，有不良行为的，应当及时告知其父母或者其他监护人并提供有针对性的家庭教育指导和帮助。</w:t>
      </w:r>
    </w:p>
    <w:p>
      <w:pPr>
        <w:pStyle w:val="P1"/>
        <w:ind w:firstLine="560"/>
        <w:rPr>
          <w:rStyle w:val="C3"/>
          <w:rFonts w:ascii="Times New Roman" w:hAnsi="Times New Roman"/>
          <w:sz w:val="28"/>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社会参与</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高等学校师范类专业应当开设家庭教育指导课程。鼓励有条件的高等教育机构设置家庭教育相关专业、开设家庭教育指导课程。</w:t>
      </w:r>
    </w:p>
    <w:p>
      <w:pPr>
        <w:pStyle w:val="P1"/>
        <w:ind w:firstLine="640"/>
        <w:rPr>
          <w:rStyle w:val="C3"/>
          <w:rFonts w:ascii="Times New Roman" w:hAnsi="Times New Roman"/>
        </w:rPr>
      </w:pPr>
      <w:r>
        <w:rPr>
          <w:rStyle w:val="C3"/>
          <w:rFonts w:ascii="方正姚体" w:hAnsi="方正姚体"/>
        </w:rPr>
        <w:t>教师培训机构应当将家庭教育指导课程纳入师资培训计划。</w:t>
      </w:r>
    </w:p>
    <w:p>
      <w:pPr>
        <w:pStyle w:val="P1"/>
        <w:ind w:firstLine="640"/>
        <w:rPr>
          <w:rStyle w:val="C3"/>
          <w:rFonts w:ascii="Times New Roman" w:hAnsi="Times New Roman"/>
        </w:rPr>
      </w:pPr>
      <w:r>
        <w:rPr>
          <w:rStyle w:val="C3"/>
          <w:rFonts w:ascii="方正姚体" w:hAnsi="方正姚体"/>
        </w:rPr>
        <w:t>鼓励相关研究机构和高等教育机构开展家庭教育理论研究和应用研究，编写家庭教育读本。</w:t>
      </w:r>
    </w:p>
    <w:p>
      <w:pPr>
        <w:pStyle w:val="P1"/>
        <w:ind w:firstLine="640"/>
        <w:rPr>
          <w:rStyle w:val="C3"/>
          <w:rFonts w:ascii="Times New Roman" w:hAnsi="Times New Roman"/>
          <w:color w:val="000000"/>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color w:val="000000"/>
        </w:rPr>
        <w:t>婚姻登记机构应当对办理结婚、离婚登记的申请人进行家庭教育宣传和指导。</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提供妇幼健康服务的医疗卫生机构应当提供婴幼儿家庭教育指导。</w:t>
      </w:r>
    </w:p>
    <w:p>
      <w:pPr>
        <w:pStyle w:val="P1"/>
        <w:ind w:firstLine="640"/>
        <w:rPr>
          <w:rStyle w:val="C3"/>
          <w:rFonts w:ascii="Times New Roman" w:hAnsi="Times New Roman"/>
        </w:rPr>
      </w:pPr>
      <w:r>
        <w:rPr>
          <w:rStyle w:val="C3"/>
          <w:rFonts w:ascii="方正姚体" w:hAnsi="方正姚体"/>
        </w:rPr>
        <w:t>鼓励医疗卫生机构和其他社会组织建立孕妇学校、新生儿父母学校等，开展公益性婴幼儿家庭教育服务。</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履行监护责任的助养机构或者寄养家庭，应当履行家庭教育义务。儿童社会福利机构应当对寄养家庭提供家庭教育指导。</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救助保护机构应当对流浪乞讨或者离家出走的未成年人给予救助照料，对其进行心理疏导、情感抚慰，并向其父母或者其他监护人提供家庭教育指导。</w:t>
      </w:r>
    </w:p>
    <w:p>
      <w:pPr>
        <w:pStyle w:val="P1"/>
        <w:ind w:firstLine="640"/>
        <w:rPr>
          <w:rStyle w:val="C3"/>
          <w:rFonts w:ascii="Times New Roman" w:hAnsi="Times New Roman"/>
          <w:shd w:val="clear" w:color="auto" w:fill="8C8C8C"/>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文明城市、文明村镇、文明单位（社区）、文明校园和文明家庭的创建活动，应当将家庭教育情况作为重要内容。鼓励国家机关、人民团体、企业事业单位和社会组织将家风建设纳入单位文化建设。</w:t>
      </w:r>
    </w:p>
    <w:p>
      <w:pPr>
        <w:pStyle w:val="P1"/>
        <w:ind w:firstLine="640"/>
        <w:rPr>
          <w:rStyle w:val="C3"/>
          <w:rFonts w:ascii="Times New Roman" w:hAnsi="Times New Roman"/>
        </w:rPr>
      </w:pPr>
      <w:r>
        <w:rPr>
          <w:rStyle w:val="C3"/>
          <w:rFonts w:ascii="方正姚体" w:hAnsi="方正姚体"/>
        </w:rPr>
        <w:t>父母或者其他监护人参加学校家庭教育指导活动，所在单位应当予以支持。鼓励国家机关、人民团体、企业事业单位和社会组织为职工提供家庭教育服务。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广播、电视、报刊、互联网等新闻媒体应当开展家庭教育公益性宣传，鼓励、支持移动通信运营商免费发送促进家庭教育的公益信息。</w:t>
      </w:r>
    </w:p>
    <w:p>
      <w:pPr>
        <w:pStyle w:val="P1"/>
        <w:ind w:firstLine="640"/>
        <w:rPr>
          <w:rStyle w:val="C3"/>
          <w:rFonts w:ascii="Times New Roman" w:hAnsi="Times New Roman"/>
        </w:rPr>
      </w:pPr>
      <w:r>
        <w:rPr>
          <w:rStyle w:val="C3"/>
          <w:rFonts w:ascii="方正姚体" w:hAnsi="方正姚体"/>
        </w:rPr>
        <w:t>公共图书馆、文化馆、纪念馆、博物馆、科技馆等公共服务场所，应当开展公益性家庭教育讲座或者亲子实践活动。</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鼓励单位和个人开展针对留守、流动、贫困、重病、重残等特殊困境未成年人的家庭教育志愿服务。</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从事家庭教育服务的机构应当依法登记，其从业人员应当具备教育学、心理学、社会学等专业知识。</w:t>
      </w:r>
    </w:p>
    <w:p>
      <w:pPr>
        <w:pStyle w:val="P24"/>
        <w:shd w:val="clear" w:fill="FFFFFF"/>
        <w:spacing w:lineRule="exact" w:line="590" w:before="0" w:after="0" w:beforeAutospacing="0" w:afterAutospacing="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民政、市场监督管理、教育等有关部门应当加强对从事家庭教育服务的机构的规范管理。</w:t>
      </w:r>
    </w:p>
    <w:p>
      <w:pPr>
        <w:pStyle w:val="P1"/>
        <w:ind w:firstLine="640"/>
        <w:rPr>
          <w:rStyle w:val="C3"/>
          <w:rFonts w:ascii="Times New Roman" w:hAnsi="Times New Roman"/>
        </w:rPr>
      </w:pPr>
    </w:p>
    <w:p>
      <w:pPr>
        <w:pStyle w:val="P1"/>
        <w:numPr>
          <w:ilvl w:val="0"/>
          <w:numId w:val="2"/>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父母或者其他监护人不履行家庭教育义务，或者有殴打、恐吓等家庭暴力行为，侵害未成年人合法权益的，其所在单位、未成年人就读学校、乡镇人民政府、街道办事处以及村民委员会、居民委员会等相关单位和组织应当予以劝诫、批评教育。公安机关接到报案后应当及时依法处理，并可以责令其接受家庭教育指导。</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未成年人有严重不良行为，被公安机关予以行政处罚，或者因未成年人未达法定年龄不予行政处罚的，公安机关可以责令其父母或者其他监护人接受家庭教育指导。</w:t>
      </w:r>
    </w:p>
    <w:p>
      <w:pPr>
        <w:pStyle w:val="P1"/>
        <w:ind w:firstLine="640"/>
        <w:rPr>
          <w:rStyle w:val="C3"/>
          <w:rFonts w:ascii="Times New Roman" w:hAnsi="Times New Roman"/>
        </w:rPr>
      </w:pPr>
      <w:r>
        <w:rPr>
          <w:rStyle w:val="C3"/>
          <w:rFonts w:ascii="方正姚体" w:hAnsi="方正姚体"/>
        </w:rPr>
        <w:t>未成年人涉嫌犯罪，人民检察院作出附条件不起诉决定的，人民检察院可以责令其父母或者其他监护人接受家庭教育指导。</w:t>
      </w:r>
    </w:p>
    <w:p>
      <w:pPr>
        <w:pStyle w:val="P1"/>
        <w:ind w:firstLine="640"/>
        <w:rPr>
          <w:rStyle w:val="C3"/>
          <w:rFonts w:ascii="Times New Roman" w:hAnsi="Times New Roman"/>
        </w:rPr>
      </w:pPr>
      <w:r>
        <w:rPr>
          <w:rStyle w:val="C3"/>
          <w:rFonts w:ascii="方正姚体" w:hAnsi="方正姚体"/>
        </w:rPr>
        <w:t>未成年人犯罪的，人民法院可以责令其父母或者其他监护人接受家庭教育指导。</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作出责令接受家庭教育指导决定的公安机关、人民检察院、人民法院可以会同教育部门和妇女联合会，组织或者委托从事家庭教育服务的机构对父母或者其他监护人开展家庭教育指导。</w:t>
      </w:r>
    </w:p>
    <w:p>
      <w:pPr>
        <w:pStyle w:val="P1"/>
        <w:ind w:firstLine="640"/>
        <w:rPr>
          <w:rStyle w:val="C3"/>
          <w:rFonts w:ascii="Times New Roman" w:hAnsi="Times New Roman"/>
        </w:rPr>
      </w:pPr>
      <w:r>
        <w:rPr>
          <w:rStyle w:val="C3"/>
          <w:rFonts w:ascii="方正姚体" w:hAnsi="方正姚体"/>
        </w:rPr>
        <w:t>父母或者其他监护人被有关机关责令接受家庭教育指导无正当理由拒不参加的，作出决定的机关可以依法对其进行训诫。</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幼儿园、中小学、中等职业学校开展家庭教育指导收取费用的，由其主管部门给予批评教育并责令改正。</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负有家庭教育工作职责的政府部门、机构有下列情形之一，由其上级机关或者主管单位责令改正；情节严重的，对直接负责的主管人员和其他责任人员依法给予处分；构成犯罪的，依法追究刑事责任</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（一）不履行家庭教育工作职责的；</w:t>
      </w:r>
    </w:p>
    <w:p>
      <w:pPr>
        <w:pStyle w:val="P1"/>
        <w:ind w:firstLine="640"/>
        <w:rPr>
          <w:rStyle w:val="C3"/>
          <w:rFonts w:ascii="Times New Roman" w:hAnsi="Times New Roman"/>
        </w:rPr>
      </w:pPr>
      <w:r>
        <w:rPr>
          <w:rStyle w:val="C3"/>
          <w:rFonts w:ascii="方正姚体" w:hAnsi="方正姚体"/>
        </w:rPr>
        <w:t>（二）截留、挤占、挪用或者虚报、冒领家庭教育工作经费的；</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（三）其他滥用职权、玩忽职守或者徇私舞弊的情形。</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从事家庭教育服务的机构有下列情形之一，由有关行政主管部门责令改正，依法进行处理：</w:t>
      </w:r>
    </w:p>
    <w:p>
      <w:pPr>
        <w:pStyle w:val="P1"/>
        <w:ind w:firstLine="640"/>
        <w:rPr>
          <w:rStyle w:val="C3"/>
          <w:rFonts w:ascii="Times New Roman" w:hAnsi="Times New Roman"/>
        </w:rPr>
      </w:pPr>
      <w:r>
        <w:rPr>
          <w:rStyle w:val="C3"/>
          <w:rFonts w:ascii="方正姚体" w:hAnsi="方正姚体"/>
        </w:rPr>
        <w:t>（一）未依法登记的；</w:t>
      </w:r>
    </w:p>
    <w:p>
      <w:pPr>
        <w:pStyle w:val="P1"/>
        <w:ind w:firstLine="640"/>
        <w:rPr>
          <w:rStyle w:val="C3"/>
          <w:rFonts w:ascii="Times New Roman" w:hAnsi="Times New Roman"/>
        </w:rPr>
      </w:pPr>
      <w:r>
        <w:rPr>
          <w:rStyle w:val="C3"/>
          <w:rFonts w:ascii="方正姚体" w:hAnsi="方正姚体"/>
        </w:rPr>
        <w:t>（二）泄露未成年人及其家庭隐私或者其他个人信息的；</w:t>
      </w:r>
    </w:p>
    <w:p>
      <w:pPr>
        <w:pStyle w:val="P1"/>
        <w:ind w:firstLine="640"/>
        <w:rPr>
          <w:rStyle w:val="C3"/>
          <w:rFonts w:ascii="Times New Roman" w:hAnsi="Times New Roman"/>
        </w:rPr>
      </w:pPr>
      <w:r>
        <w:rPr>
          <w:rStyle w:val="C3"/>
          <w:rFonts w:ascii="方正姚体" w:hAnsi="方正姚体"/>
        </w:rPr>
        <w:t>（三）其他侵害未成年人合法权益的情形。</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ight="640"/>
        <w:rPr>
          <w:rStyle w:val="C3"/>
          <w:rFonts w:ascii="Times New Roman" w:hAnsi="Times New Roman"/>
        </w:rPr>
      </w:pPr>
    </w:p>
    <w:p>
      <w:pPr>
        <w:pStyle w:val="P1"/>
        <w:ind w:firstLine="640" w:right="640"/>
        <w:rPr>
          <w:rStyle w:val="C3"/>
          <w:rFonts w:ascii="Times New Roman" w:hAnsi="Times New Roman"/>
        </w:rPr>
      </w:pPr>
    </w:p>
    <w:p>
      <w:pPr>
        <w:pStyle w:val="P1"/>
        <w:ind w:firstLine="640" w:right="640"/>
        <w:rPr>
          <w:rStyle w:val="C3"/>
          <w:rFonts w:ascii="Times New Roman" w:hAnsi="Times New Roman"/>
        </w:rPr>
      </w:pPr>
    </w:p>
    <w:p>
      <w:pPr>
        <w:pStyle w:val="P1"/>
        <w:ind w:firstLine="640" w:right="640"/>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0"/>
        <w:jc w:val="left"/>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B2ADFB16"/>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C9B68FC"/>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8"/>
    <w:pPr>
      <w:spacing w:lineRule="auto" w:line="240"/>
      <w:ind w:firstLine="0"/>
    </w:pPr>
    <w:rPr>
      <w:rFonts w:ascii="宋体" w:hAnsi="宋体"/>
      <w:sz w:val="21"/>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msoplaintextcxsplast"/>
    <w:basedOn w:val="P1"/>
    <w:next w:val="P13"/>
    <w:pPr>
      <w:widowControl w:val="1"/>
      <w:spacing w:before="100" w:after="100" w:beforeAutospacing="1" w:afterAutospacing="1"/>
      <w:jc w:val="left"/>
    </w:pPr>
    <w:rPr>
      <w:rFonts w:ascii="宋体" w:hAnsi="宋体"/>
      <w:sz w:val="24"/>
    </w:rPr>
  </w:style>
  <w:style w:type="paragraph" w:styleId="P14">
    <w:name w:val="p"/>
    <w:basedOn w:val="P1"/>
    <w:next w:val="P14"/>
    <w:qFormat/>
    <w:pPr>
      <w:widowControl w:val="1"/>
      <w:spacing w:before="100" w:after="100" w:beforeAutospacing="1" w:afterAutospacing="1"/>
      <w:jc w:val="left"/>
    </w:pPr>
    <w:rPr>
      <w:rFonts w:ascii="宋体" w:hAnsi="宋体"/>
      <w:sz w:val="24"/>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标题5"/>
    <w:basedOn w:val="P1"/>
    <w:next w:val="P1"/>
    <w:pPr/>
    <w:rPr>
      <w:rFonts w:ascii="方正楷体简体" w:hAnsi="方正楷体简体"/>
    </w:rPr>
  </w:style>
  <w:style w:type="paragraph" w:styleId="P17">
    <w:name w:val="列出段落"/>
    <w:basedOn w:val="P1"/>
    <w:next w:val="P17"/>
    <w:qFormat/>
    <w:pPr>
      <w:spacing w:lineRule="auto" w:line="240"/>
      <w:ind w:firstLine="420"/>
    </w:pPr>
    <w:rPr>
      <w:rFonts w:ascii="Calibri" w:hAnsi="Calibri"/>
      <w:sz w:val="21"/>
    </w:rPr>
  </w:style>
  <w:style w:type="paragraph" w:styleId="P18">
    <w:name w:val="p0"/>
    <w:basedOn w:val="P1"/>
    <w:next w:val="P18"/>
    <w:pPr>
      <w:widowControl w:val="1"/>
    </w:pPr>
    <w:rPr>
      <w:rFonts w:ascii="Calibri" w:hAnsi="Calibri"/>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正文文本缩进 3"/>
    <w:basedOn w:val="P1"/>
    <w:next w:val="P20"/>
    <w:pPr>
      <w:spacing w:lineRule="exact" w:line="440"/>
      <w:ind w:firstLine="538" w:left="540"/>
    </w:pPr>
    <w:rPr>
      <w:rFonts w:ascii="Times New Roman" w:hAnsi="Times New Roman"/>
      <w:sz w:val="28"/>
    </w:rPr>
  </w:style>
  <w:style w:type="paragraph" w:styleId="P21">
    <w:name w:val="标题3"/>
    <w:basedOn w:val="P1"/>
    <w:next w:val="P1"/>
    <w:link w:val="C4"/>
    <w:pPr/>
    <w:rPr>
      <w:rFonts w:ascii="方正黑体简体" w:hAnsi="方正黑体简体"/>
    </w:rPr>
  </w:style>
  <w:style w:type="paragraph" w:styleId="P22">
    <w:name w:val="抄送栏"/>
    <w:basedOn w:val="P1"/>
    <w:next w:val="P22"/>
    <w:pPr>
      <w:ind w:hanging="953" w:left="953"/>
    </w:pPr>
    <w:rPr/>
  </w:style>
  <w:style w:type="paragraph" w:styleId="P23">
    <w:name w:val="标题"/>
    <w:basedOn w:val="P1"/>
    <w:next w:val="P1"/>
    <w:pPr>
      <w:spacing w:before="240" w:after="60"/>
      <w:jc w:val="center"/>
      <w:outlineLvl w:val="0"/>
    </w:pPr>
    <w:rPr>
      <w:rFonts w:ascii="Cambria" w:hAnsi="Cambria"/>
      <w:b w:val="1"/>
    </w:rPr>
  </w:style>
  <w:style w:type="paragraph" w:styleId="P24">
    <w:name w:val="普通(网站)"/>
    <w:basedOn w:val="P1"/>
    <w:next w:val="P24"/>
    <w:pPr>
      <w:widowControl w:val="1"/>
      <w:spacing w:lineRule="auto" w:line="240" w:before="100" w:after="100" w:beforeAutospacing="1" w:afterAutospacing="1"/>
      <w:ind w:firstLine="0"/>
      <w:jc w:val="left"/>
    </w:pPr>
    <w:rPr>
      <w:rFonts w:ascii="宋体" w:hAnsi="宋体"/>
      <w:color w:val="000000"/>
      <w:sz w:val="24"/>
    </w:rPr>
  </w:style>
  <w:style w:type="paragraph" w:styleId="P25">
    <w:name w:val="标题2"/>
    <w:basedOn w:val="P1"/>
    <w:next w:val="P1"/>
    <w:pPr>
      <w:ind w:firstLine="0"/>
      <w:jc w:val="center"/>
    </w:pPr>
    <w:rPr>
      <w:rFonts w:ascii="方正楷体_GBK" w:hAnsi="方正楷体_GBK"/>
    </w:rPr>
  </w:style>
  <w:style w:type="paragraph" w:styleId="P26">
    <w:name w:val="_Style 7"/>
    <w:basedOn w:val="P1"/>
    <w:next w:val="P26"/>
    <w:pPr>
      <w:widowControl w:val="1"/>
      <w:spacing w:lineRule="exact" w:line="240" w:after="160"/>
      <w:jc w:val="left"/>
    </w:pPr>
    <w:rPr/>
  </w:style>
  <w:style w:type="paragraph" w:styleId="P27">
    <w:name w:val="正文文本 (2)1"/>
    <w:basedOn w:val="P1"/>
    <w:next w:val="P27"/>
    <w:pPr>
      <w:shd w:val="clear" w:fill="FFFFFF"/>
      <w:spacing w:lineRule="exact" w:line="624" w:before="240"/>
      <w:jc w:val="both"/>
    </w:pPr>
    <w:rPr>
      <w:rFonts w:ascii="宋体" w:hAnsi="宋体"/>
      <w:sz w:val="28"/>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link w:val="P21"/>
    <w:rPr>
      <w:rFonts w:ascii="方正黑体简体" w:hAnsi="方正黑体简体"/>
    </w:rPr>
  </w:style>
  <w:style w:type="character" w:styleId="C5">
    <w:name w:val="超链接"/>
    <w:rPr>
      <w:rFonts w:ascii="ˎ̥" w:hAnsi="ˎ̥"/>
      <w:color w:val="0404B3"/>
      <w:sz w:val="18"/>
      <w:u w:val="none"/>
    </w:rPr>
  </w:style>
  <w:style w:type="character" w:styleId="C6">
    <w:name w:val="正文文本 (2)"/>
    <w:qFormat/>
    <w:rPr>
      <w:rFonts w:ascii="宋体" w:hAnsi="宋体"/>
      <w:color w:val="4E4E4E"/>
      <w:sz w:val="28"/>
    </w:rPr>
  </w:style>
  <w:style w:type="character" w:styleId="C7">
    <w:name w:val="Plain Text Char"/>
    <w:basedOn w:val="C3"/>
    <w:rPr>
      <w:rFonts w:ascii="宋体" w:hAnsi="宋体"/>
      <w:sz w:val="21"/>
    </w:rPr>
  </w:style>
  <w:style w:type="character" w:styleId="C8">
    <w:name w:val=" Char Char"/>
    <w:basedOn w:val="C3"/>
    <w:link w:val="P11"/>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2019-04-10T01:24:00Z</dcterms:created>
  <cp:lastModifiedBy>f1TZOF\f1TZOF-</cp:lastModifiedBy>
  <cp:lastPrinted>2019-04-16T01:35:00Z</cp:lastPrinted>
  <dcterms:modified xsi:type="dcterms:W3CDTF">2024-08-28T01:37:09Z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