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6C0343" Type="http://schemas.openxmlformats.org/officeDocument/2006/relationships/officeDocument" Target="/word/document.xml" /><Relationship Id="coreR4B6C0343" Type="http://schemas.openxmlformats.org/package/2006/relationships/metadata/core-properties" Target="/docProps/core.xml" /><Relationship Id="customR4B6C03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color w:val="000000"/>
        </w:rPr>
      </w:pPr>
    </w:p>
    <w:p>
      <w:pPr>
        <w:pStyle w:val="P1"/>
        <w:rPr>
          <w:rStyle w:val="C3"/>
          <w:b w:val="1"/>
          <w:color w:val="000000"/>
        </w:rPr>
      </w:pPr>
    </w:p>
    <w:p>
      <w:pPr>
        <w:pStyle w:val="P1"/>
        <w:rPr>
          <w:rStyle w:val="C3"/>
          <w:b w:val="1"/>
          <w:color w:val="000000"/>
        </w:rPr>
      </w:pP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赤峰市城镇供热条例</w:t>
      </w:r>
    </w:p>
    <w:p>
      <w:pPr>
        <w:pStyle w:val="P1"/>
        <w:keepNext w:val="0"/>
        <w:keepLines w:val="0"/>
        <w:widowControl w:val="0"/>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日赤峰市第七届人民代表大会常务委员会第三十次会议通过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日内蒙古自治区第十三届人民代表大会常务委员会第三十四次会议批准）</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为了加强城镇供热管理，维护供用热双方合法权益，促进供热事业健康发展，根据《内蒙古自治区城镇供热条例》等有关法律法规，结合本市实际，制定本条例。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本市行政区域内的供热规划、设计、建设、经营和用热及其管理活动，适用本条例。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本条例所称供热，是指利用热电联产、区域锅炉等所产生的蒸汽、热水和工业余热等热源，通过管网为热用户有偿提供生产和生活用热的行为。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本条例所称供热设施，是指生产、储存、输配热能的各种设备、管道及为满足热用户使用功能和提高运行质量而设置的各种附属设备及附配件。</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供热应当遵循统一规划、配套建设，分级管理、属地负责，保证质量、保障民生，节能环保、稳定安全的原则。</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市、旗县区人民政府应当加强对供热工作的领导，将供热事业纳入国民经济和社会发展规划，建立供热管理协调机制，处理供热重大事项。</w:t>
      </w:r>
    </w:p>
    <w:p>
      <w:pPr>
        <w:pStyle w:val="P1"/>
        <w:spacing w:lineRule="exact" w:line="600"/>
        <w:ind w:firstLine="640"/>
        <w:rPr>
          <w:rStyle w:val="C3"/>
          <w:rFonts w:ascii="仿宋_GB2312" w:hAnsi="仿宋_GB2312"/>
          <w:sz w:val="32"/>
        </w:rPr>
      </w:pPr>
      <w:r>
        <w:rPr>
          <w:rStyle w:val="C3"/>
          <w:rFonts w:ascii="Microsoft YaHei UI" w:hAnsi="Microsoft YaHei UI"/>
          <w:sz w:val="32"/>
        </w:rPr>
        <w:t>市、旗县区人民政府供热主管部门负责本行政区域内的供热监督管理工作，发展和改革、财政、自然资源、生态环境、城市管理、人力资源和社会保障、市场监督管理、公安、应急管理、交通运输等有关部门，应当按照各自职责做好供热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苏木乡镇人民政府和街道办事处应当做好辖区内供热管理相关工作。</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市、旗县区人民政府供热主管部门应当建立并实行供热系统能耗监测、统计和考核评价制度。</w:t>
      </w:r>
    </w:p>
    <w:p>
      <w:pPr>
        <w:pStyle w:val="P1"/>
        <w:spacing w:lineRule="exact" w:line="600"/>
        <w:ind w:firstLine="640"/>
        <w:rPr>
          <w:rStyle w:val="C3"/>
          <w:rFonts w:ascii="仿宋_GB2312" w:hAnsi="仿宋_GB2312"/>
          <w:sz w:val="32"/>
        </w:rPr>
      </w:pPr>
      <w:r>
        <w:rPr>
          <w:rStyle w:val="C3"/>
          <w:rFonts w:ascii="Microsoft YaHei UI" w:hAnsi="Microsoft YaHei UI"/>
          <w:sz w:val="32"/>
        </w:rPr>
        <w:t>热源企业和供热企业应当有计划实施系统节能改造，降低能源消耗，减少污染物排放，逐步建设供热计量温控一体化远程智能调控技术平台，实现热源、热网、热力站、热用户能耗的在线监测和调节。</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鼓励利用清洁能源和可再生能源发展供热事业，推广应用节能、高效、环保、安全的供热新技术、新工艺、新设备、新材料。</w:t>
      </w:r>
    </w:p>
    <w:p>
      <w:pPr>
        <w:pStyle w:val="P1"/>
        <w:spacing w:lineRule="exact" w:line="600" w:before="312" w:after="312"/>
        <w:jc w:val="center"/>
        <w:rPr>
          <w:rStyle w:val="C3"/>
          <w:rFonts w:ascii="黑体" w:hAnsi="黑体"/>
          <w:sz w:val="32"/>
        </w:rPr>
      </w:pPr>
      <w:r>
        <w:rPr>
          <w:rStyle w:val="C3"/>
          <w:rFonts w:ascii="黑体" w:hAnsi="黑体"/>
          <w:sz w:val="32"/>
        </w:rPr>
        <w:t xml:space="preserve">第二章  规划建设与设施管理</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市、旗县区人民政府供热主管部门应当会同自然资源等有关部门，依据国土空间总体规划、能源发展规划编制城镇供热专项规划，报同级人民政府批准后实施。</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经批准的城镇供热专项规划，任何单位和个人不得擅自变更；确需变更的，应当报原批准机关批准。</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市、旗县区人民政府自然资源主管部门在审批建设项目用地时，应当根据城镇供热专项规划预留供热设施配套建设用地。预留的供热设施配套建设用地，任何单位和个人不得擅自占用或者改变用途。</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新建、改建、扩建供热工程，应当符合供热专项规划，并依法履行基本建设程序。</w:t>
      </w:r>
    </w:p>
    <w:p>
      <w:pPr>
        <w:pStyle w:val="P1"/>
        <w:spacing w:lineRule="exact" w:line="600"/>
        <w:ind w:firstLine="640"/>
        <w:rPr>
          <w:rStyle w:val="C3"/>
          <w:rFonts w:ascii="仿宋_GB2312" w:hAnsi="仿宋_GB2312"/>
          <w:sz w:val="32"/>
        </w:rPr>
      </w:pPr>
      <w:r>
        <w:rPr>
          <w:rStyle w:val="C3"/>
          <w:rFonts w:ascii="Microsoft YaHei UI" w:hAnsi="Microsoft YaHei UI"/>
          <w:sz w:val="32"/>
        </w:rPr>
        <w:t>供热工程竣工后，建设单位应当依法组织竣工验收。未经验收或者验收不合格的，不得投入使用。</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热源厂区外至建筑区划红线之间的供热管网等供热设施由供热企业负责投资建设。</w:t>
      </w:r>
    </w:p>
    <w:p>
      <w:pPr>
        <w:pStyle w:val="P1"/>
        <w:spacing w:lineRule="exact" w:line="600"/>
        <w:ind w:firstLine="640"/>
        <w:rPr>
          <w:rStyle w:val="C3"/>
          <w:rFonts w:ascii="仿宋_GB2312" w:hAnsi="仿宋_GB2312"/>
          <w:sz w:val="32"/>
        </w:rPr>
      </w:pPr>
      <w:r>
        <w:rPr>
          <w:rStyle w:val="C3"/>
          <w:rFonts w:ascii="Microsoft YaHei UI" w:hAnsi="Microsoft YaHei UI"/>
          <w:sz w:val="32"/>
        </w:rPr>
        <w:t>供热管网等供热设施的建设应当根据城镇供热专项规划，与新建、改建、扩建城镇道路同步实施。</w:t>
      </w:r>
    </w:p>
    <w:p>
      <w:pPr>
        <w:pStyle w:val="P1"/>
        <w:spacing w:lineRule="exact" w:line="600"/>
        <w:ind w:firstLine="640"/>
        <w:rPr>
          <w:rStyle w:val="C3"/>
          <w:rFonts w:ascii="仿宋_GB2312" w:hAnsi="仿宋_GB2312"/>
          <w:sz w:val="32"/>
        </w:rPr>
      </w:pPr>
      <w:r>
        <w:rPr>
          <w:rStyle w:val="C3"/>
          <w:rFonts w:ascii="Microsoft YaHei UI" w:hAnsi="Microsoft YaHei UI"/>
          <w:sz w:val="32"/>
        </w:rPr>
        <w:t>依据城镇供热专项规划，供热管网需要穿越单位或者住宅小区的，有关单位和个人应当予以配合。因施工造成单位或者住宅小区路面、绿植等损坏的，供热管网建设单位应当予以恢复；无法恢复的，应当依法予以补偿。</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房屋建筑区划红线内的供热系统由建设单位建设。鼓励供热企业通过竞争参与房屋建筑区划红线内由其负责维护、维修和更新的供热设施的建设。</w:t>
      </w:r>
    </w:p>
    <w:p>
      <w:pPr>
        <w:pStyle w:val="P1"/>
        <w:spacing w:lineRule="exact" w:line="600"/>
        <w:ind w:firstLine="640"/>
        <w:rPr>
          <w:rStyle w:val="C3"/>
          <w:rFonts w:ascii="仿宋_GB2312" w:hAnsi="仿宋_GB2312"/>
          <w:sz w:val="32"/>
        </w:rPr>
      </w:pPr>
      <w:r>
        <w:rPr>
          <w:rStyle w:val="C3"/>
          <w:rFonts w:ascii="Microsoft YaHei UI" w:hAnsi="Microsoft YaHei UI"/>
          <w:sz w:val="32"/>
        </w:rPr>
        <w:t>新建、改建、扩建房屋建筑区划红线内的供热系统，应当与房屋建筑主体工程同步设计、同步施工、同步验收。</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建设单位在编制建设工程规划设计方案时，应当征求供热企业意见。房屋建筑工程供热系统设计的技术参数应当与供热企业热媒参数相匹配，热负荷与供热面积相适应，符合国家有关规范和标准。</w:t>
      </w:r>
    </w:p>
    <w:p>
      <w:pPr>
        <w:pStyle w:val="P1"/>
        <w:spacing w:lineRule="exact" w:line="600"/>
        <w:ind w:firstLine="640"/>
        <w:rPr>
          <w:rStyle w:val="C3"/>
          <w:rFonts w:ascii="仿宋_GB2312" w:hAnsi="仿宋_GB2312"/>
          <w:sz w:val="32"/>
        </w:rPr>
      </w:pPr>
      <w:r>
        <w:rPr>
          <w:rStyle w:val="C3"/>
          <w:rFonts w:ascii="Microsoft YaHei UI" w:hAnsi="Microsoft YaHei UI"/>
          <w:sz w:val="32"/>
        </w:rPr>
        <w:t>新建民用建筑的供热系统应当实行分户控制，分户控制的阀门应当设在相应公共区域。</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新建房屋建筑供热系统验收合格后，供热企业应当及时接入供热管网。</w:t>
      </w:r>
    </w:p>
    <w:p>
      <w:pPr>
        <w:pStyle w:val="P1"/>
        <w:spacing w:lineRule="exact" w:line="600"/>
        <w:ind w:firstLine="640"/>
        <w:rPr>
          <w:rStyle w:val="C3"/>
          <w:rFonts w:ascii="仿宋_GB2312" w:hAnsi="仿宋_GB2312"/>
          <w:sz w:val="32"/>
        </w:rPr>
      </w:pPr>
      <w:r>
        <w:rPr>
          <w:rStyle w:val="C3"/>
          <w:rFonts w:ascii="Microsoft YaHei UI" w:hAnsi="Microsoft YaHei UI"/>
          <w:sz w:val="32"/>
        </w:rPr>
        <w:t>既有建筑需要接入供热管网的，房屋产权人应当向供热主管部门提交房屋所有权证明文件或者购房合同等有关资料，符合城镇供热专项规划和供热条件的，供热主管部门应当及时通知供热企业接入供热管网。</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施工单位应当依法承担新建房屋建筑供热系统五个供热期的保修责任，保修责任未履行或者拖延履行的，保修期顺延。保修期自工程竣工验收合格之日起计算。</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供热设施的维护、维修和更新责任，按照下列规定划分：</w:t>
      </w:r>
    </w:p>
    <w:p>
      <w:pPr>
        <w:pStyle w:val="P1"/>
        <w:spacing w:lineRule="exact" w:line="600"/>
        <w:ind w:firstLine="640"/>
        <w:rPr>
          <w:rStyle w:val="C3"/>
          <w:rFonts w:ascii="仿宋_GB2312" w:hAnsi="仿宋_GB2312"/>
          <w:sz w:val="32"/>
        </w:rPr>
      </w:pPr>
      <w:r>
        <w:rPr>
          <w:rStyle w:val="C3"/>
          <w:rFonts w:ascii="Microsoft YaHei UI" w:hAnsi="Microsoft YaHei UI"/>
          <w:sz w:val="32"/>
        </w:rPr>
        <w:t>住宅用户实行分户控制的，以入户阀门为界，阀门以外的供热设施（含阀门）由供热企业负责，以内的由热用户负责；未实行分户控制的，户外的供热设施由供热企业负责，户内的由热用户负责。</w:t>
      </w:r>
    </w:p>
    <w:p>
      <w:pPr>
        <w:pStyle w:val="P1"/>
        <w:spacing w:lineRule="exact" w:line="600"/>
        <w:ind w:firstLine="640"/>
        <w:rPr>
          <w:rStyle w:val="C3"/>
          <w:rFonts w:ascii="仿宋_GB2312" w:hAnsi="仿宋_GB2312"/>
          <w:sz w:val="32"/>
        </w:rPr>
      </w:pPr>
      <w:r>
        <w:rPr>
          <w:rStyle w:val="C3"/>
          <w:rFonts w:ascii="Microsoft YaHei UI" w:hAnsi="Microsoft YaHei UI"/>
          <w:sz w:val="32"/>
        </w:rPr>
        <w:t>非住宅用户以入户阀门井内的阀门为界，阀门以外的供热设施（含阀门）由供热企业负责；以内的由热用户负责。</w:t>
      </w:r>
    </w:p>
    <w:p>
      <w:pPr>
        <w:pStyle w:val="P1"/>
        <w:spacing w:lineRule="exact" w:line="600"/>
        <w:ind w:firstLine="640"/>
        <w:rPr>
          <w:rStyle w:val="C3"/>
          <w:rFonts w:ascii="仿宋_GB2312" w:hAnsi="仿宋_GB2312"/>
          <w:sz w:val="32"/>
        </w:rPr>
      </w:pPr>
      <w:r>
        <w:rPr>
          <w:rStyle w:val="C3"/>
          <w:rFonts w:ascii="Microsoft YaHei UI" w:hAnsi="Microsoft YaHei UI"/>
          <w:sz w:val="32"/>
        </w:rPr>
        <w:t>市、旗县区人民政府应当建立供热设施维护、维修、更新保障资金制度。保障资金由所在地供热主管部门统一管理，专项用于由供热企业负责的供热设施维护、维修和更新。保障资金的筹集、使用和管理办法，由市人民政府制定。</w:t>
      </w:r>
    </w:p>
    <w:p>
      <w:pPr>
        <w:pStyle w:val="P1"/>
        <w:spacing w:lineRule="exact" w:line="600" w:before="312" w:after="312"/>
        <w:jc w:val="center"/>
        <w:rPr>
          <w:rStyle w:val="C3"/>
          <w:rFonts w:ascii="黑体" w:hAnsi="黑体"/>
          <w:sz w:val="32"/>
        </w:rPr>
      </w:pPr>
      <w:r>
        <w:rPr>
          <w:rStyle w:val="C3"/>
          <w:rFonts w:ascii="黑体" w:hAnsi="黑体"/>
          <w:sz w:val="32"/>
        </w:rPr>
        <w:t xml:space="preserve">第三章  供热与用热</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市、旗县区人民政府供热主管部门应当根据城镇供热专项规划划定供热区域。供热企业应当按照划定的供热区域发展热用户，不得擅自为供热区域以外的热用户供热。</w:t>
      </w:r>
    </w:p>
    <w:p>
      <w:pPr>
        <w:pStyle w:val="P1"/>
        <w:spacing w:lineRule="exact" w:line="600"/>
        <w:ind w:firstLine="640"/>
        <w:rPr>
          <w:rStyle w:val="C3"/>
          <w:rFonts w:ascii="仿宋_GB2312" w:hAnsi="仿宋_GB2312"/>
          <w:sz w:val="32"/>
        </w:rPr>
      </w:pPr>
      <w:r>
        <w:rPr>
          <w:rStyle w:val="C3"/>
          <w:rFonts w:ascii="Microsoft YaHei UI" w:hAnsi="Microsoft YaHei UI"/>
          <w:sz w:val="32"/>
        </w:rPr>
        <w:t>供热企业供热能力不能满足用热需求时，供热主管部门应当及时调整其供热区域。</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供热起止时间为每年十月十五日至次年四月十五日。市、旗县区人民政府可以根据气象等实际情况调整供热起止时间。</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供热期内，供热企业应当保证符合国家建筑节能标准的民用建筑室内温度达到</w:t>
      </w:r>
      <w:r>
        <w:rPr>
          <w:rStyle w:val="C3"/>
          <w:rFonts w:ascii="仿宋_GB2312" w:hAnsi="仿宋_GB2312"/>
          <w:sz w:val="32"/>
        </w:rPr>
        <w:t>18</w:t>
      </w:r>
      <w:r>
        <w:rPr>
          <w:rStyle w:val="C3"/>
          <w:rFonts w:ascii="Microsoft YaHei UI" w:hAnsi="Microsoft YaHei UI"/>
          <w:sz w:val="32"/>
        </w:rPr>
        <w:t>℃以上。</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热源企业、供热企业应当于每年供热期开始前完成供热设施年度检修和调试，保证供热期内供热设施安全稳定运行。</w:t>
      </w:r>
    </w:p>
    <w:p>
      <w:pPr>
        <w:pStyle w:val="P1"/>
        <w:spacing w:lineRule="exact" w:line="600"/>
        <w:ind w:firstLine="640"/>
        <w:rPr>
          <w:rStyle w:val="C3"/>
          <w:rFonts w:ascii="仿宋_GB2312" w:hAnsi="仿宋_GB2312"/>
          <w:sz w:val="32"/>
        </w:rPr>
      </w:pPr>
      <w:r>
        <w:rPr>
          <w:rStyle w:val="C3"/>
          <w:rFonts w:ascii="Microsoft YaHei UI" w:hAnsi="Microsoft YaHei UI"/>
          <w:sz w:val="32"/>
        </w:rPr>
        <w:t>供热管网充水调试，应当于五日前告知热用户。热用户室内供热设施出现漏水等情况，可以报请供热企业维修，费用由相关责任方承担。</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供热期内，热源企业、供热企业应当对供热设施进行定期检查、维护、维修，及时消除故障隐患。发生故障的，应当立即组织抢修；公安、交通运输、城市管理、苏木乡镇人民政府和街道办事处、居民委员会、物业管理企业等相关单位和热用户应当予以配合。</w:t>
      </w:r>
    </w:p>
    <w:p>
      <w:pPr>
        <w:pStyle w:val="P1"/>
        <w:spacing w:lineRule="exact" w:line="600"/>
        <w:ind w:firstLine="640"/>
        <w:rPr>
          <w:rStyle w:val="C3"/>
          <w:rFonts w:ascii="仿宋_GB2312" w:hAnsi="仿宋_GB2312"/>
          <w:sz w:val="32"/>
        </w:rPr>
      </w:pPr>
      <w:r>
        <w:rPr>
          <w:rStyle w:val="C3"/>
          <w:rFonts w:ascii="Microsoft YaHei UI" w:hAnsi="Microsoft YaHei UI"/>
          <w:sz w:val="32"/>
        </w:rPr>
        <w:t>因抢修供热设施确需破拆其他热用户地面、装修等造成的财产损失，由责任人承担赔偿责任。没有责任人的，供热企业应当予以恢复；无法恢复的，应当依法予以补偿。</w:t>
      </w:r>
    </w:p>
    <w:p>
      <w:pPr>
        <w:pStyle w:val="P1"/>
        <w:spacing w:lineRule="exact" w:line="600"/>
        <w:ind w:firstLine="640"/>
        <w:rPr>
          <w:rStyle w:val="C3"/>
          <w:rFonts w:ascii="仿宋_GB2312" w:hAnsi="仿宋_GB2312"/>
          <w:sz w:val="32"/>
        </w:rPr>
      </w:pPr>
      <w:r>
        <w:rPr>
          <w:rStyle w:val="C3"/>
          <w:rFonts w:ascii="Microsoft YaHei UI" w:hAnsi="Microsoft YaHei UI"/>
          <w:sz w:val="32"/>
        </w:rPr>
        <w:t>抢修需要连续停热二十四小时以上的，供热企业应当及时通知热用户，同时报告所在地供热主管部门。</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供热企业不得实施下列行为：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（一）擅自推迟供热或者提前停热；</w:t>
      </w:r>
    </w:p>
    <w:p>
      <w:pPr>
        <w:pStyle w:val="P1"/>
        <w:spacing w:lineRule="exact" w:line="600"/>
        <w:ind w:firstLine="640"/>
        <w:rPr>
          <w:rStyle w:val="C3"/>
          <w:rFonts w:ascii="仿宋_GB2312" w:hAnsi="仿宋_GB2312"/>
          <w:sz w:val="32"/>
        </w:rPr>
      </w:pPr>
      <w:r>
        <w:rPr>
          <w:rStyle w:val="C3"/>
          <w:rFonts w:ascii="Microsoft YaHei UI" w:hAnsi="Microsoft YaHei UI"/>
          <w:sz w:val="32"/>
        </w:rPr>
        <w:t>（二）拒不执行市、旗县区人民政府作出的提前或者延长供热的决定；</w:t>
      </w:r>
    </w:p>
    <w:p>
      <w:pPr>
        <w:pStyle w:val="P1"/>
        <w:spacing w:lineRule="exact" w:line="600"/>
        <w:ind w:firstLine="640"/>
        <w:rPr>
          <w:rStyle w:val="C3"/>
          <w:rFonts w:ascii="仿宋_GB2312" w:hAnsi="仿宋_GB2312"/>
          <w:sz w:val="32"/>
        </w:rPr>
      </w:pPr>
      <w:r>
        <w:rPr>
          <w:rStyle w:val="C3"/>
          <w:rFonts w:ascii="Microsoft YaHei UI" w:hAnsi="Microsoft YaHei UI"/>
          <w:sz w:val="32"/>
        </w:rPr>
        <w:t>（三）正常供热条件下，间歇供热、低温运行，导致热用户室内温度不达标；</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（四）其他未按照规定保障供热的行为。</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供热价格实行政府定价。供热价格的调整，由市、旗县人民政府价格主管部门按照规定权限和程序审批。调整居民供热价格，价格主管部门应当通过举行听证会和向社会公示等方式听取意见。</w:t>
      </w:r>
    </w:p>
    <w:p>
      <w:pPr>
        <w:pStyle w:val="P1"/>
        <w:spacing w:lineRule="exact" w:line="600"/>
        <w:ind w:firstLine="640"/>
        <w:rPr>
          <w:rStyle w:val="C3"/>
          <w:rFonts w:ascii="仿宋_GB2312" w:hAnsi="仿宋_GB2312"/>
          <w:sz w:val="32"/>
        </w:rPr>
      </w:pPr>
      <w:r>
        <w:rPr>
          <w:rStyle w:val="C3"/>
          <w:rFonts w:ascii="Microsoft YaHei UI" w:hAnsi="Microsoft YaHei UI"/>
          <w:sz w:val="32"/>
        </w:rPr>
        <w:t>市、旗县区人民政府应当建立与煤炭价格联动的补贴机制，在热价不足以补偿正常的供热成本时，可以对热源企业实行临时性补贴。</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热费以预付方式交纳。热用户应当于每年供热期开始前三十日内向供热企业交纳本供热期的热费。一次性交纳确有困难的，可以与供热企业约定在本供热期内分期交纳。供热企业可以通过开通网络支付等方式为热用户交纳热费提供便利。</w:t>
      </w:r>
    </w:p>
    <w:p>
      <w:pPr>
        <w:pStyle w:val="P1"/>
        <w:spacing w:lineRule="exact" w:line="600"/>
        <w:ind w:firstLine="640"/>
        <w:rPr>
          <w:rStyle w:val="C3"/>
          <w:rFonts w:ascii="仿宋_GB2312" w:hAnsi="仿宋_GB2312"/>
          <w:sz w:val="32"/>
        </w:rPr>
      </w:pPr>
      <w:r>
        <w:rPr>
          <w:rStyle w:val="C3"/>
          <w:rFonts w:ascii="Microsoft YaHei UI" w:hAnsi="Microsoft YaHei UI"/>
          <w:sz w:val="32"/>
        </w:rPr>
        <w:t>新建房屋未交付的，热费由建设单位承担；已交付的，热费由房屋买受人承担。新建房屋接入供热管网时间晚于供热起始期的，按照实际供热天数交纳热费。</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热用户逾期三十日未交纳热费，经催告在十五日内仍未交纳的，供热企业在不损害其他热用户用热权益的情况下，可以对其暂缓供热、限制供热或者停止供热。热用户应当交纳停止供热期间的基本热费。</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热用户申请停止或者恢复用热的，应当在每年供热期开始三十日前向供热企业提出，并办理相关手续。</w:t>
      </w:r>
    </w:p>
    <w:p>
      <w:pPr>
        <w:pStyle w:val="P1"/>
        <w:spacing w:lineRule="exact" w:line="600"/>
        <w:ind w:firstLine="640"/>
        <w:rPr>
          <w:rStyle w:val="C3"/>
          <w:rFonts w:ascii="仿宋_GB2312" w:hAnsi="仿宋_GB2312"/>
          <w:sz w:val="32"/>
        </w:rPr>
      </w:pPr>
      <w:r>
        <w:rPr>
          <w:rStyle w:val="C3"/>
          <w:rFonts w:ascii="Microsoft YaHei UI" w:hAnsi="Microsoft YaHei UI"/>
          <w:sz w:val="32"/>
        </w:rPr>
        <w:t>热用户申请停止用热的，以一个供热期为时间单位。在停止用热期间，热用户不得擅自恢复用热。停止用热的热用户应当交纳基本热费，具体标准由市、旗县人民政府制定。</w:t>
      </w:r>
    </w:p>
    <w:p>
      <w:pPr>
        <w:pStyle w:val="P1"/>
        <w:spacing w:lineRule="exact" w:line="600"/>
        <w:ind w:firstLine="640"/>
        <w:rPr>
          <w:rStyle w:val="C3"/>
          <w:rFonts w:ascii="仿宋_GB2312" w:hAnsi="仿宋_GB2312"/>
          <w:sz w:val="32"/>
        </w:rPr>
      </w:pPr>
      <w:r>
        <w:rPr>
          <w:rStyle w:val="C3"/>
          <w:rFonts w:ascii="Microsoft YaHei UI" w:hAnsi="Microsoft YaHei UI"/>
          <w:sz w:val="32"/>
        </w:rPr>
        <w:t>供热企业办理停止或者恢复用热手续以及施工处理时，不得向热用户收取施工材料费和人工费等费用。</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热用户有下列情形之一的，不得办理停止用热：</w:t>
      </w:r>
    </w:p>
    <w:p>
      <w:pPr>
        <w:pStyle w:val="P1"/>
        <w:spacing w:lineRule="exact" w:line="600"/>
        <w:ind w:firstLine="640"/>
        <w:rPr>
          <w:rStyle w:val="C3"/>
          <w:rFonts w:ascii="仿宋_GB2312" w:hAnsi="仿宋_GB2312"/>
          <w:sz w:val="32"/>
        </w:rPr>
      </w:pPr>
      <w:r>
        <w:rPr>
          <w:rStyle w:val="C3"/>
          <w:rFonts w:ascii="Microsoft YaHei UI" w:hAnsi="Microsoft YaHei UI"/>
          <w:sz w:val="32"/>
        </w:rPr>
        <w:t>（一）新接入供热管网的建筑通热未满一个供热期的；</w:t>
      </w:r>
    </w:p>
    <w:p>
      <w:pPr>
        <w:pStyle w:val="P1"/>
        <w:spacing w:lineRule="exact" w:line="600"/>
        <w:ind w:firstLine="640"/>
        <w:rPr>
          <w:rStyle w:val="C3"/>
          <w:rFonts w:ascii="仿宋_GB2312" w:hAnsi="仿宋_GB2312"/>
          <w:sz w:val="32"/>
        </w:rPr>
      </w:pPr>
      <w:r>
        <w:rPr>
          <w:rStyle w:val="C3"/>
          <w:rFonts w:ascii="Microsoft YaHei UI" w:hAnsi="Microsoft YaHei UI"/>
          <w:sz w:val="32"/>
        </w:rPr>
        <w:t>（二）影响相邻热用户正常用热的；</w:t>
      </w:r>
    </w:p>
    <w:p>
      <w:pPr>
        <w:pStyle w:val="P1"/>
        <w:spacing w:lineRule="exact" w:line="600"/>
        <w:ind w:firstLine="640"/>
        <w:rPr>
          <w:rStyle w:val="C3"/>
          <w:rFonts w:ascii="仿宋_GB2312" w:hAnsi="仿宋_GB2312"/>
          <w:sz w:val="32"/>
        </w:rPr>
      </w:pPr>
      <w:r>
        <w:rPr>
          <w:rStyle w:val="C3"/>
          <w:rFonts w:ascii="Microsoft YaHei UI" w:hAnsi="Microsoft YaHei UI"/>
          <w:sz w:val="32"/>
        </w:rPr>
        <w:t>（三）危害供热设施安全运行的。</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热用户不得实施下列行为：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（一）擅自接入供热管网；</w:t>
      </w:r>
    </w:p>
    <w:p>
      <w:pPr>
        <w:pStyle w:val="P1"/>
        <w:spacing w:lineRule="exact" w:line="600"/>
        <w:ind w:firstLine="640"/>
        <w:rPr>
          <w:rStyle w:val="C3"/>
          <w:rFonts w:ascii="仿宋_GB2312" w:hAnsi="仿宋_GB2312"/>
          <w:sz w:val="32"/>
        </w:rPr>
      </w:pPr>
      <w:r>
        <w:rPr>
          <w:rStyle w:val="C3"/>
          <w:rFonts w:ascii="Microsoft YaHei UI" w:hAnsi="Microsoft YaHei UI"/>
          <w:sz w:val="32"/>
        </w:rPr>
        <w:t>（二）擅自扩大用热面积或者改变用热性质；</w:t>
      </w:r>
    </w:p>
    <w:p>
      <w:pPr>
        <w:pStyle w:val="P1"/>
        <w:spacing w:lineRule="exact" w:line="600"/>
        <w:ind w:firstLine="640"/>
        <w:rPr>
          <w:rStyle w:val="C3"/>
          <w:rFonts w:ascii="仿宋_GB2312" w:hAnsi="仿宋_GB2312"/>
          <w:sz w:val="32"/>
        </w:rPr>
      </w:pPr>
      <w:r>
        <w:rPr>
          <w:rStyle w:val="C3"/>
          <w:rFonts w:ascii="Microsoft YaHei UI" w:hAnsi="Microsoft YaHei UI"/>
          <w:sz w:val="32"/>
        </w:rPr>
        <w:t>（三）擅自改变室内供热系统；</w:t>
      </w:r>
    </w:p>
    <w:p>
      <w:pPr>
        <w:pStyle w:val="P1"/>
        <w:spacing w:lineRule="exact" w:line="600"/>
        <w:ind w:firstLine="640"/>
        <w:rPr>
          <w:rStyle w:val="C3"/>
          <w:rFonts w:ascii="仿宋_GB2312" w:hAnsi="仿宋_GB2312"/>
          <w:sz w:val="32"/>
        </w:rPr>
      </w:pPr>
      <w:r>
        <w:rPr>
          <w:rStyle w:val="C3"/>
          <w:rFonts w:ascii="Microsoft YaHei UI" w:hAnsi="Microsoft YaHei UI"/>
          <w:sz w:val="32"/>
        </w:rPr>
        <w:t>（四）擅自在供热系统中加设循环泵；</w:t>
      </w:r>
    </w:p>
    <w:p>
      <w:pPr>
        <w:pStyle w:val="P1"/>
        <w:spacing w:lineRule="exact" w:line="600"/>
        <w:ind w:firstLine="640"/>
        <w:rPr>
          <w:rStyle w:val="C3"/>
          <w:rFonts w:ascii="仿宋_GB2312" w:hAnsi="仿宋_GB2312"/>
          <w:sz w:val="32"/>
        </w:rPr>
      </w:pPr>
      <w:r>
        <w:rPr>
          <w:rStyle w:val="C3"/>
          <w:rFonts w:ascii="Microsoft YaHei UI" w:hAnsi="Microsoft YaHei UI"/>
          <w:sz w:val="32"/>
        </w:rPr>
        <w:t>（五）在供热设施上取用供热循环用水；</w:t>
      </w:r>
    </w:p>
    <w:p>
      <w:pPr>
        <w:pStyle w:val="P1"/>
        <w:spacing w:lineRule="exact" w:line="600"/>
        <w:ind w:firstLine="640"/>
        <w:rPr>
          <w:rStyle w:val="C3"/>
          <w:rFonts w:ascii="仿宋_GB2312" w:hAnsi="仿宋_GB2312"/>
          <w:sz w:val="32"/>
        </w:rPr>
      </w:pPr>
      <w:r>
        <w:rPr>
          <w:rStyle w:val="C3"/>
          <w:rFonts w:ascii="Microsoft YaHei UI" w:hAnsi="Microsoft YaHei UI"/>
          <w:sz w:val="32"/>
        </w:rPr>
        <w:t>（六）将供热管道与生活用水管道相连通；</w:t>
      </w:r>
    </w:p>
    <w:p>
      <w:pPr>
        <w:pStyle w:val="P1"/>
        <w:spacing w:lineRule="exact" w:line="600"/>
        <w:ind w:firstLine="640"/>
        <w:rPr>
          <w:rStyle w:val="C3"/>
          <w:rFonts w:ascii="仿宋_GB2312" w:hAnsi="仿宋_GB2312"/>
          <w:sz w:val="32"/>
        </w:rPr>
      </w:pPr>
      <w:r>
        <w:rPr>
          <w:rStyle w:val="C3"/>
          <w:rFonts w:ascii="Microsoft YaHei UI" w:hAnsi="Microsoft YaHei UI"/>
          <w:sz w:val="32"/>
        </w:rPr>
        <w:t>（七）其他影响供热设施正常运行的行为。</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供热企业应当向社会公示服务内容、服务标准和办事程序，公开收费标准、收费方式和服务电话。服务电话在供热期间应当保持二十四小时畅通，及时受理热用户反映的问题。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供热主管部门应当建立健全监督管理制度，加强对供热企业经营活动、服务情况以及设施安全的监督检查，公布举报投诉电话，接到举报或者投诉后按照规定调查处理，并及时将处理结果告知举报人或者投诉人。</w:t>
      </w:r>
    </w:p>
    <w:p>
      <w:pPr>
        <w:pStyle w:val="P1"/>
        <w:spacing w:lineRule="exact" w:line="580" w:before="312" w:after="312"/>
        <w:jc w:val="center"/>
        <w:rPr>
          <w:rStyle w:val="C3"/>
          <w:rFonts w:ascii="黑体" w:hAnsi="黑体"/>
          <w:sz w:val="32"/>
        </w:rPr>
      </w:pPr>
      <w:r>
        <w:rPr>
          <w:rStyle w:val="C3"/>
          <w:rFonts w:ascii="黑体" w:hAnsi="黑体"/>
          <w:sz w:val="32"/>
        </w:rPr>
        <w:t xml:space="preserve">第四章  室温不达标争议处理</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热用户认为室内温度未达到规定温度的，可以向所在地供热主管部门投诉或者向供热企业申请入户测温。</w:t>
      </w:r>
    </w:p>
    <w:p>
      <w:pPr>
        <w:pStyle w:val="P1"/>
        <w:spacing w:lineRule="exact" w:line="580"/>
        <w:ind w:firstLine="640"/>
        <w:rPr>
          <w:rStyle w:val="C3"/>
          <w:rFonts w:ascii="仿宋_GB2312" w:hAnsi="仿宋_GB2312"/>
          <w:sz w:val="32"/>
        </w:rPr>
      </w:pPr>
      <w:r>
        <w:rPr>
          <w:rStyle w:val="C3"/>
          <w:rFonts w:ascii="Microsoft YaHei UI" w:hAnsi="Microsoft YaHei UI"/>
          <w:sz w:val="32"/>
        </w:rPr>
        <w:t>供热主管部门应当在接到投诉二十四小时内组织具备资质的检测机构入户测温。检测机构收取的检测费用由责任方承担。</w:t>
      </w:r>
    </w:p>
    <w:p>
      <w:pPr>
        <w:pStyle w:val="P1"/>
        <w:spacing w:lineRule="exact" w:line="580"/>
        <w:ind w:firstLine="640"/>
        <w:rPr>
          <w:rStyle w:val="C3"/>
          <w:rFonts w:ascii="仿宋_GB2312" w:hAnsi="仿宋_GB2312"/>
          <w:sz w:val="32"/>
        </w:rPr>
      </w:pPr>
      <w:r>
        <w:rPr>
          <w:rStyle w:val="C3"/>
          <w:rFonts w:ascii="Microsoft YaHei UI" w:hAnsi="Microsoft YaHei UI"/>
          <w:sz w:val="32"/>
        </w:rPr>
        <w:t>供热企业应当在接到测温申请十二小时内入户测温，热用户应当予以配合。</w:t>
      </w:r>
    </w:p>
    <w:p>
      <w:pPr>
        <w:pStyle w:val="P1"/>
        <w:spacing w:lineRule="exact" w:line="580"/>
        <w:ind w:firstLine="640"/>
        <w:rPr>
          <w:rStyle w:val="C3"/>
          <w:rFonts w:ascii="仿宋_GB2312" w:hAnsi="仿宋_GB2312"/>
          <w:sz w:val="32"/>
        </w:rPr>
      </w:pPr>
      <w:r>
        <w:rPr>
          <w:rStyle w:val="C3"/>
          <w:rFonts w:ascii="Microsoft YaHei UI" w:hAnsi="Microsoft YaHei UI"/>
          <w:sz w:val="32"/>
        </w:rPr>
        <w:t>测温结果经双方签字确认。</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检测机构或者供热企业入户测温，应当以房屋对角线中心点距地面高</w:t>
      </w:r>
      <w:r>
        <w:rPr>
          <w:rStyle w:val="C3"/>
          <w:rFonts w:ascii="仿宋_GB2312" w:hAnsi="仿宋_GB2312"/>
          <w:sz w:val="32"/>
        </w:rPr>
        <w:t>1.2</w:t>
      </w:r>
      <w:r>
        <w:rPr>
          <w:rStyle w:val="C3"/>
          <w:rFonts w:ascii="Microsoft YaHei UI" w:hAnsi="Microsoft YaHei UI"/>
          <w:sz w:val="32"/>
        </w:rPr>
        <w:t>米至</w:t>
      </w:r>
      <w:r>
        <w:rPr>
          <w:rStyle w:val="C3"/>
          <w:rFonts w:ascii="仿宋_GB2312" w:hAnsi="仿宋_GB2312"/>
          <w:sz w:val="32"/>
        </w:rPr>
        <w:t>1.5</w:t>
      </w:r>
      <w:r>
        <w:rPr>
          <w:rStyle w:val="C3"/>
          <w:rFonts w:ascii="Microsoft YaHei UI" w:hAnsi="Microsoft YaHei UI"/>
          <w:sz w:val="32"/>
        </w:rPr>
        <w:t>米为检测点，以二十四小时为一个检测时段。测温方法应当执行国家和自治区有关规定。</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因供热企业负责管理的供热设施、供热系统运行管理等原因导致室温不达标的，由供热企业负责，供热企业应当在七十二小时内采取措施保证室温达标。</w:t>
      </w:r>
    </w:p>
    <w:p>
      <w:pPr>
        <w:pStyle w:val="P1"/>
        <w:spacing w:lineRule="exact" w:line="580"/>
        <w:ind w:firstLine="640"/>
        <w:rPr>
          <w:rStyle w:val="C3"/>
          <w:rFonts w:ascii="仿宋_GB2312" w:hAnsi="仿宋_GB2312"/>
          <w:sz w:val="32"/>
        </w:rPr>
      </w:pPr>
      <w:r>
        <w:rPr>
          <w:rStyle w:val="C3"/>
          <w:rFonts w:ascii="Microsoft YaHei UI" w:hAnsi="Microsoft YaHei UI"/>
          <w:sz w:val="32"/>
        </w:rPr>
        <w:t>因热用户擅自改变房屋结构，拆改或者遮挡室内供热设施，室内供热设施老化损坏或者房屋密封保温不符合国家建筑节能标准等原因，导致室温不达标的，供热企业不承担责任。</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因供热企业原因导致热用户室内温度未达到规定标准，四十八小时仍未改正的，供热企业应当按日退还温度不达标期间的热费；三十日内三次测温不达标的，供热企业应当退还一个月的热费。温度不达标期间为热用户提出投诉或者测温申请之日起至温度达标之日止。</w:t>
      </w:r>
    </w:p>
    <w:p>
      <w:pPr>
        <w:pStyle w:val="P1"/>
        <w:spacing w:lineRule="exact" w:line="580"/>
        <w:ind w:firstLine="640"/>
        <w:rPr>
          <w:rStyle w:val="C3"/>
          <w:rFonts w:ascii="仿宋_GB2312" w:hAnsi="仿宋_GB2312"/>
          <w:sz w:val="32"/>
        </w:rPr>
      </w:pPr>
      <w:r>
        <w:rPr>
          <w:rStyle w:val="C3"/>
          <w:rFonts w:ascii="Microsoft YaHei UI" w:hAnsi="Microsoft YaHei UI"/>
          <w:sz w:val="32"/>
        </w:rPr>
        <w:t>温度不达标原因属于热源企业的，供热企业应当先行退还热费。供热企业退还热费后，有权向热源企业追偿。</w:t>
      </w:r>
    </w:p>
    <w:p>
      <w:pPr>
        <w:pStyle w:val="P1"/>
        <w:spacing w:lineRule="exact" w:line="580"/>
        <w:ind w:firstLine="640"/>
        <w:rPr>
          <w:rStyle w:val="C3"/>
          <w:rFonts w:ascii="仿宋_GB2312" w:hAnsi="仿宋_GB2312"/>
          <w:sz w:val="32"/>
        </w:rPr>
      </w:pPr>
      <w:r>
        <w:rPr>
          <w:rStyle w:val="C3"/>
          <w:rFonts w:ascii="Microsoft YaHei UI" w:hAnsi="Microsoft YaHei UI"/>
          <w:sz w:val="32"/>
        </w:rPr>
        <w:t>供热企业向热用户退还热费，应当在每年供热期结束之日起两个月内通知热用户并结清。</w:t>
      </w:r>
    </w:p>
    <w:p>
      <w:pPr>
        <w:pStyle w:val="P1"/>
        <w:spacing w:lineRule="exact" w:line="580" w:before="312" w:after="312"/>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违反本条例规定的行为，有关法律、法规已经作出具体处罚规定的，从其规定。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违反本条例第十六条规定，供热企业擅自为供热区域外的热用户供热的，由市、旗县区人民政府供热主管部门责令停止违法行为，限期改正，处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万元以下罚款；有违法所得的，没收违法所得。</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违反本条例第二十条规定，供热企业在供热设施发生故障时未及时抢修的，由市、旗县区人民政府供热主管部门责令改正，处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万元以下罚款；给热用户造成损失的，依法承担赔偿责任。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供热企业有违反本条例第二十一条规定行为之一的，由市、旗县区人民政府供热主管部门责令停止违法行为，限期改正，处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万元以下罚款；给热用户造成损失的，依法承担赔偿责任。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热用户有违反本条例第二十七条规定行为之一的，由市、旗县区人民政府供热主管部门责令限期改正；逾期未改正的，对个人处</w:t>
      </w:r>
      <w:r>
        <w:rPr>
          <w:rStyle w:val="C3"/>
          <w:rFonts w:ascii="仿宋_GB2312" w:hAnsi="仿宋_GB2312"/>
          <w:sz w:val="32"/>
        </w:rPr>
        <w:t>500</w:t>
      </w:r>
      <w:r>
        <w:rPr>
          <w:rStyle w:val="C3"/>
          <w:rFonts w:ascii="Microsoft YaHei UI" w:hAnsi="Microsoft YaHei UI"/>
          <w:sz w:val="32"/>
        </w:rPr>
        <w:t>元以下罚款，对单位处</w:t>
      </w:r>
      <w:r>
        <w:rPr>
          <w:rStyle w:val="C3"/>
          <w:rFonts w:ascii="仿宋_GB2312" w:hAnsi="仿宋_GB2312"/>
          <w:sz w:val="32"/>
        </w:rPr>
        <w:t>5000</w:t>
      </w:r>
      <w:r>
        <w:rPr>
          <w:rStyle w:val="C3"/>
          <w:rFonts w:ascii="Microsoft YaHei UI" w:hAnsi="Microsoft YaHei UI"/>
          <w:sz w:val="32"/>
        </w:rPr>
        <w:t>元以下罚款；造成损失的，依法承担赔偿责任。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违反本条例第三十一条第一款、第三十二条规定，供热企业未按照规定时间采取措施保证热用户室温达标或者未按照规定向热用户退费的，由市、旗县区人民政府供热主管部门责令停止违法行为，限期改正，处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旗县区人民政府有关部门及其工作人员违反本条例规定，未履行监督管理职责，或者有其他滥用职权、玩忽职守、徇私舞弊行为的，对直接负责的主管人员和其他直接责任人员依法给予处分；构成犯罪的，依法追究刑事责任。</w:t>
      </w:r>
    </w:p>
    <w:p>
      <w:pPr>
        <w:pStyle w:val="P1"/>
        <w:spacing w:lineRule="exact" w:line="580" w:before="312" w:after="312"/>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b w:val="1"/>
          <w:color w:val="000000"/>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表格"/>
    <w:basedOn w:val="P1"/>
    <w:next w:val="P14"/>
    <w:pPr>
      <w:jc w:val="center"/>
    </w:pPr>
    <w:rPr>
      <w:rFonts w:ascii="楷体_GB2312" w:hAnsi="楷体_GB2312"/>
      <w:color w:val="000000"/>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List Paragraph"/>
    <w:basedOn w:val="P1"/>
    <w:next w:val="P16"/>
    <w:pPr>
      <w:ind w:firstLine="420"/>
    </w:pPr>
    <w:rPr>
      <w:rFonts w:ascii="Calibri" w:hAnsi="Calibri"/>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p0"/>
    <w:basedOn w:val="P1"/>
    <w:next w:val="P20"/>
    <w:pPr>
      <w:widowControl w:val="1"/>
    </w:pPr>
    <w:rPr/>
  </w:style>
  <w:style w:type="paragraph" w:styleId="P21">
    <w:name w:val="Char Char Char Char Char Char"/>
    <w:basedOn w:val="P1"/>
    <w:next w:val="P21"/>
    <w:pPr/>
    <w:rPr>
      <w:rFonts w:ascii="Calibri" w:hAnsi="Calibri"/>
    </w:rPr>
  </w:style>
  <w:style w:type="paragraph" w:styleId="P22">
    <w:name w:val="p15"/>
    <w:basedOn w:val="P1"/>
    <w:next w:val="P22"/>
    <w:qFormat/>
    <w:pPr>
      <w:widowControl w:val="1"/>
      <w:spacing w:before="100" w:after="100" w:beforeAutospacing="1" w:afterAutospacing="1"/>
      <w:jc w:val="left"/>
    </w:pPr>
    <w:rPr>
      <w:rFonts w:ascii="宋体" w:hAnsi="宋体"/>
      <w:sz w:val="23"/>
    </w:rPr>
  </w:style>
  <w:style w:type="paragraph" w:styleId="P23">
    <w:name w:val="列出段落1"/>
    <w:basedOn w:val="P1"/>
    <w:next w:val="P23"/>
    <w:qFormat/>
    <w:pPr>
      <w:ind w:firstLine="420"/>
    </w:pPr>
    <w:rPr>
      <w:rFonts w:ascii="Calibri" w:hAnsi="Calibri"/>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15"/>
    <w:basedOn w:val="C3"/>
    <w:rPr>
      <w:rFonts w:ascii="Calibri" w:hAnsi="Calibri"/>
      <w:b w:val="1"/>
    </w:rPr>
  </w:style>
  <w:style w:type="character" w:styleId="C12">
    <w:name w:val="apple-converted-space"/>
    <w:basedOn w:val="C3"/>
    <w:rPr/>
  </w:style>
  <w:style w:type="character" w:styleId="C13">
    <w:name w:val="Footer Char"/>
    <w:basedOn w:val="C3"/>
    <w:rPr>
      <w:sz w:val="18"/>
    </w:rPr>
  </w:style>
  <w:style w:type="character" w:styleId="C14">
    <w:name w:val="16"/>
    <w:basedOn w:val="C3"/>
    <w:rPr>
      <w:rFonts w:ascii="仿宋" w:hAnsi="仿宋"/>
      <w:b w:val="1"/>
      <w:color w:val="000000"/>
      <w:sz w:val="22"/>
    </w:rPr>
  </w:style>
  <w:style w:type="character" w:styleId="C15">
    <w:name w:val="bjh-p"/>
    <w:basedOn w:val="C3"/>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2022-04-27T07:58:00Z</dcterms:created>
  <cp:lastModifiedBy>f1TZOF\f1TZOF-</cp:lastModifiedBy>
  <cp:lastPrinted>2022-04-27T07:52:00Z</cp:lastPrinted>
  <dcterms:modified xsi:type="dcterms:W3CDTF">2024-08-28T01:37:12Z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0921633E40BC4B229E335676290ED2D4</vt:lpwstr>
  </property>
</Properties>
</file>