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2F3E42" Type="http://schemas.openxmlformats.org/officeDocument/2006/relationships/officeDocument" Target="/word/document.xml" /><Relationship Id="coreR192F3E42" Type="http://schemas.openxmlformats.org/package/2006/relationships/metadata/core-properties" Target="/docProps/core.xml" /><Relationship Id="customR192F3E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湖北省中医药条例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日湖北省第十三届人民代表大会常务委员会第十次会议通过）</w:t>
      </w:r>
    </w:p>
    <w:p>
      <w:pPr>
        <w:pStyle w:val="P1"/>
        <w:spacing w:lineRule="exact" w:line="589"/>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1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1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中医药服务</w:t>
      </w:r>
    </w:p>
    <w:p>
      <w:pPr>
        <w:pStyle w:val="P1"/>
        <w:spacing w:lineRule="exact" w:line="589"/>
        <w:ind w:firstLine="61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中药保护与发展</w:t>
      </w:r>
    </w:p>
    <w:p>
      <w:pPr>
        <w:pStyle w:val="P1"/>
        <w:spacing w:lineRule="exact" w:line="589"/>
        <w:ind w:firstLine="61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中医药传承与创新</w:t>
      </w:r>
    </w:p>
    <w:p>
      <w:pPr>
        <w:pStyle w:val="P1"/>
        <w:spacing w:lineRule="exact" w:line="589"/>
        <w:ind w:firstLine="61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中医药产业促进</w:t>
      </w:r>
    </w:p>
    <w:p>
      <w:pPr>
        <w:pStyle w:val="P1"/>
        <w:spacing w:lineRule="exact" w:line="589"/>
        <w:ind w:firstLine="61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保障与监管</w:t>
      </w:r>
    </w:p>
    <w:p>
      <w:pPr>
        <w:pStyle w:val="P1"/>
        <w:spacing w:lineRule="exact" w:line="589"/>
        <w:ind w:firstLine="616"/>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为了传承和发展中医药，保障和促进中医药事业，振兴中医药产业，弘扬中医药文化，保护公众健康，根据《中华人民共和国中医药法》等法律、行政法规，结合本省实际，制定本条例。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本条例适用于本省行政区域内的中医药医疗、预防、保健、科研、教育、文化、产业及其监督管理。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法律、法规对中医药领域执业医师、药品和医疗机构管理等有规定的，从其规定。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发展中医药事业应当遵循中医药发展规律，坚持传承和创新相结合，实行中医中药并重，保持和发挥中医药在医药卫生事业中的特色和优势。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县级以上人民政府应当将中医药事业发展纳入国民经济和社会发展规划，按照中医西医并重的方针建立健全中医药管理体系、服务体系和保障体系，推进中医药与经济社会协调发展。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县级以上人民政府根据本行政区域中医药管理工作需要，建立中医药发展联席会议制度，协调解决本行政区域中医药发展中的重大问题。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县级以上人民政府中医药主管部门负责本行政区域的中医药管理工作。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教育、科学技术、经济和信息化、财政、人力资源和社会保障、自然资源、农业农村、商务、文化和旅游、市场监督管理、体育、医疗保障等部门在各自职责范围内做好与中医药管理有关的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省人民政府应当组织中医药、市场监督管理等有关部门制定和推广中医药服务、技术、产品、管理等领域的标准和技术规范，完善本省中医药标准体系。</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县级以上人民政府及其有关部门以及广播、电视、报刊、互联网等媒体，应当弘扬中医药文化，普及中医药知识，扩大中医药影响。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将每年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日李时珍诞辰纪念日设立为湖北省中医药日，开展中医药相关宣传活动。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鼓励和支持公民、法人和其他组织等社会力量投资、捐赠、资助中医药事业，支持中医药对外交流与合作。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县级以上人民政府及其有关部门应当对发展中医药做出突出贡献的单位和个人，给予表彰和奖励。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中医药服务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省人民政府应当根据医疗服务需求、医疗服务能力等制定提供中医药服务的医疗机构的设置规划和配置标准。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县级以上人民政府应当举办符合国家和省规划、标准的中医医疗机构。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举办的综合医院、妇幼保健机构和有条件的专科医院应当设置中医药科室，配备中药房和中医、中西医结合床位；社区卫生服务中心、乡镇卫生院应当设置中医药科室；有条件的社区卫生服务站和村卫生室应当提供中医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合并、撤销政府举办的中医医疗机构或者改变其中医医疗性质的，应当征求上一级人民政府中医药主管部门的意见，并报省人民政府中医药主管部门备案。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支持社会力量举办中医医疗机构，支持有资质的中医专业技术人员开办中医门诊部、中医诊所。举办中医诊所和只提供传统中医药服务的中医门诊部，不受医疗机构设置规划和区域卫生发展规划布局限制。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社会力量举办的中医医疗机构在准入、执业、基本医疗保险定点及支付、科研教学、医务人员职称评定等方面享有与政府举办的中医医疗机构同等的权利。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举办中医医疗机构应当经县级以上人民政府中医药主管部门审查批准，并进行医疗机构执业登记后，方可执业。其中举办中医诊所的，报所在地县级人民政府中医药主管部门备案后即可开展执业活动。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中医医疗机构不得超出核准登记或者备案的范围开展医疗活动。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非医疗机构，不得在其机构名称、经营项目及相关宣传活动中使用</w:t>
      </w:r>
      <w:r>
        <w:rPr>
          <w:rStyle w:val="C3"/>
          <w:rFonts w:ascii="仿宋_GB2312" w:hAnsi="仿宋_GB2312"/>
          <w:sz w:val="32"/>
        </w:rPr>
        <w:t>“</w:t>
      </w:r>
      <w:r>
        <w:rPr>
          <w:rStyle w:val="C3"/>
          <w:rFonts w:ascii="Microsoft YaHei UI" w:hAnsi="Microsoft YaHei UI"/>
          <w:sz w:val="32"/>
        </w:rPr>
        <w:t>中医医疗</w:t>
      </w:r>
      <w:r>
        <w:rPr>
          <w:rStyle w:val="C3"/>
          <w:rFonts w:ascii="仿宋_GB2312" w:hAnsi="仿宋_GB2312"/>
          <w:sz w:val="32"/>
        </w:rPr>
        <w:t>”“</w:t>
      </w:r>
      <w:r>
        <w:rPr>
          <w:rStyle w:val="C3"/>
          <w:rFonts w:ascii="Microsoft YaHei UI" w:hAnsi="Microsoft YaHei UI"/>
          <w:sz w:val="32"/>
        </w:rPr>
        <w:t>中医治疗</w:t>
      </w:r>
      <w:r>
        <w:rPr>
          <w:rStyle w:val="C3"/>
          <w:rFonts w:ascii="仿宋_GB2312" w:hAnsi="仿宋_GB2312"/>
          <w:sz w:val="32"/>
        </w:rPr>
        <w:t>”</w:t>
      </w:r>
      <w:r>
        <w:rPr>
          <w:rStyle w:val="C3"/>
          <w:rFonts w:ascii="Microsoft YaHei UI" w:hAnsi="Microsoft YaHei UI"/>
          <w:sz w:val="32"/>
        </w:rPr>
        <w:t>等字样。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从事中医医疗活动的人员应当通过中医医师资格考试取得中医医师资格，并进行执业注册。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中医执业医师可以在各级各类医疗机构执业，按照所注册执业范围开展医疗活动。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师承方式学习中医或者经多年实践，医术确有专长的人员，由至少两名中医医师推荐，经实践技能和效果考核合格后，可取得中医医师资格；按照考核内容进行执业注册后，可在注册的执业范围内以个人开业的方式或者在医疗机构从事中医医疗活动。实践技能和效果考核由省人民政府中医药主管部门依据国务院中医药主管部门制定的分类考核办法组织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中医医疗机构配备医药人员应当以中医药专业技术人员为主，主要提供中医药服务。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基层医疗卫生机构的中医药专业技术人员配备。社区卫生服务中心、乡镇卫生院应当配备中医执业医师；有条件的社区卫生服务站、村卫生室应当配备能够提供中医药服务的专业技术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开展中医药服务应当以中医药理论为指导，运用中医药技术方法，并符合国务院中医药主管部门制定的中医药服务基本要求；采用现代科学技术方法的，应当有利于保持和发挥中医药特色和优势。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县级以上人民政府应当加强中医药健康服务能力建设，支持医疗机构对重点人群开展中医健康咨询评估、干预调理、随访服务，并按照国家有关规定将其纳入基本公共卫生服务项目，扩大中医药在基本公共卫生服务中的服务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县级以上人民政府应当支持中医药康复服务机构发展；支持医疗机构提供中医药康复服务，推广针灸、推拿、敷贴等中医药适宜技术；提升社区卫生服务中心、乡镇卫生院的中医药康复服务能力。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县级以上人民政府应当加强中医药应急物资、设备、设施、技术与人才资源的储备，支持医疗卫生机构在疾病预防与控制中运用中医药理论和技术方法，发挥中医药在突发公共卫生事件应急工作中的作用。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鼓励有条件的医疗机构和中医执业医师运用互联网等现代信息技术开展中医远程医疗、移动医疗、智慧医疗等新型医疗服务。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中药保护与发展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省人民政府应当组织有关部门对本省中药资源进行定期普查和动态监测，建立中药数据库和特有中药材种质资源库、基因库。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加强野生中药材资源保护，完善中药材资源和野生中药材物种分级保护制度，建立濒危野生药用动植物保护区、珍稀药用动植物保护名录。鼓励和支持依法开展药用野生、珍稀濒危动植物资源的保护、繁育、人工种植养殖的研究与开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省人民政府应当组织有关部门制定荆楚道地中药材目录，建立保护和评价体系，构建种植养殖、生产、流通、使用过程追溯、质量检验检测和品牌体系，加强对荆楚道地中药材的原产地、种原、种质和品牌保护。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县级以上人民政府应当保护荆楚道地中药材生产基地的生态环境，鼓励采取申请地理标志产品等知识产权保护措施保护荆楚道地中药材，推动荆楚中药品牌建设。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省人民政府应当组织中医药、市场监督管理、农业农村、自然资源、商务等主管部门制定包含下列内容的本省中药材质量标准、技术规范：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（一）种子、种苗质量标准；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（二）种植养殖田间管理、投入品使用等规范；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（三）采收、产地加工规范；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（四）炮制规范；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（五）农药或者兽药残留、重金属污染等有害物质控制标准；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（六）等级标准；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（七）包装及仓储规范；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（八）其他中药材质量标准或者技术规范。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鼓励中药生产企业制定严于国家和省标准的企业标准，在本企业适用。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结合实际制定本行政区域中药材种植养殖发展规划，支持市场主体建设中药材良种繁育基地、种植养殖基地和加工基地，鼓励中药生产企业向中药材产地延伸产业链，采用绿色、有机农产品标准种植养殖中药材，推进中药材种植养殖规范化、标准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中药材种植养殖过程中禁止使用剧毒、高毒、高残留农药（含除草剂、生长调节剂）或者超过标准使用农药、化肥等农业投入品。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中药生产企业、医疗机构炮制中药材应当执行中药饮片炮制标准和技术规范，保证中药饮片的质量。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加工和生产中药材、中药饮片、中成药、中药制剂，不得使用掺杂使假、染色增重、霉烂变质的中药材，不得违反规定采取硫熏等加工方式。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县级以上人民政府应当加强中药材流通体系建设，建立中药材流通追溯体系，规范中药材包装、运输、仓储、出入库等活动。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药品生产企业和中药材经营者应当建立中药材质量验收和来源去向追溯制度，中药材经营者应当如实标明中药材产地。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中药药品的研制、生产、销售和医疗机构配制中药制剂应当经依法审批或者备案。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省人民政府药品监督管理部门应当会同中医药主管部门制定医疗机构中药制剂调剂使用办法；符合条件的中药制剂可以在规定的行政区域或者指定的医疗机构调剂使用。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医疗机构应当规范进货渠道，建立中药饮片质量验收制度和来源去向追溯制度。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中医药传承与创新</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县级以上人民政府及其有关部门应当加强继承保护传统中医药文化，推动中医药传承与创新，完善中医药人才培养体系，建立符合中医药规律的科学研究和协同创新机制。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县级以上人民政府及其中医药主管部门应当加强中医药文化研究，收集、整理传统中医药典籍、古迹、医学名人事迹等中医药文化资源，加强中医药文物、古迹保护。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县级以上人民政府中医药主管部门应当组织收集、整理、利用中医药经典名方、民间秘方验方、传统诊疗方法和传统制药、鉴定、炮制技术及工艺，属于濒临消失的，应当采取有偿收购、奖励等措施进行抢救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加强对中医药老字号、驰名商标等中医药传统名称、标记、符号的知识产权保护。建立中医药传统知识保护数据库，鼓励申报非物质文化遗产、中医药传统知识保护和世界记忆等名录。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省人民政府应当建立健全规模适宜、专业层次结构合理的中医药学历教育和职业培训体系，支持中医药重点院校和重点学科建设。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推动医教协同，按照国家规定加强中医药院校临床教学基地建设。中医药院校应当建设配套中医药临床教学基地；其他医学院校应当设置中医药基础理论和基本技能课程；鼓励将中医药知识纳入综合性院校通识教育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发展中西医结合教育，培养高层次的中西医结合人才；鼓励西医药人员学习中医药，推广应用中医药技术和方法。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县级以上人民政府应当支持和发展中医药师承教育，将师承教育全面纳入中医药院校教育、毕业后教育和继续教育体系。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有条件的中医药院校应当将师承教育全面覆盖中医药专业学生；鼓励开展中医药师承人才自主招生。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中医医疗机构应当将师承教育作为毕业后教育的重要组成部分，将跟师学习作为中医住院医师规范化培训的主要内容。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县级以上人民政府中医药主管部门应当积极组织开展并支持师承教育模式的中医药继续教育项目。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省人民政府应当制定奖励和补贴政策，支持中医执业医师和中医药专业毕业生到基层医疗卫生机构从事中医药服务，并在薪酬待遇、职级晋升、进修培养等方面给予优先或者倾斜。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鼓励实施农村定向免费中医药人才培养计划，重点培养农村和社区中医药人才，加强中医药知识与技能系统化培训。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县级以上人民政府应当加强名中医药专家的培养工作，建立名中医评审制度，组织遴选中医药学术传承项目和传承人，建立名中医药专家传承工作室，传承学术思想、临床经验和诊疗技术。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省人民政府应当将中医药科学研究纳入科技发展规划，制定中医药科技创新专项计划，加大中医药科学研究投入，加强中医药科研机构、重点实验室、临床研究基地建设，支持开展中医药理论、临床研究和技术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县级以上人民政府应当完善中医药协同创新机制，鼓励和支持科研机构、高等院校、医疗机构和生产企业等建立科技创新平台，共享科研和临床信息，运用现代科学技术和传统中医药方法开展中医药科学研究。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县级以上人民政府有关部门应当促进中医药科技成果的转化和推广，支持与中医药相关的科技企业孵化器建设，保护中医药科研成果、独特诊疗技术和工艺等知识产权。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省人民政府建立中医药科技创新激励制度。科研院所、高等院校和医疗机构的中医药科技成果转化后，其研发、转化团队或者个人依照约定或者有关规定获得一定比例的转化收益。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县级以上人民政府应当根据当地中医药事业发展需要制定中医药科研和技能型人才的引进、培养、服务、激励等政策措施，为中医药人才创新创业、执业、住房、子女入学、就医、户籍办理等提供便利和支持。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Microsoft YaHei UI" w:hAnsi="Microsoft YaHei UI"/>
          <w:sz w:val="32"/>
        </w:rPr>
        <w:t>省人民政府科学技术主管部门应当会同有关部门建立符合中医药规律和特点的科研评价体系，完善中医药科研评价机制，对中医药科学研究项目立项、评审、奖励实行单列。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县级以上人民政府应当加强中医药文化宣传基地建设，推动中医药文化宣传进校园、社区、乡村、机关、企业、家庭。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省人民政府教育主管部门应当将通俗易懂的中医药知识纳入中小学健康教育。鼓励有条件的地方和学校开发中医药特色课程和校本教材。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支持社会力量依法设立具有荆楚中医药特色的博物馆或者展览馆。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中医药产业促进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县级以上人民政府及其有关部门应当制定中医药产业发展规划和扶持政策，发挥荆楚道地中药材资源优势，构建中医药产业发展集聚区，促进中医药产业发展。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县级以上人民政府应当采取措施支持中药生产企业运用传统工艺炮制中药饮片，鼓励运用现代科学技术开展中药饮片炮制技术研究，培育具有竞争力的中药饮片品种和品牌。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支持中药生产企业自主研发或者基于古代经典名方、民间验方、秘方等研发中药新药，以及与医疗机构合作研发以中药制剂为基础的中药新药。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鼓励企业运用现代技术工艺开展中药材精深加工，研发中医特色诊疗设备、中医健身器械，发展中药保健食品等中药材料新产品。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县级以上人民政府应当充分利用本地中医药资源发展中医药健康服务产业，鼓励开展中医健康监测、咨询评估、养生调理等个性化、便捷化的中医药养生保健服务。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鼓励市场主体探索中医健康养生养老新模式，推动中医药与养老、旅游、文化、体育等健康产业融合发展，开发中医药健康服务项目，推广特色中医药养生健身活动。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发挥传统产业改造升级等专项资金的引导作用，以投资补助、贷款贴息等方式加大对中医药产业的支持，鼓励社会资金投向中医药产业；支持中医药企业技术改造、上市融资和兼并重组，提高市场竞争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省人民政府应当促进中医药国际贸易便利化，鼓励和支持发展中医药服务与贸易，支持参与国际中医药合作与竞争。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鼓励中医医疗机构、企业开办海外中医医院、诊所和中医药养生保健机构。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支持中医药高等院校开办海外学院，开展多层次的中医药国际教育交流合作，吸引海外留学生和中医药从业人员在省内接受中医药教育培训和临床实习。</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保障与监管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县级以上人民政府应当健全中医药管理机构，配备专门的中医药管理人员。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县级以上人民政府中医药主管部门承担以下职责：</w:t>
      </w:r>
    </w:p>
    <w:p>
      <w:pPr>
        <w:pStyle w:val="P1"/>
        <w:spacing w:lineRule="exact" w:line="589"/>
        <w:ind w:firstLine="616"/>
        <w:rPr>
          <w:rStyle w:val="C3"/>
          <w:rFonts w:ascii="仿宋_GB2312" w:hAnsi="仿宋_GB2312"/>
          <w:sz w:val="32"/>
        </w:rPr>
      </w:pPr>
      <w:r>
        <w:rPr>
          <w:rStyle w:val="C3"/>
          <w:rFonts w:ascii="Microsoft YaHei UI" w:hAnsi="Microsoft YaHei UI"/>
          <w:sz w:val="32"/>
        </w:rPr>
        <w:t>（一）拟定中医药事业发展规划、政策措施等；</w:t>
      </w:r>
    </w:p>
    <w:p>
      <w:pPr>
        <w:pStyle w:val="P1"/>
        <w:spacing w:lineRule="exact" w:line="589"/>
        <w:ind w:firstLine="616"/>
        <w:rPr>
          <w:rStyle w:val="C3"/>
          <w:rFonts w:ascii="仿宋_GB2312" w:hAnsi="仿宋_GB2312"/>
          <w:sz w:val="32"/>
        </w:rPr>
      </w:pPr>
      <w:r>
        <w:rPr>
          <w:rStyle w:val="C3"/>
          <w:rFonts w:ascii="Microsoft YaHei UI" w:hAnsi="Microsoft YaHei UI"/>
          <w:sz w:val="32"/>
        </w:rPr>
        <w:t>（二）对中医医疗机构、人员、服务及临床用药等实施监督管理；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（三）组织开展中医药资源保护、开发和利用；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（四）组织开展中医药人才培训；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（五）组织开展中医药科学研究、技术开发和成果转化，指导中医药科研能力建设；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（六）发掘整理、继承推广传统中医药理论、技术等；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（七）其他中医药管理职责。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县级以上人民政府应当将中医药发展所需经费纳入本级财政预算，建立投入稳步增长的长效机制，并设立中医药发展专项资金，对中医药医疗、教育、科研、产业的重点项目给予扶持。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县级以上人民政府应当制定有利于促进中医药服务的补偿办法，加大对公立中医医疗机构的资金补偿力度。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承担公共卫生服务任务的非公立中医医疗机构可以按照规定获得财政补助，县级以上人民政府可以对其专科建设、人员培训等给予专项扶持。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县级以上人民政府有关部门应当按照价格管理权限，依法合理确定中医医疗服务的收费项目和标准，并根据中医医疗服务成本实行动态调整。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制定和调整中医医疗服务收费项目和标准，应当经中医药专家评审论证并充分听取中医药主管部门和公众的意见。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县级以上人民政府有关部门应当将临床需求量大、安全有效、价格合理的常用中药、中药新药和中医诊疗项目优先增补进入基本医疗保险药品和诊疗项目目录。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县级以上人民政府有关部门应当逐步提高符合条件的中医诊疗项目、中药饮片、中成药和中药制剂的基本医疗保险基金支付报销比例，降低报销起付线。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下列与中医药有关的评审、评选、鉴定活动，应当以中医药专家为主组织开展：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（一）纳入基本医疗保险药品和诊疗项目目录的中药药品、中医诊疗技术评选；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（二）中医药科研项目评审；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（三）中医药专业技术职务任职资格评审；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（四）中医医疗事故鉴定和中医医疗损害鉴定；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（五）中医药医疗、教学、科研机构等级、能力评审；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（六）其他与中医药有关的评审、评选、鉴定活动。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省人民政府应当支持民族自治地方发展民族医药，加强民族医药机构和人才队伍建设，促进和规范民族医药发展。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县级以上人民政府中医药主管部门应当配备中医药执法人员，加强对中医技术和服务内容的监督检查。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县级以上人民政府市场监督管理部门应当会同有关部门加强对中医药养生保健服务的监督管理，依法查处假借中医名义的虚假宣传和欺诈行为。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医疗机构发布中医医疗广告应当经省人民政府中医药主管部门审查批准；发布中药药品广告应当经省人民政府药品监督管理部门审查批准。发布的中医医疗和中药药品广告内容应当与审查批准的内容一致。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广播、电视、报刊、互联网等媒体不得以宣传中医药知识的名义变相发布中医医疗广告和中药药品广告。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县级以上人民政府中医药主管部门应当加强中医医疗机构信息化建设，提升中医医疗服务便利化程度；建立中医药监督管理信息系统，健全中医药守信激励、失信惩戒机制。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国家机关及其工作人员违反本条例，有下列情形之一的，对直接负责的主管人员和其他直接责任人员依法给予处分：</w:t>
      </w:r>
    </w:p>
    <w:p>
      <w:pPr>
        <w:pStyle w:val="P1"/>
        <w:spacing w:lineRule="exact" w:line="589"/>
        <w:ind w:firstLine="616"/>
        <w:rPr>
          <w:rStyle w:val="C3"/>
          <w:rFonts w:ascii="仿宋_GB2312" w:hAnsi="仿宋_GB2312"/>
          <w:sz w:val="32"/>
        </w:rPr>
      </w:pPr>
      <w:r>
        <w:rPr>
          <w:rStyle w:val="C3"/>
          <w:rFonts w:ascii="Microsoft YaHei UI" w:hAnsi="Microsoft YaHei UI"/>
          <w:sz w:val="32"/>
        </w:rPr>
        <w:t>（一）合并、撤销政府举办的中医医疗机构或者改变其中医医疗性质，未按照规定征求意见的；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（二）违反法律法规规定颁发执业许可证或者执业证书的；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（三）未履行中医医疗和中药药品广告监督管理职责的；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（四）其他滥用职权、玩忽职守、徇私舞弊的行为。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违反本条例第二十五条第二款，按照下列规定予以处罚：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（一）使用剧毒、高毒、高残留农药（含除草剂、生长调节剂）的，由农业农村主管部门责令改正，对单位处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（二）超过标准使用农药、化肥等农业投入品的，由农业农村主管部门责令改正，对单位处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万元以下罚款，对个人处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二十六条第二款规定的，由药品监督管理部门没收违法生产的中药材、中药饮片、中成药、中药制剂和违法所得，并处违法生产货值金额一倍以上三倍以下罚款；情节严重的，责令停产、停业整顿或者撤销药品批准证明文件，吊销药品生产许可证、医疗机构制剂许可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日湖北省第九届人民代表大会常务委员会第二十九次会议通过的《湖北省发展中医条例》同时废止。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2019-07-27T13:06:00Z</cp:lastPrinted>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