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FF3224" Type="http://schemas.openxmlformats.org/officeDocument/2006/relationships/officeDocument" Target="/word/document.xml" /><Relationship Id="coreR9FF32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rPr>
      </w:pPr>
    </w:p>
    <w:p>
      <w:pPr>
        <w:pStyle w:val="P1"/>
        <w:rPr>
          <w:rStyle w:val="C3"/>
          <w:rFonts w:ascii="仿宋_GB2312" w:hAnsi="仿宋_GB2312"/>
          <w:b w:val="1"/>
        </w:rPr>
      </w:pPr>
    </w:p>
    <w:p>
      <w:pPr>
        <w:pStyle w:val="P1"/>
        <w:spacing w:lineRule="exact" w:line="700"/>
        <w:jc w:val="center"/>
        <w:rPr>
          <w:rStyle w:val="C3"/>
          <w:rFonts w:ascii="宋体" w:hAnsi="宋体"/>
          <w:b w:val="1"/>
          <w:sz w:val="44"/>
        </w:rPr>
      </w:pPr>
      <w:r>
        <w:rPr>
          <w:rStyle w:val="C3"/>
          <w:rFonts w:ascii="宋体" w:hAnsi="宋体"/>
          <w:b w:val="1"/>
          <w:sz w:val="44"/>
        </w:rPr>
        <w:t>内</w:t>
      </w:r>
      <w:r>
        <w:rPr>
          <w:rStyle w:val="C3"/>
          <w:rFonts w:ascii="宋体" w:hAnsi="宋体"/>
          <w:b w:val="1"/>
          <w:sz w:val="44"/>
        </w:rPr>
        <w:t>蒙古自治区中小企业促进条例</w:t>
      </w:r>
    </w:p>
    <w:p>
      <w:pPr>
        <w:pStyle w:val="P1"/>
        <w:spacing w:lineRule="atLeast" w:line="580" w:before="312"/>
        <w:ind w:left="420" w:right="420"/>
        <w:rPr>
          <w:rStyle w:val="C3"/>
          <w:rFonts w:ascii="仿宋_GB2312" w:hAnsi="仿宋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日内蒙古自治区第十三届人民代表大会常务委员会第十五次会议通过）</w:t>
      </w:r>
    </w:p>
    <w:p>
      <w:pPr>
        <w:pStyle w:val="P1"/>
        <w:spacing w:lineRule="atLeast" w:line="580"/>
        <w:rPr>
          <w:rStyle w:val="C3"/>
          <w:rFonts w:ascii="仿宋_GB2312" w:hAnsi="仿宋_GB2312"/>
          <w:b w:val="1"/>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财税支持</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融资促进</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创业创新</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市场开拓</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服务措施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权益保护</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监督检查</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atLeast" w:line="580"/>
        <w:rPr>
          <w:rStyle w:val="C3"/>
          <w:rFonts w:ascii="仿宋_GB2312" w:hAnsi="仿宋_GB2312"/>
          <w:b w:val="1"/>
          <w:sz w:val="32"/>
        </w:rPr>
      </w:pPr>
    </w:p>
    <w:p>
      <w:pPr>
        <w:pStyle w:val="P1"/>
        <w:spacing w:lineRule="atLeast" w:line="580" w:after="312"/>
        <w:jc w:val="center"/>
        <w:rPr>
          <w:rStyle w:val="C3"/>
          <w:rFonts w:ascii="黑体" w:hAnsi="黑体"/>
          <w:b w:val="1"/>
          <w:sz w:val="32"/>
        </w:rPr>
      </w:pPr>
      <w:r>
        <w:rPr>
          <w:rStyle w:val="C3"/>
          <w:rFonts w:ascii="黑体" w:hAnsi="黑体"/>
          <w:b w:val="1"/>
          <w:sz w:val="32"/>
        </w:rPr>
        <w:t>第一章</w:t>
      </w:r>
      <w:r>
        <w:rPr>
          <w:rStyle w:val="C3"/>
          <w:rFonts w:ascii="黑体" w:hAnsi="黑体"/>
          <w:b w:val="1"/>
          <w:sz w:val="32"/>
        </w:rPr>
        <w:t>　</w:t>
      </w:r>
      <w:r>
        <w:rPr>
          <w:rStyle w:val="C3"/>
          <w:rFonts w:ascii="黑体" w:hAnsi="黑体"/>
          <w:b w:val="1"/>
          <w:sz w:val="32"/>
        </w:rPr>
        <w:t>总　则</w:t>
      </w:r>
    </w:p>
    <w:p>
      <w:pPr>
        <w:pStyle w:val="P1"/>
        <w:spacing w:lineRule="atLeas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为了改善中小企业经营环境，保障中小企业公平参与市场竞争，维护中小企业合法权益，促进中小企业健康发展，发挥中小企业在国民经济和社会发展中扩大就业、改善民生、促进创业创新的重要作用，根据《中华人民共和国中小企业促进法》等国家有关法律、法规，结合自治区实际，制定本条例。</w:t>
      </w:r>
    </w:p>
    <w:p>
      <w:pPr>
        <w:pStyle w:val="P1"/>
        <w:spacing w:lineRule="atLeas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自治区行政区域内促进中小企业发展的活动适用本条例。国家法律、法规已经作出规定的，从其规定。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本条例所称中小企业，是指依法设立的，符合国家中小企业划分标准的中型企业、小型企业和微型企业。</w:t>
      </w:r>
    </w:p>
    <w:p>
      <w:pPr>
        <w:pStyle w:val="P1"/>
        <w:spacing w:lineRule="atLeas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旗县级以上人民政府应当将促进中小企业发展纳入国民经济和社会发展规划，坚持以生态优先、绿色发展为导向的高质量发展，在政策、融资、营商环境等方面主动为中小企业提供指导、帮助和服务，引导中小企业制度创新，建立现代企业制度，完善法人治理结构，增强自我发展能力。</w:t>
      </w:r>
    </w:p>
    <w:p>
      <w:pPr>
        <w:pStyle w:val="P1"/>
        <w:spacing w:lineRule="atLeas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旗县级以上人民政府应当加强政务诚信和公共法律服务建设，完善对企业家的容错帮扶机制，依法保护中小企业及其出资人的财产权、知识产权和其他合法权益。</w:t>
      </w:r>
    </w:p>
    <w:p>
      <w:pPr>
        <w:pStyle w:val="P1"/>
        <w:spacing w:lineRule="atLeas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中小企业应当依法经营，遵守法律、法规，遵循诚信原则，规范内部管理，提高经营管理水平；不得损害劳动者合法权益，不得损害社会公共利益。</w:t>
      </w:r>
    </w:p>
    <w:p>
      <w:pPr>
        <w:pStyle w:val="P1"/>
        <w:spacing w:lineRule="atLeas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自治区人民政府统筹全区中小企业促进工作，制定促进中小企业发展政策。</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应当建立中小企业促进工作协调机制，明确负责中小企业促进工作的综合管理部门，负责本行政区域内的中小企业促进工作，组织实施中小企业发展政策，对中小企业促进工作进行指导服务、综合协调和监督检查；其他有关部门在各自职责范围内负责中小企业促进工作。</w:t>
      </w:r>
    </w:p>
    <w:p>
      <w:pPr>
        <w:pStyle w:val="P1"/>
        <w:spacing w:lineRule="atLeas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旗县级以上人民政府统计部门应当会同负责中小企业促进工作的综合管理部门及其他有关部门建立中小企业统计监测制度，定期发布中小企业有关信息，每年第一季度发布上年度中小企业发展报告。</w:t>
      </w:r>
    </w:p>
    <w:p>
      <w:pPr>
        <w:pStyle w:val="P1"/>
        <w:spacing w:lineRule="atLeas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旗县级以上人民政府及其有关部门应当依托企业信用信息公示系统和小微企业名录，建立健全中小企业数据库，实现企业信用信息共享。</w:t>
      </w:r>
    </w:p>
    <w:p>
      <w:pPr>
        <w:pStyle w:val="P1"/>
        <w:spacing w:lineRule="atLeast" w:line="580" w:before="312" w:after="312"/>
        <w:jc w:val="center"/>
        <w:rPr>
          <w:rStyle w:val="C3"/>
          <w:rFonts w:ascii="黑体" w:hAnsi="黑体"/>
          <w:b w:val="1"/>
          <w:sz w:val="32"/>
        </w:rPr>
      </w:pPr>
      <w:r>
        <w:rPr>
          <w:rStyle w:val="C3"/>
          <w:rFonts w:ascii="黑体" w:hAnsi="黑体"/>
          <w:b w:val="1"/>
          <w:sz w:val="32"/>
        </w:rPr>
        <w:t>第二章</w:t>
      </w:r>
      <w:r>
        <w:rPr>
          <w:rStyle w:val="C3"/>
          <w:rFonts w:ascii="黑体" w:hAnsi="黑体"/>
          <w:b w:val="1"/>
          <w:sz w:val="32"/>
        </w:rPr>
        <w:t>　</w:t>
      </w:r>
      <w:r>
        <w:rPr>
          <w:rStyle w:val="C3"/>
          <w:rFonts w:ascii="黑体" w:hAnsi="黑体"/>
          <w:b w:val="1"/>
          <w:sz w:val="32"/>
        </w:rPr>
        <w:t>财税支持</w:t>
      </w:r>
    </w:p>
    <w:p>
      <w:pPr>
        <w:pStyle w:val="P1"/>
        <w:spacing w:lineRule="atLeas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1"/>
          <w:sz w:val="32"/>
        </w:rPr>
        <w:t>旗县级以上人民政府应当根据实际情况，在本级财政预算中安排中小企业发展专项资金；用于支持企业发展的其他专项资金应当优先支持符合条件的中小企业。</w:t>
      </w:r>
    </w:p>
    <w:p>
      <w:pPr>
        <w:pStyle w:val="P1"/>
        <w:spacing w:lineRule="atLeas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中小企业发展专项资金通过资助、购买服务、奖励等方式，重点用于支持中小企业专业化精细化特色化新颖化发展、公共服务体系和融资服务体系建设、产业转型升级以及信息化建设。</w:t>
      </w:r>
    </w:p>
    <w:p>
      <w:pPr>
        <w:pStyle w:val="P1"/>
        <w:spacing w:lineRule="atLeas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中小企业发展专项资金应当专款专用，由旗县级以上人民政府负责中小企业促进工作的综合管理部门提出使用计划，会同本级财政部门安排使用。专项资金管理使用坚持规范、公开、透明的原则，实行预算绩效管理，接受财政部门和审计部门的监督。</w:t>
      </w:r>
    </w:p>
    <w:p>
      <w:pPr>
        <w:pStyle w:val="P1"/>
        <w:spacing w:lineRule="atLeas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1"/>
          <w:sz w:val="32"/>
        </w:rPr>
        <w:t>自治区人民政府设立中小企业发展基金，按照市场化、公司化运作，实行职业经理人制度，主要用于引导和带动社会资金支持种子期、初创期成长型中小企业发展。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盟行政公署、设区的市和旗县级人民政府可以设立中小企业发展基金。</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中小企业发展基金的设立和使用管理按照国务院有关规定执行。</w:t>
      </w:r>
    </w:p>
    <w:p>
      <w:pPr>
        <w:pStyle w:val="P1"/>
        <w:spacing w:lineRule="atLeas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旗县级以上人民政府及其有关部门应当及时向社会公布国家和自治区促进中小企业发展的相关税收、行政事业性收费等优惠政策，为中小企业享受优惠政策提供服务。</w:t>
      </w:r>
    </w:p>
    <w:p>
      <w:pPr>
        <w:pStyle w:val="P1"/>
        <w:spacing w:lineRule="atLeas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旗县级以上人民政府税务主管部门应当依法落实国家税收优惠政策，对符合条件的小型微型企业实行缓征、减征、免征企业所得税、增值税等措施，简化税收征管程序，减轻企业税收负担。</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旗县级以上人民政府有关部门应当按照规定减少涉及中小企业的行政事业性收费项目，降低服务收费标准。</w:t>
      </w:r>
    </w:p>
    <w:p>
      <w:pPr>
        <w:pStyle w:val="P1"/>
        <w:spacing w:lineRule="atLeast" w:line="580" w:before="312" w:after="312"/>
        <w:jc w:val="center"/>
        <w:rPr>
          <w:rStyle w:val="C3"/>
          <w:rFonts w:ascii="黑体" w:hAnsi="黑体"/>
          <w:b w:val="1"/>
          <w:sz w:val="32"/>
        </w:rPr>
      </w:pPr>
      <w:r>
        <w:rPr>
          <w:rStyle w:val="C3"/>
          <w:rFonts w:ascii="黑体" w:hAnsi="黑体"/>
          <w:b w:val="1"/>
          <w:sz w:val="32"/>
        </w:rPr>
        <w:t>第三章</w:t>
      </w:r>
      <w:r>
        <w:rPr>
          <w:rStyle w:val="C3"/>
          <w:rFonts w:ascii="黑体" w:hAnsi="黑体"/>
          <w:b w:val="1"/>
          <w:sz w:val="32"/>
        </w:rPr>
        <w:t>　</w:t>
      </w:r>
      <w:r>
        <w:rPr>
          <w:rStyle w:val="C3"/>
          <w:rFonts w:ascii="黑体" w:hAnsi="黑体"/>
          <w:b w:val="1"/>
          <w:sz w:val="32"/>
        </w:rPr>
        <w:t>融资促进</w:t>
      </w:r>
    </w:p>
    <w:p>
      <w:pPr>
        <w:pStyle w:val="P1"/>
        <w:spacing w:lineRule="atLeas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1"/>
          <w:sz w:val="32"/>
        </w:rPr>
        <w:t>旗县级以上人民政府应当建立中小企业信贷激励机制，鼓励和引导金融机构调整信贷结构、创新信贷产品，加大对中小企业的信贷支持。</w:t>
      </w:r>
    </w:p>
    <w:p>
      <w:pPr>
        <w:pStyle w:val="P1"/>
        <w:spacing w:lineRule="atLeast" w:line="580"/>
        <w:ind w:firstLine="627"/>
        <w:rPr>
          <w:rStyle w:val="C3"/>
          <w:rFonts w:ascii="仿宋_GB2312" w:hAnsi="仿宋_GB2312"/>
          <w:b w:val="1"/>
          <w:sz w:val="32"/>
        </w:rPr>
      </w:pPr>
      <w:r>
        <w:rPr>
          <w:rStyle w:val="C3"/>
          <w:rFonts w:ascii="Microsoft YaHei UI" w:hAnsi="Microsoft YaHei UI"/>
          <w:b w:val="1"/>
          <w:sz w:val="32"/>
        </w:rPr>
        <w:t>旗县级以上人民政府可以设立中小企业信贷风险补偿资金，对提供中小企业融资服务的银行、担保、保险等机构给予贷款风险补偿。</w:t>
      </w:r>
    </w:p>
    <w:p>
      <w:pPr>
        <w:pStyle w:val="P1"/>
        <w:spacing w:lineRule="atLeas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旗县级以上人民政府应当协调银行业监督管理机构督促银行业金融机构完善授信尽职免责规定和绩效考核方案，采取合理措施提高小型微型企业不良贷款容忍度。</w:t>
      </w:r>
    </w:p>
    <w:p>
      <w:pPr>
        <w:pStyle w:val="P1"/>
        <w:spacing w:lineRule="atLeas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鼓励</w:t>
      </w:r>
      <w:r>
        <w:rPr>
          <w:rStyle w:val="C3"/>
          <w:rFonts w:ascii="Microsoft YaHei UI" w:hAnsi="Microsoft YaHei UI"/>
          <w:b w:val="1"/>
          <w:sz w:val="32"/>
        </w:rPr>
        <w:t>银行业金融机构推进普惠金融发展，单列小型微型企业信贷计划，建立适合小型微型企业特点的授信制度和信贷流程，加大对小型微型企业的信贷支持力度。</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旗县级以上人民政府及其有关部门鼓励村镇银行、财务公司、融资租赁公司、民营银行、小额贷款公司、典当和信托等金融机构，为中小企业提供金融服务。</w:t>
      </w:r>
    </w:p>
    <w:p>
      <w:pPr>
        <w:pStyle w:val="P1"/>
        <w:spacing w:lineRule="atLeas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鼓励、支持金融机构在风险可控的前提下，按照国家规定做好下列工作：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（一）扩大对中小企业信用贷款规模，发展免担保、免抵押的信用贷款业务；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（二）对市场前景好、诚信度高但暂时经营有困难的中小企业，不停贷、压贷、抽贷、断贷；</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（三）对符合条件的中小企业实行无还本续贷，提高中长期贷款比例，根据中小企业需求合理确定流动资金贷款期限。</w:t>
      </w:r>
    </w:p>
    <w:p>
      <w:pPr>
        <w:pStyle w:val="P1"/>
        <w:spacing w:lineRule="atLeas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1"/>
          <w:sz w:val="32"/>
        </w:rPr>
        <w:t>鼓励金融机构为中小企业提供以应收账款、供应链金融、特许经营权、知识产权、股权、存货、机器设备、信用等为主要担保品的担保融资。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政府采购主体和大型企业确因结算方式需要等原因未支付中小企业账款的，应当及时确认与中小企业的债权债务关系，帮助中小企业利用应收账款融资。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旗县级以上人民政府及其有关部门应当通过应收账款融资服务平台，推动本地区供应链核心企业支持中小企业应收账款融资，引导金融机构扩大应收账款、商标权、专利权质押融资业务规模。</w:t>
      </w:r>
    </w:p>
    <w:p>
      <w:pPr>
        <w:pStyle w:val="P1"/>
        <w:spacing w:lineRule="atLeas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旗县级以上人民政府鼓励、支持和引导符合条件的中小企业通过发行债券、境内外上市、股权融资等方式直接融资，推动中小企业依托科技创新板等板块融资。鼓励有条件的地方对中小企业上市挂牌、发行债券等产生的相关费用给予补助。</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旗县级以上人民政府鼓励以大中型企业为主体发行小型微型企业增信集合债券，支持发行创业投资类企业债券，对首次成功完成债券融资的中小企业，按照规定给予奖励。</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自治区人民政府应当加强区域性股权交易市场托管、挂牌、转让等融资服务能力建设。支持、引导证券机构为符合条件的中小企业上市挂牌、股权融资和发行债券提供指导和服务。</w:t>
      </w:r>
    </w:p>
    <w:p>
      <w:pPr>
        <w:pStyle w:val="P1"/>
        <w:spacing w:lineRule="atLeas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w:t>
      </w:r>
      <w:r>
        <w:rPr>
          <w:rStyle w:val="C3"/>
          <w:rFonts w:ascii="Microsoft YaHei UI" w:hAnsi="Microsoft YaHei UI"/>
          <w:b w:val="1"/>
          <w:sz w:val="32"/>
        </w:rPr>
        <w:t>鼓励中小企业通过出资入股、收购股权、认购可转债、股权置换等方式，参与国有企业改制重组、合资经营、股权多元化改革和国有控股上市公司增资扩股，组建混合所有制企业。</w:t>
      </w:r>
    </w:p>
    <w:p>
      <w:pPr>
        <w:pStyle w:val="P1"/>
        <w:spacing w:lineRule="atLeas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w:t>
      </w:r>
      <w:r>
        <w:rPr>
          <w:rStyle w:val="C3"/>
          <w:rFonts w:ascii="Microsoft YaHei UI" w:hAnsi="Microsoft YaHei UI"/>
          <w:b w:val="1"/>
          <w:sz w:val="32"/>
        </w:rPr>
        <w:t>旗县级以上人民政府应当建立健全中小企业政策性信用担保体系，建立财政资金对融资担保机构资本金的持续注入机制，通过风险补偿、资本金注入等方式，加大对政策性融资担保机构的扶持力度。</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鼓励社会资本出资组建商业性信用担保机构，扩大中小企业融资担保规模。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政策性融资再担保机构应当重点支持各类担保机构为符合条件的小型微型企业提供贷款担保，分散担保风险。</w:t>
      </w:r>
    </w:p>
    <w:p>
      <w:pPr>
        <w:pStyle w:val="P1"/>
        <w:spacing w:lineRule="atLeas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依托公共信用信息共享平台，加强中小企业融资综合信用服务，与商业银行共享注册登记、行政许可、行政处罚、行政强制、失信行为以及纳税、社保等信息，提高信用状况良好中小企业的信贷可得性。</w:t>
      </w:r>
    </w:p>
    <w:p>
      <w:pPr>
        <w:pStyle w:val="P1"/>
        <w:spacing w:lineRule="atLeast" w:line="580" w:before="312" w:after="312"/>
        <w:jc w:val="center"/>
        <w:rPr>
          <w:rStyle w:val="C3"/>
          <w:rFonts w:ascii="黑体" w:hAnsi="黑体"/>
          <w:b w:val="1"/>
          <w:sz w:val="32"/>
        </w:rPr>
      </w:pPr>
      <w:r>
        <w:rPr>
          <w:rStyle w:val="C3"/>
          <w:rFonts w:ascii="黑体" w:hAnsi="黑体"/>
          <w:b w:val="1"/>
          <w:sz w:val="32"/>
        </w:rPr>
        <w:t>第四章</w:t>
      </w:r>
      <w:r>
        <w:rPr>
          <w:rStyle w:val="C3"/>
          <w:rFonts w:ascii="黑体" w:hAnsi="黑体"/>
          <w:b w:val="1"/>
          <w:sz w:val="32"/>
        </w:rPr>
        <w:t>　</w:t>
      </w:r>
      <w:r>
        <w:rPr>
          <w:rStyle w:val="C3"/>
          <w:rFonts w:ascii="黑体" w:hAnsi="黑体"/>
          <w:b w:val="1"/>
          <w:sz w:val="32"/>
        </w:rPr>
        <w:t>创业创新</w:t>
      </w:r>
    </w:p>
    <w:p>
      <w:pPr>
        <w:pStyle w:val="P1"/>
        <w:spacing w:lineRule="atLeas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旗县级以上人民政府及其有关部门应当在重点产业集聚区建设小型微型企业创业创新基地、创业孵化基地和众创空间、孵化器、加速器，完善中小企业创业创新孵化育成体系。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对创业企业入驻小型微型企业创业创新基地、创业孵化基地的，可以给予场地房租补贴。</w:t>
      </w:r>
    </w:p>
    <w:p>
      <w:pPr>
        <w:pStyle w:val="P1"/>
        <w:spacing w:lineRule="atLeas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w:t>
      </w:r>
      <w:r>
        <w:rPr>
          <w:rStyle w:val="C3"/>
          <w:rFonts w:ascii="Microsoft YaHei UI" w:hAnsi="Microsoft YaHei UI"/>
          <w:b w:val="1"/>
          <w:sz w:val="32"/>
        </w:rPr>
        <w:t>旗县级以上人民政府及其有关部门可以通过弹性年期出让、租赁、先租后让、租让结合等方式向中小企业供应土地，允许中小企业在规定期限内按合同约定分期缴纳土地出让价款。</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对于用地需求面积较大或者分期建设的中小企业工业用地，可以按照一次规划、分期供地的要求，预留一定期限内的发展用地。</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支持中小企业高标准厂房按幢、层等固定界限为基本单元分割登记和转让。</w:t>
      </w:r>
    </w:p>
    <w:p>
      <w:pPr>
        <w:pStyle w:val="P1"/>
        <w:spacing w:lineRule="atLeast" w:line="58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w:t>
      </w:r>
      <w:r>
        <w:rPr>
          <w:rStyle w:val="C3"/>
          <w:rFonts w:ascii="Microsoft YaHei UI" w:hAnsi="Microsoft YaHei UI"/>
          <w:b w:val="1"/>
          <w:sz w:val="32"/>
        </w:rPr>
        <w:t>鼓励大型企业向中小企业开放共享仪器、试验设施等创新资源，开展技术研发与合作，帮助中小企业开发新产品、新技术、新工艺，培养专业人才。</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支持中小企业科技创新，提高中小企业承担研发任务的比例，严格落实国家中小企业研发费用加计扣除政策。</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鼓励、支持中小企业参与国防科研和生产活动，推动军民融合深度发展。</w:t>
      </w:r>
    </w:p>
    <w:p>
      <w:pPr>
        <w:pStyle w:val="P1"/>
        <w:spacing w:lineRule="atLeast" w:line="58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旗县级以上人民政府及其有关部门应当推动中小企业引入专家智力支持和技术服务，提高产品质量和品牌影响力。</w:t>
      </w:r>
    </w:p>
    <w:p>
      <w:pPr>
        <w:pStyle w:val="P1"/>
        <w:spacing w:lineRule="atLeast" w:line="58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鼓励中小企业及有关行业组织参与国际标准、国家标准、行业标准和地方标准的制定。支持中小企业组成标准联合机构，共同制定高于地方、行业、国家、国际标准的团体标准。</w:t>
      </w:r>
    </w:p>
    <w:p>
      <w:pPr>
        <w:pStyle w:val="P1"/>
        <w:spacing w:lineRule="atLeast" w:line="580"/>
        <w:ind w:firstLine="634"/>
        <w:rPr>
          <w:rStyle w:val="C3"/>
          <w:rFonts w:ascii="仿宋_GB2312" w:hAnsi="仿宋_GB2312"/>
          <w:b w:val="1"/>
          <w:sz w:val="32"/>
        </w:rPr>
      </w:pPr>
      <w:r>
        <w:rPr>
          <w:rStyle w:val="C3"/>
          <w:rFonts w:ascii="Microsoft YaHei UI" w:hAnsi="Microsoft YaHei UI"/>
          <w:b w:val="1"/>
          <w:sz w:val="32"/>
        </w:rPr>
        <w:t>对主导制定国际标准、国家标准、行业标准、地方标准、团体标准的中小企业，有关部门应当按照规定给予技术指导和资金支持。</w:t>
      </w:r>
    </w:p>
    <w:p>
      <w:pPr>
        <w:pStyle w:val="P1"/>
        <w:spacing w:lineRule="atLeast" w:line="58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旗县级以上人民政府及其有关部门应当促进以大中小企业融通发展为特征的产业集群的健康发展。</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鼓励大型企业带动中小企业建立技术研发机构或者产业技术联盟，形成分工协作关系明确、竞争力强的产业集群。</w:t>
      </w:r>
    </w:p>
    <w:p>
      <w:pPr>
        <w:pStyle w:val="P1"/>
        <w:spacing w:lineRule="atLeast" w:line="58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w:t>
      </w:r>
      <w:r>
        <w:rPr>
          <w:rStyle w:val="C3"/>
          <w:rFonts w:ascii="Microsoft YaHei UI" w:hAnsi="Microsoft YaHei UI"/>
          <w:b w:val="1"/>
          <w:sz w:val="32"/>
        </w:rPr>
        <w:t>旗县级以上人民政府应当指导和帮助中小企业申请专利、注册商标、地理标志保护产品、老字号，推广知识产权辅导、预警、代理、托管等服务，提升保护和运用知识产权的能力。</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中小企业申请发明专利并获得授权、新注册商标、新获得地理证明商标和马德里体系国际注册商标的，按照规定给予资助。</w:t>
      </w:r>
    </w:p>
    <w:p>
      <w:pPr>
        <w:pStyle w:val="P1"/>
        <w:spacing w:lineRule="atLeas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旗县级以上人民政府及其有关部门应当健全科技资源开放共享机制，鼓励科研机构、高等院校搭建网络管理平台，建立高效对接机制，推动大型科研仪器和实验设施向中小企业开放。</w:t>
      </w:r>
    </w:p>
    <w:p>
      <w:pPr>
        <w:pStyle w:val="P1"/>
        <w:spacing w:lineRule="atLeas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w:t>
      </w:r>
      <w:r>
        <w:rPr>
          <w:rStyle w:val="C3"/>
          <w:rFonts w:ascii="Microsoft YaHei UI" w:hAnsi="Microsoft YaHei UI"/>
          <w:b w:val="1"/>
          <w:sz w:val="32"/>
        </w:rPr>
        <w:t>鼓励企业、科研机构、高等院校和科技人员领办、创办各类科技企业孵化器、众创空间等创新载体以及科技型中小企业。</w:t>
      </w:r>
    </w:p>
    <w:p>
      <w:pPr>
        <w:pStyle w:val="P1"/>
        <w:spacing w:lineRule="atLeast" w:line="580" w:before="312" w:after="312"/>
        <w:jc w:val="center"/>
        <w:rPr>
          <w:rStyle w:val="C3"/>
          <w:rFonts w:ascii="黑体" w:hAnsi="黑体"/>
          <w:b w:val="1"/>
          <w:sz w:val="32"/>
        </w:rPr>
      </w:pPr>
      <w:r>
        <w:rPr>
          <w:rStyle w:val="C3"/>
          <w:rFonts w:ascii="黑体" w:hAnsi="黑体"/>
          <w:b w:val="1"/>
          <w:sz w:val="32"/>
        </w:rPr>
        <w:t>第五章</w:t>
      </w:r>
      <w:r>
        <w:rPr>
          <w:rStyle w:val="C3"/>
          <w:rFonts w:ascii="黑体" w:hAnsi="黑体"/>
          <w:b w:val="1"/>
          <w:sz w:val="32"/>
        </w:rPr>
        <w:t>　</w:t>
      </w:r>
      <w:r>
        <w:rPr>
          <w:rStyle w:val="C3"/>
          <w:rFonts w:ascii="黑体" w:hAnsi="黑体"/>
          <w:b w:val="1"/>
          <w:sz w:val="32"/>
        </w:rPr>
        <w:t>市场开拓</w:t>
      </w:r>
    </w:p>
    <w:p>
      <w:pPr>
        <w:pStyle w:val="P1"/>
        <w:spacing w:lineRule="atLeas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定期组织开展大企业和中小企业之间的项目、技术、供需等交流活动，引导中小企业与国内外大企业协作配套，促进中小企业的产品或者服务进入大企业的产业链或者采购系统。</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鼓励大企业和核心供应链企业通过任务众包、生产协作、资源开放等方式，带动产业链上下游中小企业协同研发、协同制造、协同发展。</w:t>
      </w:r>
    </w:p>
    <w:p>
      <w:pPr>
        <w:pStyle w:val="P1"/>
        <w:spacing w:lineRule="atLeas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1"/>
          <w:sz w:val="32"/>
        </w:rPr>
        <w:t>旗县级以上人民政府应当依法及时公开政府采购信息，采取预算预留、简化程序、评审优惠等方式，落实政府采购促进中小企业发展政策，并向专业化精细化特色化新颖化中小企业倾斜。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采购方采取中小企业自我申明企业类型的方式参与政府采购活动的，不得要求中小企业提供类型证明。</w:t>
      </w:r>
    </w:p>
    <w:p>
      <w:pPr>
        <w:pStyle w:val="P1"/>
        <w:spacing w:lineRule="atLeast" w:line="580"/>
        <w:ind w:firstLine="634"/>
        <w:rPr>
          <w:rStyle w:val="C3"/>
          <w:rFonts w:ascii="仿宋_GB2312" w:hAnsi="仿宋_GB2312"/>
          <w:b w:val="1"/>
          <w:sz w:val="32"/>
        </w:rPr>
      </w:pPr>
      <w:r>
        <w:rPr>
          <w:rStyle w:val="C3"/>
          <w:rFonts w:ascii="Microsoft YaHei UI" w:hAnsi="Microsoft YaHei UI"/>
          <w:b w:val="1"/>
          <w:sz w:val="32"/>
        </w:rPr>
        <w:t>政府采购监督检查和投诉处理中对中小企业的认定，由企业住所地旗县级以上人民政府负责中小企业促进工作的综合管理部门负责。</w:t>
      </w:r>
    </w:p>
    <w:p>
      <w:pPr>
        <w:pStyle w:val="P1"/>
        <w:spacing w:lineRule="atLeast" w:line="58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旗县级以上人民政府及其有关部门应当支持和协助中小企业取得进出口经营资格，对中小企业为降低境外项目风险而支出的海外投资保险保费、融资信用担保费用给予补助。</w:t>
      </w:r>
    </w:p>
    <w:p>
      <w:pPr>
        <w:pStyle w:val="P1"/>
        <w:spacing w:lineRule="atLeas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w:t>
      </w:r>
      <w:r>
        <w:rPr>
          <w:rStyle w:val="C3"/>
          <w:rFonts w:ascii="Microsoft YaHei UI" w:hAnsi="Microsoft YaHei UI"/>
          <w:b w:val="1"/>
          <w:sz w:val="32"/>
        </w:rPr>
        <w:t>旗县级以上人民政府及其有关部门鼓励中小企业运用互联网等现代信息技术开展电子商务活动，开拓国内外市场，拓宽销售渠道，降低交易成本。</w:t>
      </w:r>
    </w:p>
    <w:p>
      <w:pPr>
        <w:pStyle w:val="P1"/>
        <w:spacing w:lineRule="atLeas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w:t>
      </w:r>
      <w:r>
        <w:rPr>
          <w:rStyle w:val="C3"/>
          <w:rFonts w:ascii="Microsoft YaHei UI" w:hAnsi="Microsoft YaHei UI"/>
          <w:b w:val="1"/>
          <w:sz w:val="32"/>
        </w:rPr>
        <w:t>自治区人民政府应当建立和完善产业损害预警机制，监测进出口异动情况，指导和帮助中小企业有效运用贸易救济措施，维护企业合法权益，保护产业安全。</w:t>
      </w:r>
    </w:p>
    <w:p>
      <w:pPr>
        <w:pStyle w:val="P1"/>
        <w:spacing w:lineRule="atLeas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w:t>
      </w:r>
      <w:r>
        <w:rPr>
          <w:rStyle w:val="C3"/>
          <w:rFonts w:ascii="Microsoft YaHei UI" w:hAnsi="Microsoft YaHei UI"/>
          <w:b w:val="1"/>
          <w:sz w:val="32"/>
        </w:rPr>
        <w:t>中小企业参加国际性展览展销活动、申报国外知识产权、建立国外营销网络和研发机构、开展进出口业务培训，符合条件的，享受有关资金支持。</w:t>
      </w:r>
    </w:p>
    <w:p>
      <w:pPr>
        <w:pStyle w:val="P1"/>
        <w:spacing w:lineRule="atLeas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w:t>
      </w:r>
      <w:r>
        <w:rPr>
          <w:rStyle w:val="C3"/>
          <w:rFonts w:ascii="Microsoft YaHei UI" w:hAnsi="Microsoft YaHei UI"/>
          <w:b w:val="1"/>
          <w:sz w:val="32"/>
        </w:rPr>
        <w:t>区内举办的国际性展览展销活动，主办单位应当为中小企业安排适当数量的展位，建立企业供需对接渠道，提高企业参展成效。</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中小企业参加符合产业导向的区域性、全国性展览展销活动，符合条件的，享受有关资金支持。</w:t>
      </w:r>
    </w:p>
    <w:p>
      <w:pPr>
        <w:pStyle w:val="P1"/>
        <w:spacing w:lineRule="atLeast" w:line="580" w:before="312" w:after="312"/>
        <w:jc w:val="center"/>
        <w:rPr>
          <w:rStyle w:val="C3"/>
          <w:rFonts w:ascii="黑体" w:hAnsi="黑体"/>
          <w:b w:val="1"/>
          <w:sz w:val="32"/>
        </w:rPr>
      </w:pPr>
      <w:r>
        <w:rPr>
          <w:rStyle w:val="C3"/>
          <w:rFonts w:ascii="黑体" w:hAnsi="黑体"/>
          <w:b w:val="1"/>
          <w:sz w:val="32"/>
        </w:rPr>
        <w:t>第六章</w:t>
      </w:r>
      <w:r>
        <w:rPr>
          <w:rStyle w:val="C3"/>
          <w:rFonts w:ascii="黑体" w:hAnsi="黑体"/>
          <w:b w:val="1"/>
          <w:sz w:val="32"/>
        </w:rPr>
        <w:t>　</w:t>
      </w:r>
      <w:r>
        <w:rPr>
          <w:rStyle w:val="C3"/>
          <w:rFonts w:ascii="黑体" w:hAnsi="黑体"/>
          <w:b w:val="1"/>
          <w:sz w:val="32"/>
        </w:rPr>
        <w:t>服务措施</w:t>
      </w:r>
    </w:p>
    <w:p>
      <w:pPr>
        <w:pStyle w:val="P1"/>
        <w:spacing w:lineRule="atLeast" w:line="580"/>
        <w:ind w:firstLine="643"/>
        <w:rPr>
          <w:rStyle w:val="C3"/>
          <w:rFonts w:ascii="仿宋_GB2312" w:hAnsi="仿宋_GB2312"/>
          <w:b w:val="1"/>
          <w:sz w:val="32"/>
        </w:rPr>
      </w:pPr>
      <w:r>
        <w:rPr>
          <w:rStyle w:val="C3"/>
          <w:rFonts w:ascii="黑体" w:hAnsi="黑体"/>
          <w:b w:val="1"/>
          <w:sz w:val="32"/>
        </w:rPr>
        <w:t>第四十条　</w:t>
      </w:r>
      <w:r>
        <w:rPr>
          <w:rStyle w:val="C3"/>
          <w:rFonts w:ascii="Microsoft YaHei UI" w:hAnsi="Microsoft YaHei UI"/>
          <w:b w:val="1"/>
          <w:sz w:val="32"/>
        </w:rPr>
        <w:t>旗县级以上人民政府及其有关部门应当深化对中小企业</w:t>
      </w:r>
      <w:r>
        <w:rPr>
          <w:rStyle w:val="C3"/>
          <w:rFonts w:ascii="仿宋_GB2312" w:hAnsi="仿宋_GB2312"/>
          <w:b w:val="1"/>
          <w:sz w:val="32"/>
        </w:rPr>
        <w:t>“</w:t>
      </w:r>
      <w:r>
        <w:rPr>
          <w:rStyle w:val="C3"/>
          <w:rFonts w:ascii="Microsoft YaHei UI" w:hAnsi="Microsoft YaHei UI"/>
          <w:b w:val="1"/>
          <w:sz w:val="32"/>
        </w:rPr>
        <w:t>放管服</w:t>
      </w:r>
      <w:r>
        <w:rPr>
          <w:rStyle w:val="C3"/>
          <w:rFonts w:ascii="仿宋_GB2312" w:hAnsi="仿宋_GB2312"/>
          <w:b w:val="1"/>
          <w:sz w:val="32"/>
        </w:rPr>
        <w:t>”</w:t>
      </w:r>
      <w:r>
        <w:rPr>
          <w:rStyle w:val="C3"/>
          <w:rFonts w:ascii="Microsoft YaHei UI" w:hAnsi="Microsoft YaHei UI"/>
          <w:b w:val="1"/>
          <w:sz w:val="32"/>
        </w:rPr>
        <w:t>改革，主动服务中小企业，简化企业申报审批手续，推行网上审批和服务，营造稳定、透明、可预期的营商环境。</w:t>
      </w:r>
    </w:p>
    <w:p>
      <w:pPr>
        <w:pStyle w:val="P1"/>
        <w:spacing w:lineRule="atLeas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遵循社会化、专业化、市场化原则，推动中小企业公共服务体系建设，建立资源共享、服务协同、互联互通的中小企业公共服务平台，引导和带动社会各类服务资源为中小企业提供优质服务。</w:t>
      </w:r>
    </w:p>
    <w:p>
      <w:pPr>
        <w:pStyle w:val="P1"/>
        <w:spacing w:lineRule="atLeast" w:line="58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旗县级以上人民政府及其有关部门应当采取资助、购买服务、奖励、补贴等方式，鼓励各类服务机构为中小企业提供服务。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鼓励中小企业购买社会化的中介服务，旗县级以上人民政府及其有关部门可以对购买中介服务的中小企业给予补助。</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鼓励建设和培育中小企业公共服务示范平台和小型微型企业创业创新示范基地。</w:t>
      </w:r>
    </w:p>
    <w:p>
      <w:pPr>
        <w:pStyle w:val="P1"/>
        <w:spacing w:lineRule="atLeas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旗县级以上人民政府及其有关部门应当组织开展中小微企业日宣传和服务活动。</w:t>
      </w:r>
    </w:p>
    <w:p>
      <w:pPr>
        <w:pStyle w:val="P1"/>
        <w:spacing w:lineRule="atLeas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旗县级以上人民政府应当加强企业家队伍培育，尊重、保护企业家精神，鼓励、支持企业家创业创新，建立中小企业领军人才培训体系，提升中小企业经营管理水平。</w:t>
      </w:r>
    </w:p>
    <w:p>
      <w:pPr>
        <w:pStyle w:val="P1"/>
        <w:spacing w:lineRule="atLeas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鼓励职业院校根据中小企业发展需求，及时调整专业，培养专业技能人才。</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鼓励中小企业与职业院校、学生签订紧缺工种技能人才定向培养协议，向定向培养学生发放在校学习补助，企业住所地政府应当给予相应补助。</w:t>
      </w:r>
    </w:p>
    <w:p>
      <w:pPr>
        <w:pStyle w:val="P1"/>
        <w:spacing w:lineRule="atLeas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制定面向中小企业的人才培训规划，建立培训网络和实习实践基地，为中小企业培养各类适用人才。支持专业院校教师和中小企业技术人才双向交流，创新中小企业人才培养模式。</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鼓励中小企业引进紧缺人才和专业技术人员，并在住房、就医、就学、落户等方面予以支持。</w:t>
      </w:r>
    </w:p>
    <w:p>
      <w:pPr>
        <w:pStyle w:val="P1"/>
        <w:spacing w:lineRule="atLeast" w:line="58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w:t>
      </w:r>
      <w:r>
        <w:rPr>
          <w:rStyle w:val="C3"/>
          <w:rFonts w:ascii="Microsoft YaHei UI" w:hAnsi="Microsoft YaHei UI"/>
          <w:b w:val="1"/>
          <w:sz w:val="32"/>
        </w:rPr>
        <w:t>旗县级以上人民政府应当宣传解读促进中小企业发展的方针政策和法律法规，表彰奖励中小企业发展和服务中小企业工作中涌现出的先进单位和个人。</w:t>
      </w:r>
    </w:p>
    <w:p>
      <w:pPr>
        <w:pStyle w:val="P1"/>
        <w:spacing w:lineRule="atLeast" w:line="580" w:before="312" w:after="312"/>
        <w:jc w:val="center"/>
        <w:rPr>
          <w:rStyle w:val="C3"/>
          <w:rFonts w:ascii="黑体" w:hAnsi="黑体"/>
          <w:b w:val="1"/>
          <w:sz w:val="32"/>
        </w:rPr>
      </w:pPr>
      <w:r>
        <w:rPr>
          <w:rStyle w:val="C3"/>
          <w:rFonts w:ascii="黑体" w:hAnsi="黑体"/>
          <w:b w:val="1"/>
          <w:sz w:val="32"/>
        </w:rPr>
        <w:t>第七章</w:t>
      </w:r>
      <w:r>
        <w:rPr>
          <w:rStyle w:val="C3"/>
          <w:rFonts w:ascii="黑体" w:hAnsi="黑体"/>
          <w:b w:val="1"/>
          <w:sz w:val="32"/>
        </w:rPr>
        <w:t>　</w:t>
      </w:r>
      <w:r>
        <w:rPr>
          <w:rStyle w:val="C3"/>
          <w:rFonts w:ascii="黑体" w:hAnsi="黑体"/>
          <w:b w:val="1"/>
          <w:sz w:val="32"/>
        </w:rPr>
        <w:t>权益保护</w:t>
      </w:r>
    </w:p>
    <w:p>
      <w:pPr>
        <w:pStyle w:val="P1"/>
        <w:spacing w:lineRule="atLeast" w:line="58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旗县级以上人民政府及其有关部门应当保护中小企业依法公平参与市场竞争的权利，不得对中小企业设定歧视性市场准入条件和市场监管制度。</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实行市场准入负面清单制度。在法律、法规、产业政策未明确禁止进入的行业和领域，中小企业享有平等进入的权利。</w:t>
      </w:r>
    </w:p>
    <w:p>
      <w:pPr>
        <w:pStyle w:val="P1"/>
        <w:spacing w:lineRule="atLeast" w:line="580"/>
        <w:ind w:firstLine="643"/>
        <w:rPr>
          <w:rStyle w:val="C3"/>
          <w:rFonts w:ascii="黑体" w:hAnsi="黑体"/>
          <w:b w:val="1"/>
          <w:sz w:val="32"/>
        </w:rPr>
      </w:pPr>
      <w:r>
        <w:rPr>
          <w:rStyle w:val="C3"/>
          <w:rFonts w:ascii="黑体" w:hAnsi="黑体"/>
          <w:b w:val="1"/>
          <w:sz w:val="32"/>
        </w:rPr>
        <w:t>第四十九条</w:t>
      </w:r>
      <w:r>
        <w:rPr>
          <w:rStyle w:val="C3"/>
          <w:rFonts w:ascii="Microsoft YaHei UI" w:hAnsi="Microsoft YaHei UI"/>
          <w:b w:val="1"/>
          <w:sz w:val="32"/>
        </w:rPr>
        <w:t>　为了公共利益，征收中小企业房屋和其他不动产的，应当依法给予补偿；因抢险、救灾等紧急需要，征用中小企业不动产或者动产的，使用后应当予以返还，造成毁损、灭失的，应当依法给予补偿。</w:t>
      </w:r>
    </w:p>
    <w:p>
      <w:pPr>
        <w:pStyle w:val="P1"/>
        <w:spacing w:lineRule="atLeast" w:line="580"/>
        <w:ind w:firstLine="643"/>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国家机关、事业单位、大型企业不得违约拖欠中小企业货物、工程、服务款项；违约拖欠经法定机构认定的，由相关部门或者单位纳入失信记录，推送至自治区公共信用信息管理系统进行公示，并落实惩戒措施。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中小企业有权要求拖欠方支付拖欠款并要求对拖欠造成的损失进行赔偿。</w:t>
      </w:r>
    </w:p>
    <w:p>
      <w:pPr>
        <w:pStyle w:val="P1"/>
        <w:spacing w:lineRule="atLeast" w:line="58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w:t>
      </w:r>
      <w:r>
        <w:rPr>
          <w:rStyle w:val="C3"/>
          <w:rFonts w:ascii="Microsoft YaHei UI" w:hAnsi="Microsoft YaHei UI"/>
          <w:b w:val="1"/>
          <w:sz w:val="32"/>
        </w:rPr>
        <w:t>旗县级以上人民政府及其有关部门制定涉及中小企业权益的政策措施，应当专门听取中小企业、行业协会和商会的意见。对相对集中的意见未予采纳的，应当说明理由。</w:t>
      </w:r>
    </w:p>
    <w:p>
      <w:pPr>
        <w:pStyle w:val="P1"/>
        <w:spacing w:lineRule="atLeast" w:line="580"/>
        <w:ind w:firstLine="643"/>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w:t>
      </w:r>
      <w:r>
        <w:rPr>
          <w:rStyle w:val="C3"/>
          <w:rFonts w:ascii="Microsoft YaHei UI" w:hAnsi="Microsoft YaHei UI"/>
          <w:b w:val="1"/>
          <w:sz w:val="32"/>
        </w:rPr>
        <w:t>任何部门和个人不得强制或者变相强制中小企业接受指定产品或者服务；不得利用职权非法占有或者无偿使用中小企业财产；不得截留、挤占、挪用、侵占、贪污中小企业发展专项资金、中小企业发展基金；不得强制或者变相强制中小企业参加考核、评比、表彰、培训等活动；不得强制或者变相强制中小企业加入协会、商会，阻碍退会；不得违法向中小企业收费、罚款、摊派财物；不得违法干扰、阻碍、限制中小企业生产经营活动；不得违反有关规定对中小企业进行监督检查。</w:t>
      </w:r>
    </w:p>
    <w:p>
      <w:pPr>
        <w:pStyle w:val="P1"/>
        <w:spacing w:lineRule="atLeast" w:line="580"/>
        <w:ind w:firstLine="643"/>
        <w:rPr>
          <w:rStyle w:val="C3"/>
          <w:rFonts w:ascii="仿宋_GB2312" w:hAnsi="仿宋_GB2312"/>
          <w:b w:val="1"/>
          <w:sz w:val="32"/>
        </w:rPr>
      </w:pPr>
      <w:r>
        <w:rPr>
          <w:rStyle w:val="C3"/>
          <w:rFonts w:ascii="黑体" w:hAnsi="黑体"/>
          <w:b w:val="1"/>
          <w:sz w:val="32"/>
        </w:rPr>
        <w:t>第五十三条</w:t>
      </w:r>
      <w:r>
        <w:rPr>
          <w:rStyle w:val="C3"/>
          <w:rFonts w:ascii="Microsoft YaHei UI" w:hAnsi="Microsoft YaHei UI"/>
          <w:b w:val="1"/>
          <w:sz w:val="32"/>
        </w:rPr>
        <w:t>　</w:t>
      </w:r>
      <w:r>
        <w:rPr>
          <w:rStyle w:val="C3"/>
          <w:rFonts w:ascii="Microsoft YaHei UI" w:hAnsi="Microsoft YaHei UI"/>
          <w:b w:val="1"/>
          <w:sz w:val="32"/>
        </w:rPr>
        <w:t>旗县级以上人民政府及其有关部门应当建立投诉举报机制，公开投诉举报方式，受理对侵害中小企业合法权益违法行为的投诉举报，在规定时限内将办理情况反馈举报人。</w:t>
      </w:r>
    </w:p>
    <w:p>
      <w:pPr>
        <w:pStyle w:val="P1"/>
        <w:spacing w:lineRule="atLeast" w:line="580" w:before="312" w:after="312"/>
        <w:jc w:val="center"/>
        <w:rPr>
          <w:rStyle w:val="C3"/>
          <w:rFonts w:ascii="黑体" w:hAnsi="黑体"/>
          <w:b w:val="1"/>
          <w:sz w:val="32"/>
        </w:rPr>
      </w:pPr>
      <w:r>
        <w:rPr>
          <w:rStyle w:val="C3"/>
          <w:rFonts w:ascii="黑体" w:hAnsi="黑体"/>
          <w:b w:val="1"/>
          <w:sz w:val="32"/>
        </w:rPr>
        <w:t>第八章</w:t>
      </w:r>
      <w:r>
        <w:rPr>
          <w:rStyle w:val="C3"/>
          <w:rFonts w:ascii="黑体" w:hAnsi="黑体"/>
          <w:b w:val="1"/>
          <w:sz w:val="32"/>
        </w:rPr>
        <w:t>　监督检查</w:t>
      </w:r>
    </w:p>
    <w:p>
      <w:pPr>
        <w:pStyle w:val="P1"/>
        <w:spacing w:lineRule="atLeast" w:line="580"/>
        <w:ind w:firstLine="643"/>
        <w:rPr>
          <w:rStyle w:val="C3"/>
          <w:rFonts w:ascii="仿宋_GB2312" w:hAnsi="仿宋_GB2312"/>
          <w:b w:val="1"/>
          <w:sz w:val="32"/>
        </w:rPr>
      </w:pPr>
      <w:r>
        <w:rPr>
          <w:rStyle w:val="C3"/>
          <w:rFonts w:ascii="黑体" w:hAnsi="黑体"/>
          <w:b w:val="1"/>
          <w:sz w:val="32"/>
        </w:rPr>
        <w:t>第五十四条</w:t>
      </w:r>
      <w:r>
        <w:rPr>
          <w:rStyle w:val="C3"/>
          <w:rFonts w:ascii="Microsoft YaHei UI" w:hAnsi="Microsoft YaHei UI"/>
          <w:b w:val="1"/>
          <w:sz w:val="32"/>
        </w:rPr>
        <w:t>　</w:t>
      </w:r>
      <w:r>
        <w:rPr>
          <w:rStyle w:val="C3"/>
          <w:rFonts w:ascii="Microsoft YaHei UI" w:hAnsi="Microsoft YaHei UI"/>
          <w:b w:val="1"/>
          <w:sz w:val="32"/>
        </w:rPr>
        <w:t>旗县级以上人民政府应当定期组织对中小企业促进工作情况的监督检查，对违反《中华人民共和国中小企业促进法》和本条例的行为及时予以纠正，并对直接负责的主管人员和其他直接责任人员依法给予处分。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旗县级以上人民政府应当向同级人民代表大会常务委员会报告中小企业促进工作情况。</w:t>
      </w:r>
    </w:p>
    <w:p>
      <w:pPr>
        <w:pStyle w:val="P1"/>
        <w:spacing w:lineRule="atLeast" w:line="580"/>
        <w:ind w:firstLine="643"/>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自治区人民政府负责中小企业促进工作的综合管理部门应当委托第三方机构定期开展中小企业发展环境评估，并向社会公布。</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盟行政公署、设区的市和旗县级人民政府可以根据实际情况委托第三方机构开展中小企业发展环境评估。</w:t>
      </w:r>
    </w:p>
    <w:p>
      <w:pPr>
        <w:pStyle w:val="P1"/>
        <w:spacing w:lineRule="atLeast" w:line="580"/>
        <w:ind w:firstLine="643"/>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w:t>
      </w:r>
      <w:r>
        <w:rPr>
          <w:rStyle w:val="C3"/>
          <w:rFonts w:ascii="Microsoft YaHei UI" w:hAnsi="Microsoft YaHei UI"/>
          <w:b w:val="1"/>
          <w:sz w:val="32"/>
        </w:rPr>
        <w:t>旗县级以上人民政府有关部门在各自职责范围内，对下列行为进行查处，并对直接负责的主管人员和其他直接责任人员依法给予处分；构成犯罪的，依法追究刑事责任：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（一）对中小企业的举报、投诉事项拖延、推诿或者不予办理的</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（二）强制或者变相强制中小企业接受指定产品或者服务的</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（三）利用职权非法占有或者无偿使用中小企业财产的；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（四）截留、挤占、挪用、侵占、贪污中小企业发展专项资金、中小企业发展基金的；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（五）强制或者变相强制中小企业参加考核、评比、表彰、培训等活动的；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（六）强制或者变相强制中小企业加入协会、商会，阻碍退会</w:t>
      </w:r>
      <w:r>
        <w:rPr>
          <w:rStyle w:val="C3"/>
          <w:rFonts w:ascii="Microsoft YaHei UI" w:hAnsi="Microsoft YaHei UI"/>
          <w:b w:val="1"/>
          <w:sz w:val="32"/>
        </w:rPr>
        <w:t>的</w:t>
      </w:r>
      <w:r>
        <w:rPr>
          <w:rStyle w:val="C3"/>
          <w:rFonts w:ascii="Microsoft YaHei UI" w:hAnsi="Microsoft YaHei UI"/>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（七）违法向中小企业收费、罚款、摊派财物的；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（八）行政执法部门违法干扰、阻碍、限制中小企业生产经营活动的；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（九）违反有关规定对中小企业进行监督检查的</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（十）其他侵犯中小企业合法权益的行为。</w:t>
      </w:r>
    </w:p>
    <w:p>
      <w:pPr>
        <w:pStyle w:val="P1"/>
        <w:spacing w:lineRule="atLeast" w:line="580" w:before="312" w:after="312"/>
        <w:jc w:val="center"/>
        <w:rPr>
          <w:rStyle w:val="C3"/>
          <w:rFonts w:ascii="黑体" w:hAnsi="黑体"/>
          <w:b w:val="1"/>
          <w:sz w:val="32"/>
        </w:rPr>
      </w:pPr>
      <w:r>
        <w:rPr>
          <w:rStyle w:val="C3"/>
          <w:rFonts w:ascii="黑体" w:hAnsi="黑体"/>
          <w:b w:val="1"/>
          <w:sz w:val="32"/>
        </w:rPr>
        <w:t>第九章</w:t>
      </w:r>
      <w:r>
        <w:rPr>
          <w:rStyle w:val="C3"/>
          <w:rFonts w:ascii="黑体" w:hAnsi="黑体"/>
          <w:b w:val="1"/>
          <w:sz w:val="32"/>
        </w:rPr>
        <w:t>　</w:t>
      </w:r>
      <w:r>
        <w:rPr>
          <w:rStyle w:val="C3"/>
          <w:rFonts w:ascii="黑体" w:hAnsi="黑体"/>
          <w:b w:val="1"/>
          <w:sz w:val="32"/>
        </w:rPr>
        <w:t>附　则</w:t>
      </w:r>
    </w:p>
    <w:p>
      <w:pPr>
        <w:pStyle w:val="P5"/>
        <w:spacing w:lineRule="atLeast" w:line="580"/>
        <w:ind w:firstLine="643"/>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w:t>
      </w:r>
      <w:r>
        <w:rPr>
          <w:rStyle w:val="C3"/>
          <w:rFonts w:ascii="Microsoft YaHei UI" w:hAnsi="Microsoft YaHei UI"/>
          <w:b w:val="1"/>
          <w:sz w:val="32"/>
        </w:rPr>
        <w:t>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12</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jc w:val="center"/>
        <w:rPr>
          <w:rStyle w:val="C3"/>
          <w:b w:val="1"/>
        </w:rPr>
      </w:pPr>
      <w:r>
        <w:rPr>
          <w:rStyle w:val="C3"/>
          <w:b w:val="1"/>
        </w:rPr>
        <w:br w:type="column"/>
      </w:r>
    </w:p>
    <w:p>
      <w:pPr>
        <w:pStyle w:val="P1"/>
        <w:jc w:val="center"/>
        <w:rPr>
          <w:rStyle w:val="C3"/>
          <w:b w:val="1"/>
        </w:rPr>
      </w:pPr>
    </w:p>
    <w:p>
      <w:pPr>
        <w:pStyle w:val="P1"/>
        <w:spacing w:lineRule="exact" w:line="700"/>
        <w:jc w:val="center"/>
        <w:rPr>
          <w:rStyle w:val="C3"/>
          <w:rFonts w:ascii="宋体" w:hAnsi="宋体"/>
          <w:b w:val="1"/>
          <w:sz w:val="44"/>
        </w:rPr>
      </w:pPr>
      <w:r>
        <w:rPr>
          <w:rStyle w:val="C3"/>
          <w:rFonts w:ascii="宋体" w:hAnsi="宋体"/>
          <w:b w:val="1"/>
          <w:sz w:val="44"/>
        </w:rPr>
        <w:t>关于《内蒙古自治区中小企业促进条例</w:t>
      </w:r>
    </w:p>
    <w:p>
      <w:pPr>
        <w:pStyle w:val="P1"/>
        <w:spacing w:lineRule="exact" w:line="700"/>
        <w:jc w:val="center"/>
        <w:rPr>
          <w:rStyle w:val="C3"/>
          <w:rFonts w:ascii="宋体" w:hAnsi="宋体"/>
          <w:b w:val="1"/>
          <w:sz w:val="44"/>
        </w:rPr>
      </w:pPr>
      <w:r>
        <w:rPr>
          <w:rStyle w:val="C3"/>
          <w:rFonts w:ascii="宋体" w:hAnsi="宋体"/>
          <w:b w:val="1"/>
          <w:sz w:val="44"/>
        </w:rPr>
        <w:t>（草案）》的说明</w:t>
      </w:r>
    </w:p>
    <w:p>
      <w:pPr>
        <w:pStyle w:val="P1"/>
        <w:spacing w:lineRule="atLeast" w:line="580" w:before="312"/>
        <w:jc w:val="center"/>
        <w:rPr>
          <w:rStyle w:val="C3"/>
          <w:rFonts w:ascii="楷体_GB2312" w:hAnsi="楷体_GB2312"/>
          <w:b w:val="1"/>
          <w:sz w:val="32"/>
        </w:rPr>
      </w:pPr>
      <w:r>
        <w:rPr>
          <w:rStyle w:val="C3"/>
          <w:rFonts w:ascii="宋体" w:hAnsi="宋体"/>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日在内蒙古自治区第十三届</w:t>
      </w:r>
    </w:p>
    <w:p>
      <w:pPr>
        <w:pStyle w:val="P1"/>
        <w:spacing w:lineRule="atLeast" w:line="580"/>
        <w:jc w:val="center"/>
        <w:rPr>
          <w:rStyle w:val="C3"/>
          <w:rFonts w:ascii="楷体_GB2312" w:hAnsi="楷体_GB2312"/>
          <w:b w:val="1"/>
          <w:sz w:val="32"/>
        </w:rPr>
      </w:pPr>
      <w:r>
        <w:rPr>
          <w:rStyle w:val="C3"/>
          <w:rFonts w:ascii="Microsoft YaHei UI" w:hAnsi="Microsoft YaHei UI"/>
          <w:b w:val="1"/>
          <w:sz w:val="32"/>
        </w:rPr>
        <w:t>　</w:t>
      </w:r>
      <w:r>
        <w:rPr>
          <w:rStyle w:val="C3"/>
          <w:rFonts w:ascii="楷体_GB2312" w:hAnsi="楷体_GB2312"/>
          <w:b w:val="1"/>
          <w:sz w:val="32"/>
        </w:rPr>
        <w:t xml:space="preserve">  </w:t>
      </w:r>
      <w:r>
        <w:rPr>
          <w:rStyle w:val="C3"/>
          <w:rFonts w:ascii="Microsoft YaHei UI" w:hAnsi="Microsoft YaHei UI"/>
          <w:b w:val="1"/>
          <w:sz w:val="32"/>
        </w:rPr>
        <w:t>人民代表大会常务委员会第十四次会议上</w:t>
      </w:r>
    </w:p>
    <w:p>
      <w:pPr>
        <w:pStyle w:val="P1"/>
        <w:spacing w:lineRule="atLeast" w:line="580" w:before="156"/>
        <w:jc w:val="center"/>
        <w:rPr>
          <w:rStyle w:val="C3"/>
          <w:rFonts w:ascii="楷体_GB2312" w:hAnsi="楷体_GB2312"/>
          <w:b w:val="1"/>
          <w:sz w:val="32"/>
        </w:rPr>
      </w:pPr>
      <w:r>
        <w:rPr>
          <w:rStyle w:val="C3"/>
          <w:rFonts w:ascii="Microsoft YaHei UI" w:hAnsi="Microsoft YaHei UI"/>
          <w:b w:val="1"/>
          <w:sz w:val="32"/>
        </w:rPr>
        <w:t>自治区工业和信息化厅厅长　李仲开</w:t>
      </w:r>
    </w:p>
    <w:p>
      <w:pPr>
        <w:pStyle w:val="P1"/>
        <w:spacing w:lineRule="atLeast" w:line="580"/>
        <w:rPr>
          <w:rStyle w:val="C3"/>
          <w:rFonts w:ascii="仿宋_GB2312" w:hAnsi="仿宋_GB2312"/>
          <w:b w:val="1"/>
          <w:sz w:val="32"/>
        </w:rPr>
      </w:pPr>
    </w:p>
    <w:p>
      <w:pPr>
        <w:pStyle w:val="P1"/>
        <w:spacing w:lineRule="atLeast" w:line="580"/>
        <w:rPr>
          <w:rStyle w:val="C3"/>
          <w:rFonts w:ascii="仿宋_GB2312" w:hAnsi="仿宋_GB2312"/>
          <w:b w:val="1"/>
          <w:sz w:val="32"/>
        </w:rPr>
      </w:pPr>
      <w:r>
        <w:rPr>
          <w:rStyle w:val="C3"/>
          <w:rFonts w:ascii="Microsoft YaHei UI" w:hAnsi="Microsoft YaHei UI"/>
          <w:b w:val="1"/>
          <w:sz w:val="32"/>
        </w:rPr>
        <w:t>主任、各位副主任、秘书长、各位委员：</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我受自治区人民政府委托，现就《内蒙古自治区中小企业促进条例（草案）》（以下简称《条例（草案）》）作</w:t>
      </w:r>
      <w:r>
        <w:rPr>
          <w:rStyle w:val="C3"/>
          <w:rFonts w:ascii="Microsoft YaHei UI" w:hAnsi="Microsoft YaHei UI"/>
          <w:b w:val="1"/>
          <w:sz w:val="32"/>
        </w:rPr>
        <w:t>如下说明：</w:t>
      </w:r>
    </w:p>
    <w:p>
      <w:pPr>
        <w:pStyle w:val="P1"/>
        <w:spacing w:lineRule="atLeast" w:line="580"/>
        <w:ind w:firstLine="643"/>
        <w:rPr>
          <w:rStyle w:val="C3"/>
          <w:rFonts w:ascii="黑体" w:hAnsi="黑体"/>
          <w:b w:val="1"/>
          <w:sz w:val="32"/>
        </w:rPr>
      </w:pPr>
      <w:r>
        <w:rPr>
          <w:rStyle w:val="C3"/>
          <w:rFonts w:ascii="黑体" w:hAnsi="黑体"/>
          <w:b w:val="1"/>
          <w:sz w:val="32"/>
        </w:rPr>
        <w:t>一、制订《条例（草案）》的必要性</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中小企业是社会主义市场经济的重要组成部分，在促进经济增长、增加社会就业、推动技术创新和保障社会稳定方面具有不可替代的作用，对国民经济和社会发展具有重要的战略意义。多年来，我区积极贯彻落实党中央决策部署，从自治区实际出发，制定出台了</w:t>
      </w:r>
      <w:r>
        <w:rPr>
          <w:rStyle w:val="C3"/>
          <w:rFonts w:ascii="Microsoft YaHei UI" w:hAnsi="Microsoft YaHei UI"/>
          <w:b w:val="1"/>
          <w:sz w:val="32"/>
        </w:rPr>
        <w:t>一系列支持中小企业发展的</w:t>
      </w:r>
      <w:r>
        <w:rPr>
          <w:rStyle w:val="C3"/>
          <w:rFonts w:ascii="Microsoft YaHei UI" w:hAnsi="Microsoft YaHei UI"/>
          <w:b w:val="1"/>
          <w:sz w:val="32"/>
        </w:rPr>
        <w:t>政策措施，有效推动了中小企业发展。特别是去年习近平总书记在民营企业座谈会上发表了重要讲话，更加坚定了民营企业和中小企业发展的信心，激发了企业新的活力，促进了全区中小企业持续稳定发展。截至</w:t>
      </w:r>
      <w:r>
        <w:rPr>
          <w:rStyle w:val="C3"/>
          <w:rFonts w:ascii="仿宋_GB2312" w:hAnsi="仿宋_GB2312"/>
          <w:b w:val="1"/>
          <w:sz w:val="32"/>
        </w:rPr>
        <w:t>2018</w:t>
      </w:r>
      <w:r>
        <w:rPr>
          <w:rStyle w:val="C3"/>
          <w:rFonts w:ascii="Microsoft YaHei UI" w:hAnsi="Microsoft YaHei UI"/>
          <w:b w:val="1"/>
          <w:sz w:val="32"/>
        </w:rPr>
        <w:t>年底，全区中小企业</w:t>
      </w:r>
      <w:r>
        <w:rPr>
          <w:rStyle w:val="C3"/>
          <w:rFonts w:ascii="仿宋_GB2312" w:hAnsi="仿宋_GB2312"/>
          <w:b w:val="1"/>
          <w:sz w:val="32"/>
        </w:rPr>
        <w:t>42.1</w:t>
      </w:r>
      <w:r>
        <w:rPr>
          <w:rStyle w:val="C3"/>
          <w:rFonts w:ascii="Microsoft YaHei UI" w:hAnsi="Microsoft YaHei UI"/>
          <w:b w:val="1"/>
          <w:sz w:val="32"/>
        </w:rPr>
        <w:t>万户，</w:t>
      </w:r>
      <w:r>
        <w:rPr>
          <w:rStyle w:val="C3"/>
          <w:rFonts w:ascii="Microsoft YaHei UI" w:hAnsi="Microsoft YaHei UI"/>
          <w:b w:val="1"/>
          <w:sz w:val="32"/>
        </w:rPr>
        <w:t>中小企业贡献了</w:t>
      </w:r>
      <w:r>
        <w:rPr>
          <w:rStyle w:val="C3"/>
          <w:rFonts w:ascii="仿宋_GB2312" w:hAnsi="仿宋_GB2312"/>
          <w:b w:val="1"/>
          <w:sz w:val="32"/>
        </w:rPr>
        <w:t>63%</w:t>
      </w:r>
      <w:r>
        <w:rPr>
          <w:rStyle w:val="C3"/>
          <w:rFonts w:ascii="Microsoft YaHei UI" w:hAnsi="Microsoft YaHei UI"/>
          <w:b w:val="1"/>
          <w:sz w:val="32"/>
        </w:rPr>
        <w:t>的全区生产总值、</w:t>
      </w:r>
      <w:r>
        <w:rPr>
          <w:rStyle w:val="C3"/>
          <w:rFonts w:ascii="仿宋_GB2312" w:hAnsi="仿宋_GB2312"/>
          <w:b w:val="1"/>
          <w:sz w:val="32"/>
        </w:rPr>
        <w:t>68%</w:t>
      </w:r>
      <w:r>
        <w:rPr>
          <w:rStyle w:val="C3"/>
          <w:rFonts w:ascii="Microsoft YaHei UI" w:hAnsi="Microsoft YaHei UI"/>
          <w:b w:val="1"/>
          <w:sz w:val="32"/>
        </w:rPr>
        <w:t>的税收、</w:t>
      </w:r>
      <w:r>
        <w:rPr>
          <w:rStyle w:val="C3"/>
          <w:rFonts w:ascii="仿宋_GB2312" w:hAnsi="仿宋_GB2312"/>
          <w:b w:val="1"/>
          <w:sz w:val="32"/>
        </w:rPr>
        <w:t>79%</w:t>
      </w:r>
      <w:r>
        <w:rPr>
          <w:rStyle w:val="C3"/>
          <w:rFonts w:ascii="Microsoft YaHei UI" w:hAnsi="Microsoft YaHei UI"/>
          <w:b w:val="1"/>
          <w:sz w:val="32"/>
        </w:rPr>
        <w:t>的新增就业岗位。</w:t>
      </w:r>
      <w:r>
        <w:rPr>
          <w:rStyle w:val="C3"/>
          <w:rFonts w:ascii="Microsoft YaHei UI" w:hAnsi="Microsoft YaHei UI"/>
          <w:b w:val="1"/>
          <w:sz w:val="32"/>
        </w:rPr>
        <w:t>但是，我区中小企业发展仍存在一些困难和问题，主要是：各项政策措施落实还是不够到位，招商引资的承诺兑现不够到位，中小企业融资难问题仍然比较突出，中小企业合法权益未能得到有效保护，面向中小企业的公共服务体系不够健全，中小企业创新能力不强、抵御风险能力较弱等等。专门制定一部促进中小企业发展的地方</w:t>
      </w:r>
      <w:r>
        <w:rPr>
          <w:rStyle w:val="C3"/>
          <w:rFonts w:ascii="Microsoft YaHei UI" w:hAnsi="Microsoft YaHei UI"/>
          <w:b w:val="1"/>
          <w:sz w:val="32"/>
        </w:rPr>
        <w:t>性</w:t>
      </w:r>
      <w:r>
        <w:rPr>
          <w:rStyle w:val="C3"/>
          <w:rFonts w:ascii="Microsoft YaHei UI" w:hAnsi="Microsoft YaHei UI"/>
          <w:b w:val="1"/>
          <w:sz w:val="32"/>
        </w:rPr>
        <w:t>法规，推动解决中小企业发展面临的困难，显得尤为紧迫。</w:t>
      </w:r>
    </w:p>
    <w:p>
      <w:pPr>
        <w:pStyle w:val="P1"/>
        <w:spacing w:lineRule="atLeast" w:line="580"/>
        <w:ind w:firstLine="643"/>
        <w:rPr>
          <w:rStyle w:val="C3"/>
          <w:rFonts w:ascii="黑体" w:hAnsi="黑体"/>
          <w:b w:val="1"/>
          <w:sz w:val="32"/>
        </w:rPr>
      </w:pPr>
      <w:r>
        <w:rPr>
          <w:rStyle w:val="C3"/>
          <w:rFonts w:ascii="黑体" w:hAnsi="黑体"/>
          <w:b w:val="1"/>
          <w:sz w:val="32"/>
        </w:rPr>
        <w:t>二、</w:t>
      </w:r>
      <w:r>
        <w:rPr>
          <w:rStyle w:val="C3"/>
          <w:rFonts w:ascii="黑体" w:hAnsi="黑体"/>
          <w:b w:val="1"/>
          <w:sz w:val="32"/>
        </w:rPr>
        <w:t>立法依据和起草过程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按照自治区人大常委会工作安排，自治区中小企业促进条例正式列入</w:t>
      </w:r>
      <w:r>
        <w:rPr>
          <w:rStyle w:val="C3"/>
          <w:rFonts w:ascii="仿宋_GB2312" w:hAnsi="仿宋_GB2312"/>
          <w:b w:val="1"/>
          <w:sz w:val="32"/>
        </w:rPr>
        <w:t>2019</w:t>
      </w:r>
      <w:r>
        <w:rPr>
          <w:rStyle w:val="C3"/>
          <w:rFonts w:ascii="Microsoft YaHei UI" w:hAnsi="Microsoft YaHei UI"/>
          <w:b w:val="1"/>
          <w:sz w:val="32"/>
        </w:rPr>
        <w:t>年立法计划。依据《中华人民共和国中小企业促进法》</w:t>
      </w:r>
      <w:r>
        <w:rPr>
          <w:rStyle w:val="C3"/>
          <w:rFonts w:ascii="Microsoft YaHei UI" w:hAnsi="Microsoft YaHei UI"/>
          <w:b w:val="1"/>
          <w:sz w:val="32"/>
          <w:shd w:val="clear" w:color="auto" w:fill="FFFFFF"/>
        </w:rPr>
        <w:t>等法律和行政法规，</w:t>
      </w:r>
      <w:r>
        <w:rPr>
          <w:rStyle w:val="C3"/>
          <w:rFonts w:ascii="Microsoft YaHei UI" w:hAnsi="Microsoft YaHei UI"/>
          <w:b w:val="1"/>
          <w:sz w:val="32"/>
        </w:rPr>
        <w:t>自治区工信厅积极开展立法相关工作，</w:t>
      </w:r>
      <w:r>
        <w:rPr>
          <w:rStyle w:val="C3"/>
          <w:rFonts w:ascii="Microsoft YaHei UI" w:hAnsi="Microsoft YaHei UI"/>
          <w:b w:val="1"/>
          <w:sz w:val="32"/>
        </w:rPr>
        <w:t>会同司法厅深入基层</w:t>
      </w:r>
      <w:r>
        <w:rPr>
          <w:rStyle w:val="C3"/>
          <w:rFonts w:ascii="Microsoft YaHei UI" w:hAnsi="Microsoft YaHei UI"/>
          <w:b w:val="1"/>
          <w:sz w:val="32"/>
        </w:rPr>
        <w:t>召开立法调研座谈会</w:t>
      </w:r>
      <w:r>
        <w:rPr>
          <w:rStyle w:val="C3"/>
          <w:rFonts w:ascii="仿宋_GB2312" w:hAnsi="仿宋_GB2312"/>
          <w:b w:val="1"/>
          <w:sz w:val="32"/>
        </w:rPr>
        <w:t>6</w:t>
      </w:r>
      <w:r>
        <w:rPr>
          <w:rStyle w:val="C3"/>
          <w:rFonts w:ascii="Microsoft YaHei UI" w:hAnsi="Microsoft YaHei UI"/>
          <w:b w:val="1"/>
          <w:sz w:val="32"/>
        </w:rPr>
        <w:t>次，赴安徽、广东、福建三省学习借鉴先进经验和做法，起草形成《条例（草案）》征求意见稿，并先后向自治区</w:t>
      </w:r>
      <w:r>
        <w:rPr>
          <w:rStyle w:val="C3"/>
          <w:rFonts w:ascii="Microsoft YaHei UI" w:hAnsi="Microsoft YaHei UI"/>
          <w:b w:val="1"/>
          <w:sz w:val="32"/>
        </w:rPr>
        <w:t>促进中小企业发展工作领导小组成员单位、各盟市和社会</w:t>
      </w:r>
      <w:r>
        <w:rPr>
          <w:rStyle w:val="C3"/>
          <w:rFonts w:ascii="Microsoft YaHei UI" w:hAnsi="Microsoft YaHei UI"/>
          <w:b w:val="1"/>
          <w:sz w:val="32"/>
        </w:rPr>
        <w:t>各界广泛征求意见，于</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13</w:t>
      </w:r>
      <w:r>
        <w:rPr>
          <w:rStyle w:val="C3"/>
          <w:rFonts w:ascii="Microsoft YaHei UI" w:hAnsi="Microsoft YaHei UI"/>
          <w:b w:val="1"/>
          <w:sz w:val="32"/>
        </w:rPr>
        <w:t>日报自治区人民政府第</w:t>
      </w:r>
      <w:r>
        <w:rPr>
          <w:rStyle w:val="C3"/>
          <w:rFonts w:ascii="仿宋_GB2312" w:hAnsi="仿宋_GB2312"/>
          <w:b w:val="1"/>
          <w:sz w:val="32"/>
        </w:rPr>
        <w:t>13</w:t>
      </w:r>
      <w:r>
        <w:rPr>
          <w:rStyle w:val="C3"/>
          <w:rFonts w:ascii="Microsoft YaHei UI" w:hAnsi="Microsoft YaHei UI"/>
          <w:b w:val="1"/>
          <w:sz w:val="32"/>
        </w:rPr>
        <w:t>次常务会讨论通过，并根据会议意见作了进一步修改和完善，</w:t>
      </w:r>
      <w:r>
        <w:rPr>
          <w:rStyle w:val="C3"/>
          <w:rFonts w:ascii="Microsoft YaHei UI" w:hAnsi="Microsoft YaHei UI"/>
          <w:b w:val="1"/>
          <w:sz w:val="32"/>
        </w:rPr>
        <w:t>形成现在的</w:t>
      </w:r>
      <w:r>
        <w:rPr>
          <w:rStyle w:val="C3"/>
          <w:rFonts w:ascii="Microsoft YaHei UI" w:hAnsi="Microsoft YaHei UI"/>
          <w:b w:val="1"/>
          <w:sz w:val="32"/>
        </w:rPr>
        <w:t>《条例（草案）》。</w:t>
      </w:r>
    </w:p>
    <w:p>
      <w:pPr>
        <w:pStyle w:val="P1"/>
        <w:spacing w:lineRule="atLeast" w:line="580"/>
        <w:ind w:firstLine="643"/>
        <w:rPr>
          <w:rStyle w:val="C3"/>
          <w:rFonts w:ascii="黑体" w:hAnsi="黑体"/>
          <w:b w:val="1"/>
          <w:sz w:val="32"/>
        </w:rPr>
      </w:pPr>
      <w:r>
        <w:rPr>
          <w:rStyle w:val="C3"/>
          <w:rFonts w:ascii="黑体" w:hAnsi="黑体"/>
          <w:b w:val="1"/>
          <w:sz w:val="32"/>
        </w:rPr>
        <w:t>三、</w:t>
      </w:r>
      <w:r>
        <w:rPr>
          <w:rStyle w:val="C3"/>
          <w:rFonts w:ascii="黑体" w:hAnsi="黑体"/>
          <w:b w:val="1"/>
          <w:sz w:val="32"/>
        </w:rPr>
        <w:t>需要说明的几个问题</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w:t>
      </w:r>
      <w:r>
        <w:rPr>
          <w:rStyle w:val="C3"/>
          <w:rFonts w:ascii="Microsoft YaHei UI" w:hAnsi="Microsoft YaHei UI"/>
          <w:b w:val="1"/>
          <w:sz w:val="32"/>
        </w:rPr>
        <w:t>关于中小企业发展促进工作机制。</w:t>
      </w:r>
      <w:r>
        <w:rPr>
          <w:rStyle w:val="C3"/>
          <w:rFonts w:ascii="Microsoft YaHei UI" w:hAnsi="Microsoft YaHei UI"/>
          <w:b w:val="1"/>
          <w:sz w:val="32"/>
        </w:rPr>
        <w:t>中小企业促进工作政策性强，涉及面广，需要强有力的组织领导和综合协调。《条例（草案）》在总则</w:t>
      </w:r>
      <w:r>
        <w:rPr>
          <w:rStyle w:val="C3"/>
          <w:rFonts w:ascii="Microsoft YaHei UI" w:hAnsi="Microsoft YaHei UI"/>
          <w:b w:val="1"/>
          <w:sz w:val="32"/>
        </w:rPr>
        <w:t>第五条</w:t>
      </w:r>
      <w:r>
        <w:rPr>
          <w:rStyle w:val="C3"/>
          <w:rFonts w:ascii="Microsoft YaHei UI" w:hAnsi="Microsoft YaHei UI"/>
          <w:b w:val="1"/>
          <w:sz w:val="32"/>
        </w:rPr>
        <w:t>明确规定，</w:t>
      </w:r>
      <w:r>
        <w:rPr>
          <w:rStyle w:val="C3"/>
          <w:rFonts w:ascii="Microsoft YaHei UI" w:hAnsi="Microsoft YaHei UI"/>
          <w:b w:val="1"/>
          <w:sz w:val="32"/>
        </w:rPr>
        <w:t>旗县级以上人民政府应当建立中小企业促进工作协调机制。</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（二）关于财政政策支持。</w:t>
      </w:r>
      <w:r>
        <w:rPr>
          <w:rStyle w:val="C3"/>
          <w:rFonts w:ascii="Microsoft YaHei UI" w:hAnsi="Microsoft YaHei UI"/>
          <w:b w:val="1"/>
          <w:sz w:val="32"/>
        </w:rPr>
        <w:t>《条例（草案）》在</w:t>
      </w:r>
      <w:r>
        <w:rPr>
          <w:rStyle w:val="C3"/>
          <w:rFonts w:ascii="Microsoft YaHei UI" w:hAnsi="Microsoft YaHei UI"/>
          <w:b w:val="1"/>
          <w:sz w:val="32"/>
        </w:rPr>
        <w:t>第八条规定，旗县级以上人民政府应当在本级财政预算中安排中小企业发展专项资金</w:t>
      </w:r>
      <w:r>
        <w:rPr>
          <w:rStyle w:val="C3"/>
          <w:rFonts w:ascii="仿宋_GB2312" w:hAnsi="仿宋_GB2312"/>
          <w:b w:val="1"/>
          <w:sz w:val="32"/>
        </w:rPr>
        <w:t>;</w:t>
      </w:r>
      <w:r>
        <w:rPr>
          <w:rStyle w:val="C3"/>
          <w:rFonts w:ascii="Microsoft YaHei UI" w:hAnsi="Microsoft YaHei UI"/>
          <w:b w:val="1"/>
          <w:sz w:val="32"/>
        </w:rPr>
        <w:t>在</w:t>
      </w:r>
      <w:r>
        <w:rPr>
          <w:rStyle w:val="C3"/>
          <w:rFonts w:ascii="Microsoft YaHei UI" w:hAnsi="Microsoft YaHei UI"/>
          <w:b w:val="1"/>
          <w:sz w:val="32"/>
        </w:rPr>
        <w:t>第十一条规定，</w:t>
      </w:r>
      <w:r>
        <w:rPr>
          <w:rStyle w:val="C3"/>
          <w:rFonts w:ascii="Microsoft YaHei UI" w:hAnsi="Microsoft YaHei UI"/>
          <w:b w:val="1"/>
          <w:sz w:val="32"/>
        </w:rPr>
        <w:t>自治区设立中小企业发展基金，主要</w:t>
      </w:r>
      <w:r>
        <w:rPr>
          <w:rStyle w:val="C3"/>
          <w:rFonts w:ascii="Microsoft YaHei UI" w:hAnsi="Microsoft YaHei UI"/>
          <w:b w:val="1"/>
          <w:sz w:val="32"/>
        </w:rPr>
        <w:t>用于引导和带动社会资金支持种子期、初创期成长型中小企业发展</w:t>
      </w:r>
      <w:r>
        <w:rPr>
          <w:rStyle w:val="C3"/>
          <w:rFonts w:ascii="Microsoft YaHei UI" w:hAnsi="Microsoft YaHei UI"/>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（三）关于融资问题。</w:t>
      </w:r>
      <w:r>
        <w:rPr>
          <w:rStyle w:val="C3"/>
          <w:rFonts w:ascii="Microsoft YaHei UI" w:hAnsi="Microsoft YaHei UI"/>
          <w:b w:val="1"/>
          <w:sz w:val="32"/>
        </w:rPr>
        <w:t>融资难融资贵是长期制约中小企业发展的老问题。《条例（草案）》第三章在上位法规定的基础上，分别</w:t>
      </w:r>
      <w:r>
        <w:rPr>
          <w:rStyle w:val="C3"/>
          <w:rFonts w:ascii="Microsoft YaHei UI" w:hAnsi="Microsoft YaHei UI"/>
          <w:b w:val="1"/>
          <w:sz w:val="32"/>
        </w:rPr>
        <w:t>从建立中小企业信贷激励机制、推动普惠金融发展、推动直接融资、加强融资综合信用服务以及健全中小企业政策性信用担保体系等方面作出细化、补充规定</w:t>
      </w:r>
      <w:r>
        <w:rPr>
          <w:rStyle w:val="C3"/>
          <w:rFonts w:ascii="Microsoft YaHei UI" w:hAnsi="Microsoft YaHei UI"/>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（四）关于政府采购。</w:t>
      </w:r>
      <w:r>
        <w:rPr>
          <w:rStyle w:val="C3"/>
          <w:rFonts w:ascii="Microsoft YaHei UI" w:hAnsi="Microsoft YaHei UI"/>
          <w:b w:val="1"/>
          <w:sz w:val="32"/>
        </w:rPr>
        <w:t>当前，中小企业普遍反映，各级政府采购中要求中小企业出具是否属于小型微型企业类型证明。对此，</w:t>
      </w:r>
      <w:r>
        <w:rPr>
          <w:rStyle w:val="C3"/>
          <w:rFonts w:ascii="Microsoft YaHei UI" w:hAnsi="Microsoft YaHei UI"/>
          <w:b w:val="1"/>
          <w:sz w:val="32"/>
        </w:rPr>
        <w:t>上位法没有作规定，各省市也没有专门规定。为了切实解决中小企业的实际难题，</w:t>
      </w:r>
      <w:r>
        <w:rPr>
          <w:rStyle w:val="C3"/>
          <w:rFonts w:ascii="Microsoft YaHei UI" w:hAnsi="Microsoft YaHei UI"/>
          <w:b w:val="1"/>
          <w:sz w:val="32"/>
        </w:rPr>
        <w:t>《条例（草案）》</w:t>
      </w:r>
      <w:r>
        <w:rPr>
          <w:rStyle w:val="C3"/>
          <w:rFonts w:ascii="Microsoft YaHei UI" w:hAnsi="Microsoft YaHei UI"/>
          <w:b w:val="1"/>
          <w:sz w:val="32"/>
        </w:rPr>
        <w:t>第三十二条</w:t>
      </w:r>
      <w:r>
        <w:rPr>
          <w:rStyle w:val="C3"/>
          <w:rFonts w:ascii="Microsoft YaHei UI" w:hAnsi="Microsoft YaHei UI"/>
          <w:b w:val="1"/>
          <w:sz w:val="32"/>
        </w:rPr>
        <w:t>专门作出细化规定，</w:t>
      </w:r>
      <w:r>
        <w:rPr>
          <w:rStyle w:val="C3"/>
          <w:rFonts w:ascii="Microsoft YaHei UI" w:hAnsi="Microsoft YaHei UI"/>
          <w:b w:val="1"/>
          <w:sz w:val="32"/>
        </w:rPr>
        <w:t>采购方采取中小企业自我申明企业类型的方式参与政府采购活动，不得要求中小企业提供类型证明。</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（五）关于监督检查。</w:t>
      </w:r>
      <w:r>
        <w:rPr>
          <w:rStyle w:val="C3"/>
          <w:rFonts w:ascii="Microsoft YaHei UI" w:hAnsi="Microsoft YaHei UI"/>
          <w:b w:val="1"/>
          <w:sz w:val="32"/>
        </w:rPr>
        <w:t>为增强对中小企业促进工作的重视程度和支持力度，《条例（草案）》第四十六条规定，旗县级以上人民政府应当定期组织对中小企业促进工作情况的监督检查，向同级人民代表大会常务委员会报告中小企业促进工作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以上说明，连同条例（草案），请一并予以审议。</w:t>
      </w:r>
    </w:p>
    <w:p>
      <w:pPr>
        <w:pStyle w:val="P1"/>
        <w:jc w:val="center"/>
        <w:rPr>
          <w:rStyle w:val="C3"/>
          <w:b w:val="1"/>
        </w:rPr>
      </w:pPr>
      <w:r>
        <w:rPr>
          <w:rStyle w:val="C3"/>
          <w:b w:val="1"/>
        </w:rPr>
        <w:br w:type="column"/>
      </w:r>
    </w:p>
    <w:p>
      <w:pPr>
        <w:pStyle w:val="P1"/>
        <w:jc w:val="center"/>
        <w:rPr>
          <w:rStyle w:val="C3"/>
          <w:b w:val="1"/>
        </w:rPr>
      </w:pPr>
    </w:p>
    <w:p>
      <w:pPr>
        <w:pStyle w:val="P1"/>
        <w:spacing w:lineRule="exact" w:line="700"/>
        <w:jc w:val="center"/>
        <w:rPr>
          <w:rStyle w:val="C3"/>
          <w:rFonts w:ascii="宋体" w:hAnsi="宋体"/>
          <w:b w:val="1"/>
          <w:sz w:val="44"/>
        </w:rPr>
      </w:pPr>
      <w:r>
        <w:rPr>
          <w:rStyle w:val="C3"/>
          <w:rFonts w:ascii="宋体" w:hAnsi="宋体"/>
          <w:b w:val="1"/>
          <w:sz w:val="44"/>
        </w:rPr>
        <w:t>内蒙古自治区人民代表大会法制委员会</w:t>
      </w:r>
    </w:p>
    <w:p>
      <w:pPr>
        <w:pStyle w:val="P1"/>
        <w:spacing w:lineRule="exact" w:line="700"/>
        <w:jc w:val="center"/>
        <w:rPr>
          <w:rStyle w:val="C3"/>
          <w:rFonts w:ascii="宋体" w:hAnsi="宋体"/>
          <w:b w:val="1"/>
          <w:sz w:val="44"/>
        </w:rPr>
      </w:pPr>
      <w:r>
        <w:rPr>
          <w:rStyle w:val="C3"/>
          <w:rFonts w:ascii="宋体" w:hAnsi="宋体"/>
          <w:b w:val="1"/>
          <w:sz w:val="44"/>
        </w:rPr>
        <w:t>关于《内蒙古自治区中小企业促进条例</w:t>
      </w:r>
    </w:p>
    <w:p>
      <w:pPr>
        <w:pStyle w:val="P1"/>
        <w:spacing w:lineRule="exact" w:line="700"/>
        <w:jc w:val="center"/>
        <w:rPr>
          <w:rStyle w:val="C3"/>
          <w:rFonts w:ascii="宋体" w:hAnsi="宋体"/>
          <w:b w:val="1"/>
          <w:sz w:val="44"/>
        </w:rPr>
      </w:pPr>
      <w:r>
        <w:rPr>
          <w:rStyle w:val="C3"/>
          <w:rFonts w:ascii="宋体" w:hAnsi="宋体"/>
          <w:b w:val="1"/>
          <w:sz w:val="44"/>
        </w:rPr>
        <w:t>（草案）》审议结果的报告</w:t>
      </w:r>
    </w:p>
    <w:p>
      <w:pPr>
        <w:pStyle w:val="P1"/>
        <w:spacing w:lineRule="atLeast" w:line="580" w:before="312"/>
        <w:jc w:val="center"/>
        <w:rPr>
          <w:rStyle w:val="C3"/>
          <w:rFonts w:ascii="楷体_GB2312" w:hAnsi="楷体_GB2312"/>
          <w:b w:val="1"/>
          <w:sz w:val="32"/>
        </w:rPr>
      </w:pPr>
      <w:r>
        <w:rPr>
          <w:rStyle w:val="C3"/>
          <w:rFonts w:ascii="宋体" w:hAnsi="宋体"/>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24</w:t>
      </w:r>
      <w:r>
        <w:rPr>
          <w:rStyle w:val="C3"/>
          <w:rFonts w:ascii="Microsoft YaHei UI" w:hAnsi="Microsoft YaHei UI"/>
          <w:b w:val="1"/>
          <w:sz w:val="32"/>
        </w:rPr>
        <w:t>日在内蒙古自治区第十三届</w:t>
      </w:r>
    </w:p>
    <w:p>
      <w:pPr>
        <w:pStyle w:val="P1"/>
        <w:spacing w:lineRule="atLeast" w:line="580"/>
        <w:ind w:left="42"/>
        <w:jc w:val="center"/>
        <w:rPr>
          <w:rStyle w:val="C3"/>
          <w:rFonts w:ascii="楷体_GB2312" w:hAnsi="楷体_GB2312"/>
          <w:b w:val="1"/>
          <w:sz w:val="32"/>
        </w:rPr>
      </w:pPr>
      <w:r>
        <w:rPr>
          <w:rStyle w:val="C3"/>
          <w:rFonts w:ascii="Microsoft YaHei UI" w:hAnsi="Microsoft YaHei UI"/>
          <w:b w:val="1"/>
          <w:sz w:val="32"/>
        </w:rPr>
        <w:t>　</w:t>
      </w:r>
      <w:r>
        <w:rPr>
          <w:rStyle w:val="C3"/>
          <w:rFonts w:ascii="楷体_GB2312" w:hAnsi="楷体_GB2312"/>
          <w:b w:val="1"/>
          <w:sz w:val="32"/>
        </w:rPr>
        <w:t xml:space="preserve"> </w:t>
      </w:r>
      <w:r>
        <w:rPr>
          <w:rStyle w:val="C3"/>
          <w:rFonts w:ascii="Microsoft YaHei UI" w:hAnsi="Microsoft YaHei UI"/>
          <w:b w:val="1"/>
          <w:sz w:val="32"/>
        </w:rPr>
        <w:t>人民代表大会常务委员会第十五次会议上</w:t>
      </w:r>
    </w:p>
    <w:p>
      <w:pPr>
        <w:pStyle w:val="P1"/>
        <w:spacing w:lineRule="atLeast" w:line="580" w:before="156"/>
        <w:jc w:val="center"/>
        <w:rPr>
          <w:rStyle w:val="C3"/>
          <w:rFonts w:ascii="楷体_GB2312" w:hAnsi="楷体_GB2312"/>
          <w:b w:val="1"/>
          <w:sz w:val="32"/>
        </w:rPr>
      </w:pPr>
      <w:r>
        <w:rPr>
          <w:rStyle w:val="C3"/>
          <w:rFonts w:ascii="Microsoft YaHei UI" w:hAnsi="Microsoft YaHei UI"/>
          <w:b w:val="1"/>
          <w:sz w:val="32"/>
        </w:rPr>
        <w:t>自治区人民代表大会法制委员会副主任委员　戈锋</w:t>
      </w:r>
    </w:p>
    <w:p>
      <w:pPr>
        <w:pStyle w:val="P1"/>
        <w:spacing w:lineRule="atLeast" w:line="580"/>
        <w:rPr>
          <w:rStyle w:val="C3"/>
          <w:rFonts w:ascii="仿宋_GB2312" w:hAnsi="仿宋_GB2312"/>
          <w:b w:val="1"/>
          <w:sz w:val="32"/>
        </w:rPr>
      </w:pPr>
    </w:p>
    <w:p>
      <w:pPr>
        <w:pStyle w:val="P1"/>
        <w:spacing w:lineRule="atLeast" w:line="580"/>
        <w:rPr>
          <w:rStyle w:val="C3"/>
          <w:rFonts w:ascii="仿宋_GB2312" w:hAnsi="仿宋_GB2312"/>
          <w:b w:val="1"/>
          <w:sz w:val="32"/>
        </w:rPr>
      </w:pPr>
      <w:r>
        <w:rPr>
          <w:rStyle w:val="C3"/>
          <w:rFonts w:ascii="Microsoft YaHei UI" w:hAnsi="Microsoft YaHei UI"/>
          <w:b w:val="1"/>
          <w:sz w:val="32"/>
        </w:rPr>
        <w:t>主任、各位副主任、秘书长、各位委员：</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自治区十三届人大常委会第十四次会议于</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30</w:t>
      </w:r>
      <w:r>
        <w:rPr>
          <w:rStyle w:val="C3"/>
          <w:rFonts w:ascii="Microsoft YaHei UI" w:hAnsi="Microsoft YaHei UI"/>
          <w:b w:val="1"/>
          <w:sz w:val="32"/>
        </w:rPr>
        <w:t>日，分组审议了由自治区人民政府提请审议的《内蒙古自治区中小企业促进条例（草案）》〔以下简称条例（草案）〕。组成人员认为，为了改善中小企业经营环境，保障中小企业公平参与市场竞争，维护中小企业合法权益，促进中小企业健康发展，制定该条例是必要的。同时，组成人员对条例（草案</w:t>
      </w:r>
      <w:r>
        <w:rPr>
          <w:rStyle w:val="C3"/>
          <w:rFonts w:ascii="仿宋_GB2312" w:hAnsi="仿宋_GB2312"/>
          <w:b w:val="1"/>
          <w:sz w:val="32"/>
        </w:rPr>
        <w:t>)</w:t>
      </w:r>
      <w:r>
        <w:rPr>
          <w:rStyle w:val="C3"/>
          <w:rFonts w:ascii="Microsoft YaHei UI" w:hAnsi="Microsoft YaHei UI"/>
          <w:b w:val="1"/>
          <w:sz w:val="32"/>
        </w:rPr>
        <w:t>提出了一些修改意见。会后，法制工作委员会组织调研组，就条例（草案）涉及的一些重要问题进行了立法调研；组织召开了论证会，邀请有关专家就条例（草案）有关问题进行论证；将条例（草案）在新闻媒体上全文刊登，公开征求社会各界意见；向所有自治区人大代表和基层立法联系点书面征求了意见。在此基础上，法制工作委员会与财政经济工作委员会、自治区工信厅就条例（草案）的修改进行了座谈协商。</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6</w:t>
      </w:r>
      <w:r>
        <w:rPr>
          <w:rStyle w:val="C3"/>
          <w:rFonts w:ascii="Microsoft YaHei UI" w:hAnsi="Microsoft YaHei UI"/>
          <w:b w:val="1"/>
          <w:sz w:val="32"/>
        </w:rPr>
        <w:t>日，法制委员会对条例（草案</w:t>
      </w:r>
      <w:r>
        <w:rPr>
          <w:rStyle w:val="C3"/>
          <w:rFonts w:ascii="仿宋_GB2312" w:hAnsi="仿宋_GB2312"/>
          <w:b w:val="1"/>
          <w:sz w:val="32"/>
        </w:rPr>
        <w:t>)</w:t>
      </w:r>
      <w:r>
        <w:rPr>
          <w:rStyle w:val="C3"/>
          <w:rFonts w:ascii="Microsoft YaHei UI" w:hAnsi="Microsoft YaHei UI"/>
          <w:b w:val="1"/>
          <w:sz w:val="32"/>
        </w:rPr>
        <w:t>进行了统一审议，财政经济工作委员会、法制工作委员会和自治区司法厅、工信厅的负责同志列席了会议。会后，根据常委会主任会议决定，将条例制定情况向自治区党委进行了请示报告，并经自治区党委常委会会议审定。我受法制委员会委托，现将审议结果报告如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一、有的组成人员提出，应当在总则中明确中小企业的定义。根据这一意见，结合中小企业促进法有关规定，法制委员会建议在条例（草案）第二条中增加一款作为第二款，即</w:t>
      </w:r>
      <w:r>
        <w:rPr>
          <w:rStyle w:val="C3"/>
          <w:rFonts w:ascii="仿宋_GB2312" w:hAnsi="仿宋_GB2312"/>
          <w:b w:val="1"/>
          <w:sz w:val="32"/>
        </w:rPr>
        <w:t>“</w:t>
      </w:r>
      <w:r>
        <w:rPr>
          <w:rStyle w:val="C3"/>
          <w:rFonts w:ascii="Microsoft YaHei UI" w:hAnsi="Microsoft YaHei UI"/>
          <w:b w:val="1"/>
          <w:sz w:val="32"/>
        </w:rPr>
        <w:t>本条例所称中小企业，是指依法设立的，从业人员、营业收入、资产总额等指标符合国家中小企业划分标准的中型企业、小型企业和微型企业。</w:t>
      </w:r>
      <w:r>
        <w:rPr>
          <w:rStyle w:val="C3"/>
          <w:rFonts w:ascii="仿宋_GB2312" w:hAnsi="仿宋_GB2312"/>
          <w:b w:val="1"/>
          <w:sz w:val="32"/>
        </w:rPr>
        <w:t>”[</w:t>
      </w:r>
      <w:r>
        <w:rPr>
          <w:rStyle w:val="C3"/>
          <w:rFonts w:ascii="Microsoft YaHei UI" w:hAnsi="Microsoft YaHei UI"/>
          <w:b w:val="1"/>
          <w:sz w:val="32"/>
        </w:rPr>
        <w:t>条例（草案修改稿）第二条第二款</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条例（草案）第六条规定了旗县级以上人民政府统计部门应当会同负责中小企业促进工作的综合管理部门建立中小企业统计制度，开展中小企业统计调查和监测分析，发布有关信息和报告的内容。调研中，有的部门提出，该规定在实践中不好操作，建议根据实际情况进一步修改完善。根据这一意见，结合中小企业促进法有关规定，法制委员会建议将该条内容修改为：</w:t>
      </w:r>
      <w:r>
        <w:rPr>
          <w:rStyle w:val="C3"/>
          <w:rFonts w:ascii="仿宋_GB2312" w:hAnsi="仿宋_GB2312"/>
          <w:b w:val="1"/>
          <w:sz w:val="32"/>
        </w:rPr>
        <w:t>“</w:t>
      </w:r>
      <w:r>
        <w:rPr>
          <w:rStyle w:val="C3"/>
          <w:rFonts w:ascii="Microsoft YaHei UI" w:hAnsi="Microsoft YaHei UI"/>
          <w:b w:val="1"/>
          <w:sz w:val="32"/>
        </w:rPr>
        <w:t>旗县级以上人民政府统计部门应当会同负责中小企业促进工作的综合管理部门及其他有关部门建立中小企业统计监测制度，定期发布中小企业有关信息，每年第一季度发布上年度中小企业发展报告。</w:t>
      </w:r>
      <w:r>
        <w:rPr>
          <w:rStyle w:val="C3"/>
          <w:rFonts w:ascii="仿宋_GB2312" w:hAnsi="仿宋_GB2312"/>
          <w:b w:val="1"/>
          <w:sz w:val="32"/>
        </w:rPr>
        <w:t>”[</w:t>
      </w:r>
      <w:r>
        <w:rPr>
          <w:rStyle w:val="C3"/>
          <w:rFonts w:ascii="Microsoft YaHei UI" w:hAnsi="Microsoft YaHei UI"/>
          <w:b w:val="1"/>
          <w:sz w:val="32"/>
        </w:rPr>
        <w:t>条例（草案修改稿）第六条</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有的组成人员提出，应当进一步落实国家和自治区对中小企业的税费优惠政策，切实减轻中小企业税费负担。根据这一意见，结合中小企业促进法有关规定，法制委员会建议增加一条作为条例（草案修改稿）第十三条，即</w:t>
      </w:r>
      <w:r>
        <w:rPr>
          <w:rStyle w:val="C3"/>
          <w:rFonts w:ascii="仿宋_GB2312" w:hAnsi="仿宋_GB2312"/>
          <w:b w:val="1"/>
          <w:sz w:val="32"/>
        </w:rPr>
        <w:t>“</w:t>
      </w:r>
      <w:r>
        <w:rPr>
          <w:rStyle w:val="C3"/>
          <w:rFonts w:ascii="Microsoft YaHei UI" w:hAnsi="Microsoft YaHei UI"/>
          <w:b w:val="1"/>
          <w:sz w:val="32"/>
        </w:rPr>
        <w:t>旗县级以上人民政府税务主管部门应当落实中小企业缓征、减征、免征企业所得税、增值税等优惠政策，简化税收征管程序，减轻企业税收负担。</w:t>
      </w:r>
      <w:r>
        <w:rPr>
          <w:rStyle w:val="C3"/>
          <w:rFonts w:ascii="仿宋_GB2312" w:hAnsi="仿宋_GB2312"/>
          <w:b w:val="1"/>
          <w:sz w:val="32"/>
        </w:rPr>
        <w:t>”“</w:t>
      </w:r>
      <w:r>
        <w:rPr>
          <w:rStyle w:val="C3"/>
          <w:rFonts w:ascii="Microsoft YaHei UI" w:hAnsi="Microsoft YaHei UI"/>
          <w:b w:val="1"/>
          <w:sz w:val="32"/>
        </w:rPr>
        <w:t>旗县级以上人民政府有关部门应当按照规定减少涉及中小企业的行政事业性收费项目，降低服务收费标准。</w:t>
      </w:r>
      <w:r>
        <w:rPr>
          <w:rStyle w:val="C3"/>
          <w:rFonts w:ascii="仿宋_GB2312" w:hAnsi="仿宋_GB2312"/>
          <w:b w:val="1"/>
          <w:sz w:val="32"/>
        </w:rPr>
        <w:t>”[</w:t>
      </w:r>
      <w:r>
        <w:rPr>
          <w:rStyle w:val="C3"/>
          <w:rFonts w:ascii="Microsoft YaHei UI" w:hAnsi="Microsoft YaHei UI"/>
          <w:b w:val="1"/>
          <w:sz w:val="32"/>
        </w:rPr>
        <w:t>条例（草案修改稿）第十三条</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四、条例（草案）第三章</w:t>
      </w:r>
      <w:r>
        <w:rPr>
          <w:rStyle w:val="C3"/>
          <w:rFonts w:ascii="仿宋_GB2312" w:hAnsi="仿宋_GB2312"/>
          <w:b w:val="1"/>
          <w:sz w:val="32"/>
        </w:rPr>
        <w:t>“</w:t>
      </w:r>
      <w:r>
        <w:rPr>
          <w:rStyle w:val="C3"/>
          <w:rFonts w:ascii="Microsoft YaHei UI" w:hAnsi="Microsoft YaHei UI"/>
          <w:b w:val="1"/>
          <w:sz w:val="32"/>
        </w:rPr>
        <w:t>融资促进</w:t>
      </w:r>
      <w:r>
        <w:rPr>
          <w:rStyle w:val="C3"/>
          <w:rFonts w:ascii="仿宋_GB2312" w:hAnsi="仿宋_GB2312"/>
          <w:b w:val="1"/>
          <w:sz w:val="32"/>
        </w:rPr>
        <w:t>”</w:t>
      </w:r>
      <w:r>
        <w:rPr>
          <w:rStyle w:val="C3"/>
          <w:rFonts w:ascii="Microsoft YaHei UI" w:hAnsi="Microsoft YaHei UI"/>
          <w:b w:val="1"/>
          <w:sz w:val="32"/>
        </w:rPr>
        <w:t>分别从建立中小企业信贷激励机制、推动普惠金融发展、健全中小企业政策性信用担保体系等方面作出具体规定。财政经济工作委员会审查意见提出，建议在该章中增加关于鼓励、支持各类金融机构扩大对中小企业信用贷款规模、发展免担保免抵押的信用贷款业务等内容。调研中，有的中小企业也提出了相同意见。根据这些意见，结合中小企业发展中遇到的实际困难和现实需求，法制委员会建议增加一条作为条例（草案修改稿）第十六条，即</w:t>
      </w:r>
      <w:r>
        <w:rPr>
          <w:rStyle w:val="C3"/>
          <w:rFonts w:ascii="仿宋_GB2312" w:hAnsi="仿宋_GB2312"/>
          <w:b w:val="1"/>
          <w:sz w:val="32"/>
        </w:rPr>
        <w:t>“</w:t>
      </w:r>
      <w:r>
        <w:rPr>
          <w:rStyle w:val="C3"/>
          <w:rFonts w:ascii="Microsoft YaHei UI" w:hAnsi="Microsoft YaHei UI"/>
          <w:b w:val="1"/>
          <w:sz w:val="32"/>
        </w:rPr>
        <w:t>鼓励、支持金融机构按照国家规定做好下列工作：（一）扩大对中小企业信用贷款规模，发展免担保、免抵押的信用贷款业务；（二）对市场前景好、诚信度高但暂时经营有困难的中小企业，不停贷、压贷、抽贷、断贷；（三）对符合条件的中小企业实行无还本续贷，提高中长期贷款比例，根据中小企业需求合理确定流动资金贷款期限。</w:t>
      </w:r>
      <w:r>
        <w:rPr>
          <w:rStyle w:val="C3"/>
          <w:rFonts w:ascii="仿宋_GB2312" w:hAnsi="仿宋_GB2312"/>
          <w:b w:val="1"/>
          <w:sz w:val="32"/>
        </w:rPr>
        <w:t>”[</w:t>
      </w:r>
      <w:r>
        <w:rPr>
          <w:rStyle w:val="C3"/>
          <w:rFonts w:ascii="Microsoft YaHei UI" w:hAnsi="Microsoft YaHei UI"/>
          <w:b w:val="1"/>
          <w:sz w:val="32"/>
        </w:rPr>
        <w:t>条例（草案修改稿）第十六条</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有的组成人员提出，政府及其有关部门应当落实国家和自治区要求，积极做好服务中小企业工作，简化审批程序，营造良好市场环境。根据这一意见，结合国家和自治区相关政策精神，法制委员会建议增加一条作为条例（草案修改稿）第三十七条，即</w:t>
      </w:r>
      <w:r>
        <w:rPr>
          <w:rStyle w:val="C3"/>
          <w:rFonts w:ascii="仿宋_GB2312" w:hAnsi="仿宋_GB2312"/>
          <w:b w:val="1"/>
          <w:sz w:val="32"/>
        </w:rPr>
        <w:t>“</w:t>
      </w:r>
      <w:r>
        <w:rPr>
          <w:rStyle w:val="C3"/>
          <w:rFonts w:ascii="Microsoft YaHei UI" w:hAnsi="Microsoft YaHei UI"/>
          <w:b w:val="1"/>
          <w:sz w:val="32"/>
        </w:rPr>
        <w:t>旗县级以上人民政府及其有关部门应当主动服务中小企业，简化企业申报审批手续，推行网上审批和服务，营造稳定、透明、可预期的营商环境。</w:t>
      </w:r>
      <w:r>
        <w:rPr>
          <w:rStyle w:val="C3"/>
          <w:rFonts w:ascii="仿宋_GB2312" w:hAnsi="仿宋_GB2312"/>
          <w:b w:val="1"/>
          <w:sz w:val="32"/>
        </w:rPr>
        <w:t>”[</w:t>
      </w:r>
      <w:r>
        <w:rPr>
          <w:rStyle w:val="C3"/>
          <w:rFonts w:ascii="Microsoft YaHei UI" w:hAnsi="Microsoft YaHei UI"/>
          <w:b w:val="1"/>
          <w:sz w:val="32"/>
        </w:rPr>
        <w:t>条例（草案修改稿）第三十七条</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六、条例（草案）第七章规定了</w:t>
      </w:r>
      <w:r>
        <w:rPr>
          <w:rStyle w:val="C3"/>
          <w:rFonts w:ascii="仿宋_GB2312" w:hAnsi="仿宋_GB2312"/>
          <w:b w:val="1"/>
          <w:sz w:val="32"/>
        </w:rPr>
        <w:t>“</w:t>
      </w:r>
      <w:r>
        <w:rPr>
          <w:rStyle w:val="C3"/>
          <w:rFonts w:ascii="Microsoft YaHei UI" w:hAnsi="Microsoft YaHei UI"/>
          <w:b w:val="1"/>
          <w:sz w:val="32"/>
        </w:rPr>
        <w:t>权益保护和监督检查</w:t>
      </w:r>
      <w:r>
        <w:rPr>
          <w:rStyle w:val="C3"/>
          <w:rFonts w:ascii="仿宋_GB2312" w:hAnsi="仿宋_GB2312"/>
          <w:b w:val="1"/>
          <w:sz w:val="32"/>
        </w:rPr>
        <w:t>”</w:t>
      </w:r>
      <w:r>
        <w:rPr>
          <w:rStyle w:val="C3"/>
          <w:rFonts w:ascii="Microsoft YaHei UI" w:hAnsi="Microsoft YaHei UI"/>
          <w:b w:val="1"/>
          <w:sz w:val="32"/>
        </w:rPr>
        <w:t>的具体措施。有的组成人员提出，要对照习近平总书记关于民营企业的重要讲话精神，对照国家和自治区关于促进民营企业发展的相关政策措施，进一步完善条例（草案）有关内容。财政经济工作委员会审查意见也建议增加</w:t>
      </w:r>
      <w:r>
        <w:rPr>
          <w:rStyle w:val="C3"/>
          <w:rFonts w:ascii="仿宋_GB2312" w:hAnsi="仿宋_GB2312"/>
          <w:b w:val="1"/>
          <w:sz w:val="32"/>
        </w:rPr>
        <w:t>“</w:t>
      </w:r>
      <w:r>
        <w:rPr>
          <w:rStyle w:val="C3"/>
          <w:rFonts w:ascii="Microsoft YaHei UI" w:hAnsi="Microsoft YaHei UI"/>
          <w:b w:val="1"/>
          <w:sz w:val="32"/>
        </w:rPr>
        <w:t>实行市场准入负面清单制度，保障中小企业平等进入权利</w:t>
      </w:r>
      <w:r>
        <w:rPr>
          <w:rStyle w:val="C3"/>
          <w:rFonts w:ascii="仿宋_GB2312" w:hAnsi="仿宋_GB2312"/>
          <w:b w:val="1"/>
          <w:sz w:val="32"/>
        </w:rPr>
        <w:t>”</w:t>
      </w:r>
      <w:r>
        <w:rPr>
          <w:rStyle w:val="C3"/>
          <w:rFonts w:ascii="Microsoft YaHei UI" w:hAnsi="Microsoft YaHei UI"/>
          <w:b w:val="1"/>
          <w:sz w:val="32"/>
        </w:rPr>
        <w:t>等内容。论证会上，有的立法咨询顾问提出应当将</w:t>
      </w:r>
      <w:r>
        <w:rPr>
          <w:rStyle w:val="C3"/>
          <w:rFonts w:ascii="仿宋_GB2312" w:hAnsi="仿宋_GB2312"/>
          <w:b w:val="1"/>
          <w:sz w:val="32"/>
        </w:rPr>
        <w:t>“</w:t>
      </w:r>
      <w:r>
        <w:rPr>
          <w:rStyle w:val="C3"/>
          <w:rFonts w:ascii="Microsoft YaHei UI" w:hAnsi="Microsoft YaHei UI"/>
          <w:b w:val="1"/>
          <w:sz w:val="32"/>
        </w:rPr>
        <w:t>权益保护</w:t>
      </w:r>
      <w:r>
        <w:rPr>
          <w:rStyle w:val="C3"/>
          <w:rFonts w:ascii="仿宋_GB2312" w:hAnsi="仿宋_GB2312"/>
          <w:b w:val="1"/>
          <w:sz w:val="32"/>
        </w:rPr>
        <w:t>”</w:t>
      </w:r>
      <w:r>
        <w:rPr>
          <w:rStyle w:val="C3"/>
          <w:rFonts w:ascii="Microsoft YaHei UI" w:hAnsi="Microsoft YaHei UI"/>
          <w:b w:val="1"/>
          <w:sz w:val="32"/>
        </w:rPr>
        <w:t>和</w:t>
      </w:r>
      <w:r>
        <w:rPr>
          <w:rStyle w:val="C3"/>
          <w:rFonts w:ascii="仿宋_GB2312" w:hAnsi="仿宋_GB2312"/>
          <w:b w:val="1"/>
          <w:sz w:val="32"/>
        </w:rPr>
        <w:t>“</w:t>
      </w:r>
      <w:r>
        <w:rPr>
          <w:rStyle w:val="C3"/>
          <w:rFonts w:ascii="Microsoft YaHei UI" w:hAnsi="Microsoft YaHei UI"/>
          <w:b w:val="1"/>
          <w:sz w:val="32"/>
        </w:rPr>
        <w:t>监督检查</w:t>
      </w:r>
      <w:r>
        <w:rPr>
          <w:rStyle w:val="C3"/>
          <w:rFonts w:ascii="仿宋_GB2312" w:hAnsi="仿宋_GB2312"/>
          <w:b w:val="1"/>
          <w:sz w:val="32"/>
        </w:rPr>
        <w:t>”</w:t>
      </w:r>
      <w:r>
        <w:rPr>
          <w:rStyle w:val="C3"/>
          <w:rFonts w:ascii="Microsoft YaHei UI" w:hAnsi="Microsoft YaHei UI"/>
          <w:b w:val="1"/>
          <w:sz w:val="32"/>
        </w:rPr>
        <w:t>两部分内容分章规定。根据这些意见，结合国家有关法律法规规定和政策精神，法制委员会建议，一是将该章内容分成两章，即第七章</w:t>
      </w:r>
      <w:r>
        <w:rPr>
          <w:rStyle w:val="C3"/>
          <w:rFonts w:ascii="仿宋_GB2312" w:hAnsi="仿宋_GB2312"/>
          <w:b w:val="1"/>
          <w:sz w:val="32"/>
        </w:rPr>
        <w:t>“</w:t>
      </w:r>
      <w:r>
        <w:rPr>
          <w:rStyle w:val="C3"/>
          <w:rFonts w:ascii="Microsoft YaHei UI" w:hAnsi="Microsoft YaHei UI"/>
          <w:b w:val="1"/>
          <w:sz w:val="32"/>
        </w:rPr>
        <w:t>权益保护</w:t>
      </w:r>
      <w:r>
        <w:rPr>
          <w:rStyle w:val="C3"/>
          <w:rFonts w:ascii="仿宋_GB2312" w:hAnsi="仿宋_GB2312"/>
          <w:b w:val="1"/>
          <w:sz w:val="32"/>
        </w:rPr>
        <w:t>”</w:t>
      </w:r>
      <w:r>
        <w:rPr>
          <w:rStyle w:val="C3"/>
          <w:rFonts w:ascii="Microsoft YaHei UI" w:hAnsi="Microsoft YaHei UI"/>
          <w:b w:val="1"/>
          <w:sz w:val="32"/>
        </w:rPr>
        <w:t>和第八章</w:t>
      </w:r>
      <w:r>
        <w:rPr>
          <w:rStyle w:val="C3"/>
          <w:rFonts w:ascii="仿宋_GB2312" w:hAnsi="仿宋_GB2312"/>
          <w:b w:val="1"/>
          <w:sz w:val="32"/>
        </w:rPr>
        <w:t>“</w:t>
      </w:r>
      <w:r>
        <w:rPr>
          <w:rStyle w:val="C3"/>
          <w:rFonts w:ascii="Microsoft YaHei UI" w:hAnsi="Microsoft YaHei UI"/>
          <w:b w:val="1"/>
          <w:sz w:val="32"/>
        </w:rPr>
        <w:t>监督检查</w:t>
      </w:r>
      <w:r>
        <w:rPr>
          <w:rStyle w:val="C3"/>
          <w:rFonts w:ascii="仿宋_GB2312" w:hAnsi="仿宋_GB2312"/>
          <w:b w:val="1"/>
          <w:sz w:val="32"/>
        </w:rPr>
        <w:t>”</w:t>
      </w:r>
      <w:r>
        <w:rPr>
          <w:rStyle w:val="C3"/>
          <w:rFonts w:ascii="Microsoft YaHei UI" w:hAnsi="Microsoft YaHei UI"/>
          <w:b w:val="1"/>
          <w:sz w:val="32"/>
        </w:rPr>
        <w:t>；二是在</w:t>
      </w:r>
      <w:r>
        <w:rPr>
          <w:rStyle w:val="C3"/>
          <w:rFonts w:ascii="仿宋_GB2312" w:hAnsi="仿宋_GB2312"/>
          <w:b w:val="1"/>
          <w:sz w:val="32"/>
        </w:rPr>
        <w:t>“</w:t>
      </w:r>
      <w:r>
        <w:rPr>
          <w:rStyle w:val="C3"/>
          <w:rFonts w:ascii="Microsoft YaHei UI" w:hAnsi="Microsoft YaHei UI"/>
          <w:b w:val="1"/>
          <w:sz w:val="32"/>
        </w:rPr>
        <w:t>权益保护</w:t>
      </w:r>
      <w:r>
        <w:rPr>
          <w:rStyle w:val="C3"/>
          <w:rFonts w:ascii="仿宋_GB2312" w:hAnsi="仿宋_GB2312"/>
          <w:b w:val="1"/>
          <w:sz w:val="32"/>
        </w:rPr>
        <w:t>”</w:t>
      </w:r>
      <w:r>
        <w:rPr>
          <w:rStyle w:val="C3"/>
          <w:rFonts w:ascii="Microsoft YaHei UI" w:hAnsi="Microsoft YaHei UI"/>
          <w:b w:val="1"/>
          <w:sz w:val="32"/>
        </w:rPr>
        <w:t>一章中增加四条作为条例（草案修改稿）第四十五条、四十六条、四十九条、五十条，即第四十五条</w:t>
      </w:r>
      <w:r>
        <w:rPr>
          <w:rStyle w:val="C3"/>
          <w:rFonts w:ascii="仿宋_GB2312" w:hAnsi="仿宋_GB2312"/>
          <w:b w:val="1"/>
          <w:sz w:val="32"/>
        </w:rPr>
        <w:t>“</w:t>
      </w:r>
      <w:r>
        <w:rPr>
          <w:rStyle w:val="C3"/>
          <w:rFonts w:ascii="Microsoft YaHei UI" w:hAnsi="Microsoft YaHei UI"/>
          <w:b w:val="1"/>
          <w:sz w:val="32"/>
        </w:rPr>
        <w:t>旗县级以上人民政府及其有关部门应当保护中小企业依法公平参与市场竞争的权利，不得对中小企业设定歧视性市场准入条件和市场监管制度。</w:t>
      </w:r>
      <w:r>
        <w:rPr>
          <w:rStyle w:val="C3"/>
          <w:rFonts w:ascii="仿宋_GB2312" w:hAnsi="仿宋_GB2312"/>
          <w:b w:val="1"/>
          <w:sz w:val="32"/>
        </w:rPr>
        <w:t>”“</w:t>
      </w:r>
      <w:r>
        <w:rPr>
          <w:rStyle w:val="C3"/>
          <w:rFonts w:ascii="Microsoft YaHei UI" w:hAnsi="Microsoft YaHei UI"/>
          <w:b w:val="1"/>
          <w:sz w:val="32"/>
        </w:rPr>
        <w:t>实行市场准入负面清单制度。在法律、法规、产业政策未明确禁止进入的行业和领域，中小企业享有平等进入的权利。</w:t>
      </w:r>
      <w:r>
        <w:rPr>
          <w:rStyle w:val="C3"/>
          <w:rFonts w:ascii="仿宋_GB2312" w:hAnsi="仿宋_GB2312"/>
          <w:b w:val="1"/>
          <w:sz w:val="32"/>
        </w:rPr>
        <w:t>”</w:t>
      </w:r>
      <w:r>
        <w:rPr>
          <w:rStyle w:val="C3"/>
          <w:rFonts w:ascii="Microsoft YaHei UI" w:hAnsi="Microsoft YaHei UI"/>
          <w:b w:val="1"/>
          <w:sz w:val="32"/>
        </w:rPr>
        <w:t>第四十六条</w:t>
      </w:r>
      <w:r>
        <w:rPr>
          <w:rStyle w:val="C3"/>
          <w:rFonts w:ascii="仿宋_GB2312" w:hAnsi="仿宋_GB2312"/>
          <w:b w:val="1"/>
          <w:sz w:val="32"/>
        </w:rPr>
        <w:t>“</w:t>
      </w:r>
      <w:r>
        <w:rPr>
          <w:rStyle w:val="C3"/>
          <w:rFonts w:ascii="Microsoft YaHei UI" w:hAnsi="Microsoft YaHei UI"/>
          <w:b w:val="1"/>
          <w:sz w:val="32"/>
        </w:rPr>
        <w:t>各级人民政府及其有关部门应当履行在招商引资、与社会资本合作等活动中与中小企业依法签订的各类合同，不得违约。</w:t>
      </w:r>
      <w:r>
        <w:rPr>
          <w:rStyle w:val="C3"/>
          <w:rFonts w:ascii="仿宋_GB2312" w:hAnsi="仿宋_GB2312"/>
          <w:b w:val="1"/>
          <w:sz w:val="32"/>
        </w:rPr>
        <w:t>”</w:t>
      </w:r>
      <w:r>
        <w:rPr>
          <w:rStyle w:val="C3"/>
          <w:rFonts w:ascii="Microsoft YaHei UI" w:hAnsi="Microsoft YaHei UI"/>
          <w:b w:val="1"/>
          <w:sz w:val="32"/>
        </w:rPr>
        <w:t>第四十九条</w:t>
      </w:r>
      <w:r>
        <w:rPr>
          <w:rStyle w:val="C3"/>
          <w:rFonts w:ascii="仿宋_GB2312" w:hAnsi="仿宋_GB2312"/>
          <w:b w:val="1"/>
          <w:sz w:val="32"/>
        </w:rPr>
        <w:t>“</w:t>
      </w:r>
      <w:r>
        <w:rPr>
          <w:rStyle w:val="C3"/>
          <w:rFonts w:ascii="Microsoft YaHei UI" w:hAnsi="Microsoft YaHei UI"/>
          <w:b w:val="1"/>
          <w:sz w:val="32"/>
        </w:rPr>
        <w:t>任何部门和个人不得强制或者变相强制中小企业接受指定产品或者服务</w:t>
      </w:r>
      <w:r>
        <w:rPr>
          <w:rStyle w:val="C3"/>
          <w:rFonts w:ascii="仿宋_GB2312" w:hAnsi="仿宋_GB2312"/>
          <w:b w:val="1"/>
          <w:sz w:val="32"/>
        </w:rPr>
        <w:t>;</w:t>
      </w:r>
      <w:r>
        <w:rPr>
          <w:rStyle w:val="C3"/>
          <w:rFonts w:ascii="Microsoft YaHei UI" w:hAnsi="Microsoft YaHei UI"/>
          <w:b w:val="1"/>
          <w:sz w:val="32"/>
        </w:rPr>
        <w:t>不得利用职权非法占有或者无偿使用中小企业财产；不得截留、挤占、挪用、侵占、贪污中小企业发展专项资金、中小企业发展基金；不得强制或者变相强制中小企业参加考核、评比、表彰、培训等活动；不得强制或者变相强制中小企业加入协会、商会，阻碍退会；不得违法向中小企业收费、罚款、摊派财物；不得违法干扰、阻碍、限制中小企业生产经营活动；不得违反有关规定对中小企业进行监督检查。</w:t>
      </w:r>
      <w:r>
        <w:rPr>
          <w:rStyle w:val="C3"/>
          <w:rFonts w:ascii="仿宋_GB2312" w:hAnsi="仿宋_GB2312"/>
          <w:b w:val="1"/>
          <w:sz w:val="32"/>
        </w:rPr>
        <w:t>”</w:t>
      </w:r>
      <w:r>
        <w:rPr>
          <w:rStyle w:val="C3"/>
          <w:rFonts w:ascii="Microsoft YaHei UI" w:hAnsi="Microsoft YaHei UI"/>
          <w:b w:val="1"/>
          <w:sz w:val="32"/>
        </w:rPr>
        <w:t>第五十条</w:t>
      </w:r>
      <w:r>
        <w:rPr>
          <w:rStyle w:val="C3"/>
          <w:rFonts w:ascii="仿宋_GB2312" w:hAnsi="仿宋_GB2312"/>
          <w:b w:val="1"/>
          <w:sz w:val="32"/>
        </w:rPr>
        <w:t>“</w:t>
      </w:r>
      <w:r>
        <w:rPr>
          <w:rStyle w:val="C3"/>
          <w:rFonts w:ascii="Microsoft YaHei UI" w:hAnsi="Microsoft YaHei UI"/>
          <w:b w:val="1"/>
          <w:sz w:val="32"/>
        </w:rPr>
        <w:t>旗县级以上人民政府及其有关部门应当建立投诉举报机制，公开投诉举报方式，受理对侵害中小企业合法权益违法行为的投诉举报，在规定时限内将办理情况反馈举报人</w:t>
      </w:r>
      <w:r>
        <w:rPr>
          <w:rStyle w:val="C3"/>
          <w:rFonts w:ascii="仿宋_GB2312" w:hAnsi="仿宋_GB2312"/>
          <w:b w:val="1"/>
          <w:sz w:val="32"/>
        </w:rPr>
        <w:t>”</w:t>
      </w:r>
      <w:r>
        <w:rPr>
          <w:rStyle w:val="C3"/>
          <w:rFonts w:ascii="Microsoft YaHei UI" w:hAnsi="Microsoft YaHei UI"/>
          <w:b w:val="1"/>
          <w:sz w:val="32"/>
        </w:rPr>
        <w:t>；三是在</w:t>
      </w:r>
      <w:r>
        <w:rPr>
          <w:rStyle w:val="C3"/>
          <w:rFonts w:ascii="仿宋_GB2312" w:hAnsi="仿宋_GB2312"/>
          <w:b w:val="1"/>
          <w:sz w:val="32"/>
        </w:rPr>
        <w:t>“</w:t>
      </w:r>
      <w:r>
        <w:rPr>
          <w:rStyle w:val="C3"/>
          <w:rFonts w:ascii="Microsoft YaHei UI" w:hAnsi="Microsoft YaHei UI"/>
          <w:b w:val="1"/>
          <w:sz w:val="32"/>
        </w:rPr>
        <w:t>监督检查</w:t>
      </w:r>
      <w:r>
        <w:rPr>
          <w:rStyle w:val="C3"/>
          <w:rFonts w:ascii="仿宋_GB2312" w:hAnsi="仿宋_GB2312"/>
          <w:b w:val="1"/>
          <w:sz w:val="32"/>
        </w:rPr>
        <w:t>”</w:t>
      </w:r>
      <w:r>
        <w:rPr>
          <w:rStyle w:val="C3"/>
          <w:rFonts w:ascii="Microsoft YaHei UI" w:hAnsi="Microsoft YaHei UI"/>
          <w:b w:val="1"/>
          <w:sz w:val="32"/>
        </w:rPr>
        <w:t>一章增加一条作为条例（草案修改稿）第五十二条，即</w:t>
      </w:r>
      <w:r>
        <w:rPr>
          <w:rStyle w:val="C3"/>
          <w:rFonts w:ascii="仿宋_GB2312" w:hAnsi="仿宋_GB2312"/>
          <w:b w:val="1"/>
          <w:sz w:val="32"/>
        </w:rPr>
        <w:t>“</w:t>
      </w:r>
      <w:r>
        <w:rPr>
          <w:rStyle w:val="C3"/>
          <w:rFonts w:ascii="Microsoft YaHei UI" w:hAnsi="Microsoft YaHei UI"/>
          <w:b w:val="1"/>
          <w:sz w:val="32"/>
        </w:rPr>
        <w:t>自治区人民政府负责中小企业促进工作的综合管理部门应当委托第三方机构定期开展中小企业发展环境评估，并向社会公布。</w:t>
      </w:r>
      <w:r>
        <w:rPr>
          <w:rStyle w:val="C3"/>
          <w:rFonts w:ascii="仿宋_GB2312" w:hAnsi="仿宋_GB2312"/>
          <w:b w:val="1"/>
          <w:sz w:val="32"/>
        </w:rPr>
        <w:t>”“</w:t>
      </w:r>
      <w:r>
        <w:rPr>
          <w:rStyle w:val="C3"/>
          <w:rFonts w:ascii="Microsoft YaHei UI" w:hAnsi="Microsoft YaHei UI"/>
          <w:b w:val="1"/>
          <w:sz w:val="32"/>
        </w:rPr>
        <w:t>盟行政公署、设区的市和旗县级人民政府可以根据实际情况委托第三方机构开展中小企业发展环境评估。</w:t>
      </w:r>
      <w:r>
        <w:rPr>
          <w:rStyle w:val="C3"/>
          <w:rFonts w:ascii="仿宋_GB2312" w:hAnsi="仿宋_GB2312"/>
          <w:b w:val="1"/>
          <w:sz w:val="32"/>
        </w:rPr>
        <w:t>”[</w:t>
      </w:r>
      <w:r>
        <w:rPr>
          <w:rStyle w:val="C3"/>
          <w:rFonts w:ascii="Microsoft YaHei UI" w:hAnsi="Microsoft YaHei UI"/>
          <w:b w:val="1"/>
          <w:sz w:val="32"/>
        </w:rPr>
        <w:t>条例（草案修改稿）第四十五条、第四十六条、第四十九条、第五十条、第五十二条</w:t>
      </w:r>
      <w:r>
        <w:rPr>
          <w:rStyle w:val="C3"/>
          <w:rFonts w:ascii="仿宋_GB2312" w:hAnsi="仿宋_GB2312"/>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此外，还对条例（草案</w:t>
      </w:r>
      <w:r>
        <w:rPr>
          <w:rStyle w:val="C3"/>
          <w:rFonts w:ascii="仿宋_GB2312" w:hAnsi="仿宋_GB2312"/>
          <w:b w:val="1"/>
          <w:sz w:val="32"/>
        </w:rPr>
        <w:t>)</w:t>
      </w:r>
      <w:r>
        <w:rPr>
          <w:rStyle w:val="C3"/>
          <w:rFonts w:ascii="Microsoft YaHei UI" w:hAnsi="Microsoft YaHei UI"/>
          <w:b w:val="1"/>
          <w:sz w:val="32"/>
        </w:rPr>
        <w:t>个别文字和条文表述、顺序作了修改、调整、规范。</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法制委员会已按上述意见对条例（草案）进行了修改，形成了《内蒙古自治区中小企业促进条例（草案修改稿</w:t>
      </w:r>
      <w:r>
        <w:rPr>
          <w:rStyle w:val="C3"/>
          <w:rFonts w:ascii="仿宋_GB2312" w:hAnsi="仿宋_GB2312"/>
          <w:b w:val="1"/>
          <w:sz w:val="32"/>
        </w:rPr>
        <w:t>)</w:t>
      </w:r>
      <w:r>
        <w:rPr>
          <w:rStyle w:val="C3"/>
          <w:rFonts w:ascii="Microsoft YaHei UI" w:hAnsi="Microsoft YaHei UI"/>
          <w:b w:val="1"/>
          <w:sz w:val="32"/>
        </w:rPr>
        <w:t>》。经自治区十三届人大常委会第</w:t>
      </w:r>
      <w:r>
        <w:rPr>
          <w:rStyle w:val="C3"/>
          <w:rFonts w:ascii="仿宋_GB2312" w:hAnsi="仿宋_GB2312"/>
          <w:b w:val="1"/>
          <w:sz w:val="32"/>
        </w:rPr>
        <w:t>43</w:t>
      </w:r>
      <w:r>
        <w:rPr>
          <w:rStyle w:val="C3"/>
          <w:rFonts w:ascii="Microsoft YaHei UI" w:hAnsi="Microsoft YaHei UI"/>
          <w:b w:val="1"/>
          <w:sz w:val="32"/>
        </w:rPr>
        <w:t>次主任会议决定，提请本次会议再次审议。</w:t>
      </w:r>
    </w:p>
    <w:p>
      <w:pPr>
        <w:pStyle w:val="P1"/>
        <w:spacing w:lineRule="atLeast" w:line="580"/>
        <w:ind w:firstLine="658"/>
        <w:rPr>
          <w:rStyle w:val="C3"/>
          <w:rFonts w:ascii="仿宋_GB2312" w:hAnsi="仿宋_GB2312"/>
          <w:b w:val="1"/>
          <w:sz w:val="32"/>
        </w:rPr>
      </w:pPr>
      <w:r>
        <w:rPr>
          <w:rStyle w:val="C3"/>
          <w:rFonts w:ascii="Microsoft YaHei UI" w:hAnsi="Microsoft YaHei UI"/>
          <w:b w:val="1"/>
          <w:sz w:val="32"/>
        </w:rPr>
        <w:t>以上审议结果的报告，连同条例（草案修改稿</w:t>
      </w:r>
      <w:r>
        <w:rPr>
          <w:rStyle w:val="C3"/>
          <w:rFonts w:ascii="仿宋_GB2312" w:hAnsi="仿宋_GB2312"/>
          <w:b w:val="1"/>
          <w:sz w:val="32"/>
        </w:rPr>
        <w:t>)</w:t>
      </w:r>
      <w:r>
        <w:rPr>
          <w:rStyle w:val="C3"/>
          <w:rFonts w:ascii="Microsoft YaHei UI" w:hAnsi="Microsoft YaHei UI"/>
          <w:b w:val="1"/>
          <w:sz w:val="32"/>
        </w:rPr>
        <w:t>，请一并予以审议。</w:t>
      </w:r>
    </w:p>
    <w:p>
      <w:pPr>
        <w:pStyle w:val="P1"/>
        <w:jc w:val="center"/>
        <w:rPr>
          <w:rStyle w:val="C3"/>
          <w:b w:val="1"/>
        </w:rPr>
      </w:pPr>
      <w:r>
        <w:rPr>
          <w:rStyle w:val="C3"/>
          <w:b w:val="1"/>
        </w:rPr>
        <w:br w:type="column"/>
      </w:r>
    </w:p>
    <w:p>
      <w:pPr>
        <w:pStyle w:val="P1"/>
        <w:jc w:val="center"/>
        <w:rPr>
          <w:rStyle w:val="C3"/>
          <w:b w:val="1"/>
        </w:rPr>
      </w:pPr>
    </w:p>
    <w:p>
      <w:pPr>
        <w:pStyle w:val="P1"/>
        <w:spacing w:lineRule="exact" w:line="700"/>
        <w:jc w:val="center"/>
        <w:rPr>
          <w:rStyle w:val="C3"/>
          <w:rFonts w:ascii="宋体" w:hAnsi="宋体"/>
          <w:b w:val="1"/>
          <w:sz w:val="44"/>
        </w:rPr>
      </w:pPr>
      <w:r>
        <w:rPr>
          <w:rStyle w:val="C3"/>
          <w:rFonts w:ascii="宋体" w:hAnsi="宋体"/>
          <w:b w:val="1"/>
          <w:sz w:val="44"/>
        </w:rPr>
        <w:t>内蒙古自治区人民代表大会法制委员会</w:t>
      </w:r>
    </w:p>
    <w:p>
      <w:pPr>
        <w:pStyle w:val="P1"/>
        <w:spacing w:lineRule="exact" w:line="700"/>
        <w:jc w:val="center"/>
        <w:rPr>
          <w:rStyle w:val="C3"/>
          <w:rFonts w:ascii="宋体" w:hAnsi="宋体"/>
          <w:b w:val="1"/>
          <w:sz w:val="44"/>
        </w:rPr>
      </w:pPr>
      <w:r>
        <w:rPr>
          <w:rStyle w:val="C3"/>
          <w:rFonts w:ascii="宋体" w:hAnsi="宋体"/>
          <w:b w:val="1"/>
          <w:sz w:val="44"/>
        </w:rPr>
        <w:t>关于《内蒙古自治区</w:t>
      </w:r>
      <w:r>
        <w:rPr>
          <w:rStyle w:val="C3"/>
          <w:rFonts w:ascii="宋体" w:hAnsi="宋体"/>
          <w:b w:val="1"/>
          <w:sz w:val="44"/>
        </w:rPr>
        <w:t>中小企业促进条例</w:t>
      </w:r>
    </w:p>
    <w:p>
      <w:pPr>
        <w:pStyle w:val="P1"/>
        <w:spacing w:lineRule="exact" w:line="700"/>
        <w:jc w:val="center"/>
        <w:rPr>
          <w:rStyle w:val="C3"/>
          <w:rFonts w:ascii="宋体" w:hAnsi="宋体"/>
          <w:b w:val="1"/>
          <w:sz w:val="44"/>
        </w:rPr>
      </w:pPr>
      <w:r>
        <w:rPr>
          <w:rStyle w:val="C3"/>
          <w:rFonts w:ascii="宋体" w:hAnsi="宋体"/>
          <w:b w:val="1"/>
          <w:sz w:val="44"/>
        </w:rPr>
        <w:t>（草案修改稿）》修改情况的报告</w:t>
      </w:r>
    </w:p>
    <w:p>
      <w:pPr>
        <w:pStyle w:val="P1"/>
        <w:spacing w:lineRule="atLeast" w:line="580" w:before="312"/>
        <w:jc w:val="center"/>
        <w:rPr>
          <w:rStyle w:val="C3"/>
          <w:rFonts w:ascii="楷体_GB2312" w:hAnsi="楷体_GB2312"/>
          <w:b w:val="1"/>
          <w:sz w:val="32"/>
        </w:rPr>
      </w:pPr>
      <w:r>
        <w:rPr>
          <w:rStyle w:val="C3"/>
          <w:rFonts w:ascii="宋体" w:hAnsi="宋体"/>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日在内蒙古自治区第十三届</w:t>
      </w:r>
    </w:p>
    <w:p>
      <w:pPr>
        <w:pStyle w:val="P1"/>
        <w:spacing w:lineRule="atLeast" w:line="580"/>
        <w:ind w:left="42"/>
        <w:jc w:val="center"/>
        <w:rPr>
          <w:rStyle w:val="C3"/>
          <w:rFonts w:ascii="楷体_GB2312" w:hAnsi="楷体_GB2312"/>
          <w:b w:val="1"/>
          <w:sz w:val="32"/>
        </w:rPr>
      </w:pPr>
      <w:r>
        <w:rPr>
          <w:rStyle w:val="C3"/>
          <w:rFonts w:ascii="Microsoft YaHei UI" w:hAnsi="Microsoft YaHei UI"/>
          <w:b w:val="1"/>
          <w:sz w:val="32"/>
        </w:rPr>
        <w:t>　</w:t>
      </w:r>
      <w:r>
        <w:rPr>
          <w:rStyle w:val="C3"/>
          <w:rFonts w:ascii="楷体_GB2312" w:hAnsi="楷体_GB2312"/>
          <w:b w:val="1"/>
          <w:sz w:val="32"/>
        </w:rPr>
        <w:t xml:space="preserve"> </w:t>
      </w:r>
      <w:r>
        <w:rPr>
          <w:rStyle w:val="C3"/>
          <w:rFonts w:ascii="Microsoft YaHei UI" w:hAnsi="Microsoft YaHei UI"/>
          <w:b w:val="1"/>
          <w:sz w:val="32"/>
        </w:rPr>
        <w:t>人民代表大会常务委员会第十五次会议上</w:t>
      </w:r>
    </w:p>
    <w:p>
      <w:pPr>
        <w:pStyle w:val="P1"/>
        <w:spacing w:lineRule="atLeast" w:line="580" w:before="156"/>
        <w:jc w:val="center"/>
        <w:rPr>
          <w:rStyle w:val="C3"/>
          <w:rFonts w:ascii="楷体_GB2312" w:hAnsi="楷体_GB2312"/>
          <w:b w:val="1"/>
          <w:sz w:val="32"/>
        </w:rPr>
      </w:pPr>
      <w:r>
        <w:rPr>
          <w:rStyle w:val="C3"/>
          <w:rFonts w:ascii="Microsoft YaHei UI" w:hAnsi="Microsoft YaHei UI"/>
          <w:b w:val="1"/>
          <w:sz w:val="32"/>
        </w:rPr>
        <w:t>自治区人民代表大会法制委员会副主任委员　戈锋</w:t>
      </w:r>
    </w:p>
    <w:p>
      <w:pPr>
        <w:pStyle w:val="P1"/>
        <w:spacing w:lineRule="atLeast" w:line="580"/>
        <w:rPr>
          <w:rStyle w:val="C3"/>
          <w:rFonts w:ascii="仿宋_GB2312" w:hAnsi="仿宋_GB2312"/>
          <w:b w:val="1"/>
          <w:sz w:val="32"/>
        </w:rPr>
      </w:pPr>
    </w:p>
    <w:p>
      <w:pPr>
        <w:pStyle w:val="P1"/>
        <w:spacing w:lineRule="atLeast" w:line="580"/>
        <w:rPr>
          <w:rStyle w:val="C3"/>
          <w:rFonts w:ascii="仿宋_GB2312" w:hAnsi="仿宋_GB2312"/>
          <w:b w:val="1"/>
          <w:sz w:val="32"/>
        </w:rPr>
      </w:pPr>
      <w:r>
        <w:rPr>
          <w:rStyle w:val="C3"/>
          <w:rFonts w:ascii="Microsoft YaHei UI" w:hAnsi="Microsoft YaHei UI"/>
          <w:b w:val="1"/>
          <w:sz w:val="32"/>
        </w:rPr>
        <w:t>主任、各位副主任、秘书长、各位委员：</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自治区十三届人大常委会第十五次会议于</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24</w:t>
      </w:r>
      <w:r>
        <w:rPr>
          <w:rStyle w:val="C3"/>
          <w:rFonts w:ascii="Microsoft YaHei UI" w:hAnsi="Microsoft YaHei UI"/>
          <w:b w:val="1"/>
          <w:sz w:val="32"/>
        </w:rPr>
        <w:t>日，分组审议了《内蒙古自治区中小企业促进条例（草案修改稿</w:t>
      </w:r>
      <w:r>
        <w:rPr>
          <w:rStyle w:val="C3"/>
          <w:rFonts w:ascii="仿宋_GB2312" w:hAnsi="仿宋_GB2312"/>
          <w:b w:val="1"/>
          <w:sz w:val="32"/>
        </w:rPr>
        <w:t>)</w:t>
      </w:r>
      <w:r>
        <w:rPr>
          <w:rStyle w:val="C3"/>
          <w:rFonts w:ascii="Microsoft YaHei UI" w:hAnsi="Microsoft YaHei UI"/>
          <w:b w:val="1"/>
          <w:sz w:val="32"/>
        </w:rPr>
        <w:t>》〔以下简称条例（草案修改稿）〕。组成人员认为，条例（草案修改稿</w:t>
      </w:r>
      <w:r>
        <w:rPr>
          <w:rStyle w:val="C3"/>
          <w:rFonts w:ascii="仿宋_GB2312" w:hAnsi="仿宋_GB2312"/>
          <w:b w:val="1"/>
          <w:sz w:val="32"/>
        </w:rPr>
        <w:t>)</w:t>
      </w:r>
      <w:r>
        <w:rPr>
          <w:rStyle w:val="C3"/>
          <w:rFonts w:ascii="Microsoft YaHei UI" w:hAnsi="Microsoft YaHei UI"/>
          <w:b w:val="1"/>
          <w:sz w:val="32"/>
        </w:rPr>
        <w:t>吸收了常委会初次审议的意见和各方面意见，已经比较成熟。同时，组成人员对条例（草案修改稿</w:t>
      </w:r>
      <w:r>
        <w:rPr>
          <w:rStyle w:val="C3"/>
          <w:rFonts w:ascii="仿宋_GB2312" w:hAnsi="仿宋_GB2312"/>
          <w:b w:val="1"/>
          <w:sz w:val="32"/>
        </w:rPr>
        <w:t>)</w:t>
      </w:r>
      <w:r>
        <w:rPr>
          <w:rStyle w:val="C3"/>
          <w:rFonts w:ascii="Microsoft YaHei UI" w:hAnsi="Microsoft YaHei UI"/>
          <w:b w:val="1"/>
          <w:sz w:val="32"/>
        </w:rPr>
        <w:t>也提出了一些修改意见。根据组成人员审议意见，法制工作委员会与自治区工信厅进行了座谈协商，对条例（草案修改稿）进行了修改。</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25</w:t>
      </w:r>
      <w:r>
        <w:rPr>
          <w:rStyle w:val="C3"/>
          <w:rFonts w:ascii="Microsoft YaHei UI" w:hAnsi="Microsoft YaHei UI"/>
          <w:b w:val="1"/>
          <w:sz w:val="32"/>
        </w:rPr>
        <w:t>日，法制委员会召开全体会议，根据组成人员审议意见和各方面意见，对条例（草案修改稿</w:t>
      </w:r>
      <w:r>
        <w:rPr>
          <w:rStyle w:val="C3"/>
          <w:rFonts w:ascii="仿宋_GB2312" w:hAnsi="仿宋_GB2312"/>
          <w:b w:val="1"/>
          <w:sz w:val="32"/>
        </w:rPr>
        <w:t>)</w:t>
      </w:r>
      <w:r>
        <w:rPr>
          <w:rStyle w:val="C3"/>
          <w:rFonts w:ascii="Microsoft YaHei UI" w:hAnsi="Microsoft YaHei UI"/>
          <w:b w:val="1"/>
          <w:sz w:val="32"/>
        </w:rPr>
        <w:t>进行了进一步审议修改。财政经济工作委员会、法制工作委员会以及自治区工信厅、司法厅的负责同志列席了会议。我受法制委员会委托，现将主要修改情况报告如下：</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有的部门提出，中小企业存在治理结构不完善、企业制度不规范、自我发展能力不强等问题，导致其在当前内外经济环境下持续健康发展遇到诸多困难，建议条例针对这些情况作出具体规定。根据这一意见，法制委员会建议将条例（草案修改稿）第三条修改为：</w:t>
      </w:r>
      <w:r>
        <w:rPr>
          <w:rStyle w:val="C3"/>
          <w:rFonts w:ascii="仿宋_GB2312" w:hAnsi="仿宋_GB2312"/>
          <w:b w:val="1"/>
          <w:sz w:val="32"/>
        </w:rPr>
        <w:t>“</w:t>
      </w:r>
      <w:r>
        <w:rPr>
          <w:rStyle w:val="C3"/>
          <w:rFonts w:ascii="Microsoft YaHei UI" w:hAnsi="Microsoft YaHei UI"/>
          <w:b w:val="1"/>
          <w:sz w:val="32"/>
        </w:rPr>
        <w:t>旗县级以上人民政府应当将促进中小企业发展纳入国民经济和社会发展规划，坚持以生态优先、绿色发展为导向的高质量发展，在政策、融资、营商环境等方面主动为中小企业提供指导、帮助和服务，引导中小企业制度创新，建立现代企业制度，完善法人治理结构，增强自我发展能力。</w:t>
      </w:r>
      <w:r>
        <w:rPr>
          <w:rStyle w:val="C3"/>
          <w:rFonts w:ascii="仿宋_GB2312" w:hAnsi="仿宋_GB2312"/>
          <w:b w:val="1"/>
          <w:sz w:val="32"/>
        </w:rPr>
        <w:t>”</w:t>
      </w:r>
      <w:r>
        <w:rPr>
          <w:rStyle w:val="C3"/>
          <w:rFonts w:ascii="Microsoft YaHei UI" w:hAnsi="Microsoft YaHei UI"/>
          <w:b w:val="1"/>
          <w:sz w:val="32"/>
        </w:rPr>
        <w:t>〔条例（草案表决稿）第三条〕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有的部门提出，条例（草案修改稿）明确了政府及其有关部门支持中小企业发展的各项义务，但就中小企业自身应当承担的义务规定的不够充分。根据这一意见，结合中小企业促进法有关规定，法制委员会建议增加一条作为条例（草案表决稿）第五条，即</w:t>
      </w:r>
      <w:r>
        <w:rPr>
          <w:rStyle w:val="C3"/>
          <w:rFonts w:ascii="仿宋_GB2312" w:hAnsi="仿宋_GB2312"/>
          <w:b w:val="1"/>
          <w:sz w:val="32"/>
        </w:rPr>
        <w:t>“</w:t>
      </w:r>
      <w:r>
        <w:rPr>
          <w:rStyle w:val="C3"/>
          <w:rFonts w:ascii="Microsoft YaHei UI" w:hAnsi="Microsoft YaHei UI"/>
          <w:b w:val="1"/>
          <w:sz w:val="32"/>
        </w:rPr>
        <w:t>中小企业应当依法经营，遵守法律、法规，遵循诚信原则，规范内部管理，提高经营管理水平；不得损害劳动者合法权益，不得损害社会公共利益。</w:t>
      </w:r>
      <w:r>
        <w:rPr>
          <w:rStyle w:val="C3"/>
          <w:rFonts w:ascii="仿宋_GB2312" w:hAnsi="仿宋_GB2312"/>
          <w:b w:val="1"/>
          <w:sz w:val="32"/>
        </w:rPr>
        <w:t>”</w:t>
      </w:r>
      <w:r>
        <w:rPr>
          <w:rStyle w:val="C3"/>
          <w:rFonts w:ascii="Microsoft YaHei UI" w:hAnsi="Microsoft YaHei UI"/>
          <w:b w:val="1"/>
          <w:sz w:val="32"/>
        </w:rPr>
        <w:t>〔条例（草案表决稿）第五条〕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有的组成人员提出，应当推动银行业金融机构进一步完善授信尽职免责规定，把扶持中小企业的金融政策真正落实到位。根据这一意见，结合中小企业促进法有关规定和国家有关政策精神，法制委员会建议增加一条作为条例（草案表决稿）第十六条，即</w:t>
      </w:r>
      <w:r>
        <w:rPr>
          <w:rStyle w:val="C3"/>
          <w:rFonts w:ascii="仿宋_GB2312" w:hAnsi="仿宋_GB2312"/>
          <w:b w:val="1"/>
          <w:sz w:val="32"/>
        </w:rPr>
        <w:t>“</w:t>
      </w:r>
      <w:r>
        <w:rPr>
          <w:rStyle w:val="C3"/>
          <w:rFonts w:ascii="Microsoft YaHei UI" w:hAnsi="Microsoft YaHei UI"/>
          <w:b w:val="1"/>
          <w:sz w:val="32"/>
        </w:rPr>
        <w:t>旗县级以上人民政府应当协调银行业监督管理机构督促银行业金融机构完善授信尽职免责规定和绩效考核方案，采取合理措施，提高小型微型企业不良贷款容忍度。</w:t>
      </w:r>
      <w:r>
        <w:rPr>
          <w:rStyle w:val="C3"/>
          <w:rFonts w:ascii="仿宋_GB2312" w:hAnsi="仿宋_GB2312"/>
          <w:b w:val="1"/>
          <w:sz w:val="32"/>
        </w:rPr>
        <w:t>”</w:t>
      </w:r>
      <w:r>
        <w:rPr>
          <w:rStyle w:val="C3"/>
          <w:rFonts w:ascii="Microsoft YaHei UI" w:hAnsi="Microsoft YaHei UI"/>
          <w:b w:val="1"/>
          <w:sz w:val="32"/>
        </w:rPr>
        <w:t>〔条例（草案表决稿）第十六条〕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四、有的部门提出，应当鼓励引导中小企业积极开展电子商务活动，拓宽销售渠道。根据这一意见，结合国家有关法律法规规定，法制委员会建议增加一条作为条例（草案表决稿）第三十六条，即</w:t>
      </w:r>
      <w:r>
        <w:rPr>
          <w:rStyle w:val="C3"/>
          <w:rFonts w:ascii="仿宋_GB2312" w:hAnsi="仿宋_GB2312"/>
          <w:b w:val="1"/>
          <w:sz w:val="32"/>
        </w:rPr>
        <w:t>“</w:t>
      </w:r>
      <w:r>
        <w:rPr>
          <w:rStyle w:val="C3"/>
          <w:rFonts w:ascii="Microsoft YaHei UI" w:hAnsi="Microsoft YaHei UI"/>
          <w:b w:val="1"/>
          <w:sz w:val="32"/>
        </w:rPr>
        <w:t>旗县级以上人民政府及其有关部门鼓励中小企业运用互联网等现代信息技术开展电子商务活动，开拓国内外市场，拓宽销售渠道，降低交易成本。</w:t>
      </w:r>
      <w:r>
        <w:rPr>
          <w:rStyle w:val="C3"/>
          <w:rFonts w:ascii="仿宋_GB2312" w:hAnsi="仿宋_GB2312"/>
          <w:b w:val="1"/>
          <w:sz w:val="32"/>
        </w:rPr>
        <w:t>”</w:t>
      </w:r>
      <w:r>
        <w:rPr>
          <w:rStyle w:val="C3"/>
          <w:rFonts w:ascii="Microsoft YaHei UI" w:hAnsi="Microsoft YaHei UI"/>
          <w:b w:val="1"/>
          <w:sz w:val="32"/>
        </w:rPr>
        <w:t>〔条例（草案表决稿）第三十六条〕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有的部门提出，实践中存在违法征收、征用中小企业财产，损害中小企业合法权益的情况，建议条例针对这些违法行为作出具体规定。根据这一意见，结合国家有关法律法规规定，法制委员会建议增加一条作为条例（草案表决稿）第四十九条，即</w:t>
      </w:r>
      <w:r>
        <w:rPr>
          <w:rStyle w:val="C3"/>
          <w:rFonts w:ascii="仿宋_GB2312" w:hAnsi="仿宋_GB2312"/>
          <w:b w:val="1"/>
          <w:sz w:val="32"/>
        </w:rPr>
        <w:t>“</w:t>
      </w:r>
      <w:r>
        <w:rPr>
          <w:rStyle w:val="C3"/>
          <w:rFonts w:ascii="Microsoft YaHei UI" w:hAnsi="Microsoft YaHei UI"/>
          <w:b w:val="1"/>
          <w:sz w:val="32"/>
        </w:rPr>
        <w:t>为了公共利益，征收中小企业房屋和其他不动产的，应当依法给予补偿；因抢险、救灾等紧急需要，征用中小企业不动产或者动产的，使用后应当予以返还，造成毁损、灭失的，应当依法给予补偿。</w:t>
      </w:r>
      <w:r>
        <w:rPr>
          <w:rStyle w:val="C3"/>
          <w:rFonts w:ascii="仿宋_GB2312" w:hAnsi="仿宋_GB2312"/>
          <w:b w:val="1"/>
          <w:sz w:val="32"/>
        </w:rPr>
        <w:t>”</w:t>
      </w:r>
      <w:r>
        <w:rPr>
          <w:rStyle w:val="C3"/>
          <w:rFonts w:ascii="Microsoft YaHei UI" w:hAnsi="Microsoft YaHei UI"/>
          <w:b w:val="1"/>
          <w:sz w:val="32"/>
        </w:rPr>
        <w:t>〔条例（草案表决稿）第四十九条〕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条例（草案修改稿）第四十七条规定了对国家机关、事业单位、大型企业等违约拖欠中小企业款项，由相关部门或者单位纳入失信记录并落实惩戒措施的内容。有的组成人员提出，对国家机关、事业单位、大型企业违约拖欠中小企业账款的行为应当坚决杜绝。有的组成人员提出，应当规定中小企业有权要求拖欠方支付欠款并对其损失进行赔偿。根据这些意见，结合中小企业促进法有关规定，法制委员会建议将该条修改为：</w:t>
      </w:r>
      <w:r>
        <w:rPr>
          <w:rStyle w:val="C3"/>
          <w:rFonts w:ascii="仿宋_GB2312" w:hAnsi="仿宋_GB2312"/>
          <w:b w:val="1"/>
          <w:sz w:val="32"/>
        </w:rPr>
        <w:t>“</w:t>
      </w:r>
      <w:r>
        <w:rPr>
          <w:rStyle w:val="C3"/>
          <w:rFonts w:ascii="Microsoft YaHei UI" w:hAnsi="Microsoft YaHei UI"/>
          <w:b w:val="1"/>
          <w:sz w:val="32"/>
        </w:rPr>
        <w:t>国家机关、事业单位和大型企业不得违约拖欠中小企业的货物、工程、服务款项；违约拖欠经法定机构认定的，由相关部门或者单位纳入失信记录，推送至自治区公共信用信息管理系统进行公示，并落实惩戒措施。</w:t>
      </w:r>
      <w:r>
        <w:rPr>
          <w:rStyle w:val="C3"/>
          <w:rFonts w:ascii="仿宋_GB2312" w:hAnsi="仿宋_GB2312"/>
          <w:b w:val="1"/>
          <w:sz w:val="32"/>
        </w:rPr>
        <w:t>”“</w:t>
      </w:r>
      <w:r>
        <w:rPr>
          <w:rStyle w:val="C3"/>
          <w:rFonts w:ascii="Microsoft YaHei UI" w:hAnsi="Microsoft YaHei UI"/>
          <w:b w:val="1"/>
          <w:sz w:val="32"/>
        </w:rPr>
        <w:t>中小企业有权要求拖欠方支付拖欠款并要求对拖欠造成的损失进行赔偿。</w:t>
      </w:r>
      <w:r>
        <w:rPr>
          <w:rStyle w:val="C3"/>
          <w:rFonts w:ascii="仿宋_GB2312" w:hAnsi="仿宋_GB2312"/>
          <w:b w:val="1"/>
          <w:sz w:val="32"/>
        </w:rPr>
        <w:t>”</w:t>
      </w:r>
      <w:r>
        <w:rPr>
          <w:rStyle w:val="C3"/>
          <w:rFonts w:ascii="Microsoft YaHei UI" w:hAnsi="Microsoft YaHei UI"/>
          <w:b w:val="1"/>
          <w:sz w:val="32"/>
        </w:rPr>
        <w:t>〔条例（草案表决稿）第五十条〕</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此外，还对条例（草案修改稿）的个别文字、条文表述作了进一步修改、调整和规范。</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法制委员会已按上述意见对条例（草案修改稿</w:t>
      </w:r>
      <w:r>
        <w:rPr>
          <w:rStyle w:val="C3"/>
          <w:rFonts w:ascii="仿宋_GB2312" w:hAnsi="仿宋_GB2312"/>
          <w:b w:val="1"/>
          <w:sz w:val="32"/>
        </w:rPr>
        <w:t>)</w:t>
      </w:r>
      <w:r>
        <w:rPr>
          <w:rStyle w:val="C3"/>
          <w:rFonts w:ascii="Microsoft YaHei UI" w:hAnsi="Microsoft YaHei UI"/>
          <w:b w:val="1"/>
          <w:sz w:val="32"/>
        </w:rPr>
        <w:t>进行了修改，形成了《内蒙古自治区中小企业促进条例（草案表决稿</w:t>
      </w:r>
      <w:r>
        <w:rPr>
          <w:rStyle w:val="C3"/>
          <w:rFonts w:ascii="仿宋_GB2312" w:hAnsi="仿宋_GB2312"/>
          <w:b w:val="1"/>
          <w:sz w:val="32"/>
        </w:rPr>
        <w:t>)</w:t>
      </w:r>
      <w:r>
        <w:rPr>
          <w:rStyle w:val="C3"/>
          <w:rFonts w:ascii="Microsoft YaHei UI" w:hAnsi="Microsoft YaHei UI"/>
          <w:b w:val="1"/>
          <w:sz w:val="32"/>
        </w:rPr>
        <w:t>》。</w:t>
      </w:r>
    </w:p>
    <w:p>
      <w:pPr>
        <w:pStyle w:val="P5"/>
        <w:spacing w:lineRule="atLeast" w:line="580"/>
        <w:ind w:firstLine="643"/>
        <w:rPr>
          <w:rStyle w:val="C3"/>
          <w:rFonts w:ascii="仿宋_GB2312" w:hAnsi="仿宋_GB2312"/>
          <w:b w:val="1"/>
          <w:sz w:val="32"/>
        </w:rPr>
      </w:pPr>
      <w:r>
        <w:rPr>
          <w:rStyle w:val="C3"/>
          <w:rFonts w:ascii="Microsoft YaHei UI" w:hAnsi="Microsoft YaHei UI"/>
          <w:b w:val="1"/>
          <w:sz w:val="32"/>
        </w:rPr>
        <w:t>条例（草案表决稿</w:t>
      </w:r>
      <w:r>
        <w:rPr>
          <w:rStyle w:val="C3"/>
          <w:rFonts w:ascii="仿宋_GB2312" w:hAnsi="仿宋_GB2312"/>
          <w:b w:val="1"/>
          <w:sz w:val="32"/>
        </w:rPr>
        <w:t>)</w:t>
      </w:r>
      <w:r>
        <w:rPr>
          <w:rStyle w:val="C3"/>
          <w:rFonts w:ascii="Microsoft YaHei UI" w:hAnsi="Microsoft YaHei UI"/>
          <w:b w:val="1"/>
          <w:sz w:val="32"/>
        </w:rPr>
        <w:t>已经自治区十三届人大常委会第</w:t>
      </w:r>
      <w:r>
        <w:rPr>
          <w:rStyle w:val="C3"/>
          <w:rFonts w:ascii="仿宋_GB2312" w:hAnsi="仿宋_GB2312"/>
          <w:b w:val="1"/>
          <w:sz w:val="32"/>
        </w:rPr>
        <w:t>44</w:t>
      </w:r>
      <w:r>
        <w:rPr>
          <w:rStyle w:val="C3"/>
          <w:rFonts w:ascii="Microsoft YaHei UI" w:hAnsi="Microsoft YaHei UI"/>
          <w:b w:val="1"/>
          <w:sz w:val="32"/>
        </w:rPr>
        <w:t>次主任会议决定，提请本次常委会全体会议表决。</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Fonts w:ascii="宋体" w:hAnsi="宋体"/>
        <w:b w:val="1"/>
        <w:sz w:val="24"/>
      </w:rPr>
    </w:pPr>
    <w:r>
      <w:fldChar w:fldCharType="begin"/>
    </w:r>
    <w:r>
      <w:rPr>
        <w:rStyle w:val="C7"/>
        <w:rFonts w:ascii="宋体" w:hAnsi="宋体"/>
        <w:b w:val="1"/>
        <w:sz w:val="24"/>
      </w:rPr>
      <w:instrText xml:space="preserve">PAGE  </w:instrText>
    </w:r>
    <w:r>
      <w:rPr>
        <w:rStyle w:val="C7"/>
      </w:rPr>
      <w:fldChar w:fldCharType="separate"/>
    </w:r>
    <w:r>
      <w:rPr>
        <w:rStyle w:val="C7"/>
        <w:rFonts w:ascii="宋体" w:hAnsi="宋体"/>
        <w:b w:val="1"/>
        <w:sz w:val="24"/>
      </w:rPr>
      <w:t>#</w:t>
    </w:r>
    <w:r>
      <w:rPr>
        <w:rStyle w:val="C7"/>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ind w:firstLine="360" w:right="360"/>
      <w:rPr>
        <w:rStyle w:val="C7"/>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8"/>
    <w:pPr>
      <w:keepNext w:val="1"/>
      <w:keepLines w:val="1"/>
      <w:ind w:firstLine="200"/>
      <w:outlineLvl w:val="1"/>
    </w:pPr>
    <w:rPr>
      <w:b w:val="1"/>
      <w:sz w:val="32"/>
    </w:rPr>
  </w:style>
  <w:style w:type="paragraph" w:styleId="P3">
    <w:name w:val="页脚"/>
    <w:basedOn w:val="P1"/>
    <w:next w:val="P3"/>
    <w:link w:val="C12"/>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3"/>
    <w:pPr>
      <w:jc w:val="left"/>
    </w:pPr>
    <w:rPr/>
  </w:style>
  <w:style w:type="paragraph" w:styleId="P15">
    <w:name w:val="Char Char Char Char Char Char"/>
    <w:basedOn w:val="P1"/>
    <w:next w:val="P1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眉 Char"/>
    <w:link w:val="P4"/>
    <w:rPr>
      <w:sz w:val="18"/>
    </w:rPr>
  </w:style>
  <w:style w:type="character" w:styleId="C7">
    <w:name w:val="页码"/>
    <w:basedOn w:val="C3"/>
    <w:rPr/>
  </w:style>
  <w:style w:type="character" w:styleId="C8">
    <w:name w:val="Heading 2 Char"/>
    <w:basedOn w:val="C3"/>
    <w:link w:val="P2"/>
    <w:rPr>
      <w:b w:val="1"/>
      <w:sz w:val="32"/>
    </w:rPr>
  </w:style>
  <w:style w:type="character" w:styleId="C9">
    <w:name w:val="要点"/>
    <w:basedOn w:val="C3"/>
    <w:rPr>
      <w:b w:val="1"/>
    </w:rPr>
  </w:style>
  <w:style w:type="character" w:styleId="C10">
    <w:name w:val="apple-converted-space"/>
    <w:basedOn w:val="C3"/>
    <w:rPr/>
  </w:style>
  <w:style w:type="character" w:styleId="C11">
    <w:name w:val="Plain Text Char"/>
    <w:basedOn w:val="C3"/>
    <w:rPr>
      <w:rFonts w:ascii="宋体" w:hAnsi="宋体"/>
      <w:sz w:val="21"/>
    </w:rPr>
  </w:style>
  <w:style w:type="character" w:styleId="C12">
    <w:name w:val="页脚 Char"/>
    <w:basedOn w:val="C3"/>
    <w:link w:val="P3"/>
    <w:rPr>
      <w:sz w:val="18"/>
    </w:rPr>
  </w:style>
  <w:style w:type="character" w:styleId="C13">
    <w:name w:val="Comment Text Char"/>
    <w:basedOn w:val="C3"/>
    <w:link w:val="P14"/>
    <w:rPr/>
  </w:style>
  <w:style w:type="character" w:styleId="C14">
    <w:name w:val="超链接"/>
    <w:basedOn w:val="C3"/>
    <w:rPr>
      <w:color w:val="0000FF"/>
      <w:u w:val="single"/>
    </w:rPr>
  </w:style>
  <w:style w:type="character" w:styleId="C15">
    <w:name w:val="cur"/>
    <w:basedOn w:val="C3"/>
    <w:rPr>
      <w:color w:val="FFFFFF"/>
      <w:shd w:val="clear" w:color="auto" w:fill="CE060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2019-12-04T02:46:00Z</dcterms:created>
  <cp:lastModifiedBy>f1TZOF\f1TZOF-</cp:lastModifiedBy>
  <cp:lastPrinted>2019-08-12T07:42:00Z</cp:lastPrinted>
  <dcterms:modified xsi:type="dcterms:W3CDTF">2024-08-28T01:37:15Z</dcterms:modified>
  <cp:revision>4</cp:revision>
  <dc:title>关于自治区人大常委会</dc:title>
</cp:coreProperties>
</file>