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F34E47" Type="http://schemas.openxmlformats.org/officeDocument/2006/relationships/officeDocument" Target="/word/document.xml" /><Relationship Id="coreR7FF34E47" Type="http://schemas.openxmlformats.org/package/2006/relationships/metadata/core-properties" Target="/docProps/core.xml" /><Relationship Id="customR7FF34E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before="312" w:after="156"/>
        <w:jc w:val="center"/>
        <w:rPr>
          <w:rStyle w:val="C3"/>
          <w:rFonts w:ascii="黑体" w:hAnsi="黑体"/>
          <w:sz w:val="44"/>
        </w:rPr>
      </w:pPr>
      <w:r>
        <w:rPr>
          <w:rStyle w:val="C3"/>
          <w:rFonts w:ascii="黑体" w:hAnsi="黑体"/>
          <w:sz w:val="44"/>
        </w:rPr>
        <w:t>陕西省实施《中华人民共和国残疾人</w:t>
      </w:r>
    </w:p>
    <w:p>
      <w:pPr>
        <w:pStyle w:val="P1"/>
        <w:spacing w:lineRule="exact" w:line="560" w:before="312" w:after="156"/>
        <w:jc w:val="center"/>
        <w:rPr>
          <w:rStyle w:val="C3"/>
          <w:rFonts w:ascii="黑体" w:hAnsi="黑体"/>
          <w:sz w:val="44"/>
        </w:rPr>
      </w:pPr>
      <w:r>
        <w:rPr>
          <w:rStyle w:val="C3"/>
          <w:rFonts w:ascii="黑体" w:hAnsi="黑体"/>
          <w:sz w:val="44"/>
        </w:rPr>
        <w:t>保障法》办法</w:t>
      </w:r>
    </w:p>
    <w:p>
      <w:pPr>
        <w:pStyle w:val="P1"/>
        <w:spacing w:lineRule="exact" w:line="560"/>
        <w:jc w:val="left"/>
        <w:rPr>
          <w:rStyle w:val="C3"/>
          <w:rFonts w:ascii="楷体" w:hAnsi="楷体"/>
          <w:color w:val="000000"/>
          <w:sz w:val="32"/>
        </w:rPr>
      </w:pPr>
      <w:r>
        <w:rPr>
          <w:rStyle w:val="C3"/>
          <w:rFonts w:ascii="楷体" w:hAnsi="楷体"/>
          <w:sz w:val="32"/>
        </w:rPr>
        <w:t xml:space="preserve">（1994年6月27日陕西省第八届人民代表大会常务委员会第七次会议通过  2012年3月29日陕西省第十一届人民代表大会常务委员会第二十八次会议修订  </w:t>
      </w:r>
      <w:r>
        <w:rPr>
          <w:rStyle w:val="C3"/>
          <w:rFonts w:ascii="楷体" w:hAnsi="楷体"/>
          <w:color w:val="FF0000"/>
          <w:sz w:val="30"/>
        </w:rPr>
        <w:t xml:space="preserve"> </w:t>
      </w:r>
      <w:r>
        <w:rPr>
          <w:rStyle w:val="C3"/>
          <w:rFonts w:ascii="楷体" w:hAnsi="楷体"/>
          <w:color w:val="000000"/>
          <w:sz w:val="30"/>
        </w:rPr>
        <w:t>根据2019年7月31日陕西省第十三届人民代表大会常务委员会第十二次会议《关于修改&lt;陕西省产品质量监督管理条例&gt;等二十七部地方性法规的决定》修正</w:t>
      </w:r>
      <w:r>
        <w:rPr>
          <w:rStyle w:val="C3"/>
          <w:rFonts w:ascii="楷体" w:hAnsi="楷体"/>
          <w:color w:val="000000"/>
          <w:sz w:val="32"/>
        </w:rPr>
        <w:t>）</w:t>
      </w:r>
    </w:p>
    <w:p>
      <w:pPr>
        <w:pStyle w:val="P1"/>
        <w:spacing w:lineRule="exact" w:line="560"/>
        <w:ind w:firstLine="960"/>
        <w:rPr>
          <w:rStyle w:val="C3"/>
          <w:rFonts w:ascii="仿宋" w:hAnsi="仿宋"/>
          <w:sz w:val="32"/>
        </w:rPr>
      </w:pPr>
    </w:p>
    <w:p>
      <w:pPr>
        <w:pStyle w:val="P1"/>
        <w:spacing w:lineRule="exact" w:line="560"/>
        <w:ind w:firstLine="960"/>
        <w:rPr>
          <w:rStyle w:val="C3"/>
          <w:rFonts w:ascii="仿宋" w:hAnsi="仿宋"/>
          <w:sz w:val="32"/>
        </w:rPr>
      </w:pPr>
    </w:p>
    <w:p>
      <w:pPr>
        <w:pStyle w:val="P1"/>
        <w:spacing w:lineRule="exact" w:line="560" w:before="156" w:after="156"/>
        <w:ind w:firstLine="640"/>
        <w:jc w:val="left"/>
        <w:rPr>
          <w:rStyle w:val="C3"/>
          <w:rFonts w:ascii="仿宋" w:hAnsi="仿宋"/>
          <w:sz w:val="32"/>
        </w:rPr>
      </w:pPr>
      <w:r>
        <w:rPr>
          <w:rStyle w:val="C3"/>
          <w:rFonts w:ascii="仿宋" w:hAnsi="仿宋"/>
          <w:sz w:val="32"/>
        </w:rPr>
        <w:t>目　　录</w:t>
      </w:r>
    </w:p>
    <w:p>
      <w:pPr>
        <w:pStyle w:val="P1"/>
        <w:spacing w:lineRule="exact" w:line="560"/>
        <w:ind w:firstLine="682"/>
        <w:jc w:val="left"/>
        <w:rPr>
          <w:rStyle w:val="C3"/>
          <w:rFonts w:ascii="仿宋" w:hAnsi="仿宋"/>
          <w:sz w:val="32"/>
        </w:rPr>
      </w:pPr>
      <w:r>
        <w:rPr>
          <w:rStyle w:val="C3"/>
          <w:rFonts w:ascii="仿宋" w:hAnsi="仿宋"/>
          <w:sz w:val="32"/>
        </w:rPr>
        <w:t>第一章　总则</w:t>
      </w:r>
    </w:p>
    <w:p>
      <w:pPr>
        <w:pStyle w:val="P1"/>
        <w:spacing w:lineRule="exact" w:line="560"/>
        <w:ind w:firstLine="682"/>
        <w:jc w:val="left"/>
        <w:rPr>
          <w:rStyle w:val="C3"/>
          <w:rFonts w:ascii="仿宋" w:hAnsi="仿宋"/>
          <w:sz w:val="32"/>
        </w:rPr>
      </w:pPr>
      <w:r>
        <w:rPr>
          <w:rStyle w:val="C3"/>
          <w:rFonts w:ascii="仿宋" w:hAnsi="仿宋"/>
          <w:sz w:val="32"/>
        </w:rPr>
        <w:t>第二章　预防与康复</w:t>
      </w:r>
    </w:p>
    <w:p>
      <w:pPr>
        <w:pStyle w:val="P1"/>
        <w:spacing w:lineRule="exact" w:line="560"/>
        <w:ind w:firstLine="682"/>
        <w:jc w:val="left"/>
        <w:rPr>
          <w:rStyle w:val="C3"/>
          <w:rFonts w:ascii="仿宋" w:hAnsi="仿宋"/>
          <w:sz w:val="32"/>
        </w:rPr>
      </w:pPr>
      <w:r>
        <w:rPr>
          <w:rStyle w:val="C3"/>
          <w:rFonts w:ascii="仿宋" w:hAnsi="仿宋"/>
          <w:sz w:val="32"/>
        </w:rPr>
        <w:t>第三章　教育</w:t>
      </w:r>
    </w:p>
    <w:p>
      <w:pPr>
        <w:pStyle w:val="P1"/>
        <w:spacing w:lineRule="exact" w:line="560"/>
        <w:ind w:firstLine="682"/>
        <w:jc w:val="left"/>
        <w:rPr>
          <w:rStyle w:val="C3"/>
          <w:rFonts w:ascii="仿宋" w:hAnsi="仿宋"/>
          <w:sz w:val="32"/>
        </w:rPr>
      </w:pPr>
      <w:r>
        <w:rPr>
          <w:rStyle w:val="C3"/>
          <w:rFonts w:ascii="仿宋" w:hAnsi="仿宋"/>
          <w:sz w:val="32"/>
        </w:rPr>
        <w:t>第四章　劳动就业</w:t>
      </w:r>
    </w:p>
    <w:p>
      <w:pPr>
        <w:pStyle w:val="P1"/>
        <w:spacing w:lineRule="exact" w:line="560"/>
        <w:ind w:firstLine="682"/>
        <w:jc w:val="left"/>
        <w:rPr>
          <w:rStyle w:val="C3"/>
          <w:rFonts w:ascii="仿宋" w:hAnsi="仿宋"/>
          <w:sz w:val="32"/>
        </w:rPr>
      </w:pPr>
      <w:r>
        <w:rPr>
          <w:rStyle w:val="C3"/>
          <w:rFonts w:ascii="仿宋" w:hAnsi="仿宋"/>
          <w:sz w:val="32"/>
        </w:rPr>
        <w:t>第五章　文化生活</w:t>
      </w:r>
    </w:p>
    <w:p>
      <w:pPr>
        <w:pStyle w:val="P1"/>
        <w:spacing w:lineRule="exact" w:line="560"/>
        <w:ind w:firstLine="682"/>
        <w:jc w:val="left"/>
        <w:rPr>
          <w:rStyle w:val="C3"/>
          <w:rFonts w:ascii="仿宋" w:hAnsi="仿宋"/>
          <w:sz w:val="32"/>
        </w:rPr>
      </w:pPr>
      <w:r>
        <w:rPr>
          <w:rStyle w:val="C3"/>
          <w:rFonts w:ascii="仿宋" w:hAnsi="仿宋"/>
          <w:sz w:val="32"/>
        </w:rPr>
        <w:t>第六章　社会保障</w:t>
      </w:r>
    </w:p>
    <w:p>
      <w:pPr>
        <w:pStyle w:val="P1"/>
        <w:spacing w:lineRule="exact" w:line="560"/>
        <w:ind w:firstLine="682"/>
        <w:jc w:val="left"/>
        <w:rPr>
          <w:rStyle w:val="C3"/>
          <w:rFonts w:ascii="仿宋" w:hAnsi="仿宋"/>
          <w:sz w:val="32"/>
        </w:rPr>
      </w:pPr>
      <w:r>
        <w:rPr>
          <w:rStyle w:val="C3"/>
          <w:rFonts w:ascii="仿宋" w:hAnsi="仿宋"/>
          <w:sz w:val="32"/>
        </w:rPr>
        <w:t>第七章　无障碍环境</w:t>
      </w:r>
    </w:p>
    <w:p>
      <w:pPr>
        <w:pStyle w:val="P1"/>
        <w:spacing w:lineRule="exact" w:line="560"/>
        <w:ind w:firstLine="682"/>
        <w:jc w:val="left"/>
        <w:rPr>
          <w:rStyle w:val="C3"/>
          <w:rFonts w:ascii="仿宋" w:hAnsi="仿宋"/>
          <w:sz w:val="32"/>
        </w:rPr>
      </w:pPr>
      <w:r>
        <w:rPr>
          <w:rStyle w:val="C3"/>
          <w:rFonts w:ascii="仿宋" w:hAnsi="仿宋"/>
          <w:sz w:val="32"/>
        </w:rPr>
        <w:t>第八章　法律责任</w:t>
      </w:r>
    </w:p>
    <w:p>
      <w:pPr>
        <w:pStyle w:val="P1"/>
        <w:spacing w:lineRule="exact" w:line="560"/>
        <w:ind w:firstLine="682"/>
        <w:jc w:val="left"/>
        <w:rPr>
          <w:rStyle w:val="C3"/>
          <w:rFonts w:ascii="仿宋" w:hAnsi="仿宋"/>
          <w:sz w:val="32"/>
        </w:rPr>
      </w:pPr>
      <w:r>
        <w:rPr>
          <w:rStyle w:val="C3"/>
          <w:rFonts w:ascii="仿宋" w:hAnsi="仿宋"/>
          <w:sz w:val="32"/>
        </w:rPr>
        <w:t>第九章　附则</w:t>
      </w:r>
    </w:p>
    <w:p>
      <w:pPr>
        <w:pStyle w:val="P1"/>
        <w:spacing w:lineRule="exact" w:line="560" w:before="156" w:after="156"/>
        <w:jc w:val="center"/>
        <w:rPr>
          <w:rStyle w:val="C3"/>
          <w:rFonts w:ascii="黑体" w:hAnsi="黑体"/>
          <w:sz w:val="32"/>
        </w:rPr>
      </w:pPr>
      <w:r>
        <w:rPr>
          <w:rStyle w:val="C3"/>
          <w:rFonts w:ascii="黑体" w:hAnsi="黑体"/>
          <w:sz w:val="32"/>
        </w:rPr>
        <w:t>第一章　总　　则</w:t>
      </w:r>
    </w:p>
    <w:p>
      <w:pPr>
        <w:pStyle w:val="P1"/>
        <w:spacing w:lineRule="exact" w:line="560"/>
        <w:ind w:firstLine="682"/>
        <w:rPr>
          <w:rStyle w:val="C3"/>
          <w:rFonts w:ascii="仿宋" w:hAnsi="仿宋"/>
          <w:sz w:val="32"/>
        </w:rPr>
      </w:pPr>
      <w:r>
        <w:rPr>
          <w:rStyle w:val="C3"/>
          <w:rFonts w:ascii="黑体" w:hAnsi="黑体"/>
          <w:sz w:val="32"/>
        </w:rPr>
        <w:t>第一条</w:t>
      </w:r>
      <w:r>
        <w:rPr>
          <w:rStyle w:val="C3"/>
          <w:rFonts w:ascii="仿宋" w:hAnsi="仿宋"/>
          <w:sz w:val="32"/>
        </w:rPr>
        <w:t>　为维护残疾人的合法权益，尊重和保障残疾人的人格尊严，发展残疾人事业，保障残疾人平等地充分参与社会生活，共享社会物质文化成果，根据《中华人民共和国残疾人保障法》，结合本省实际，制定本办法。</w:t>
      </w:r>
    </w:p>
    <w:p>
      <w:pPr>
        <w:pStyle w:val="P1"/>
        <w:spacing w:lineRule="exact" w:line="560"/>
        <w:ind w:firstLine="682"/>
        <w:rPr>
          <w:rStyle w:val="C3"/>
          <w:rFonts w:ascii="仿宋" w:hAnsi="仿宋"/>
          <w:sz w:val="32"/>
        </w:rPr>
      </w:pPr>
      <w:r>
        <w:rPr>
          <w:rStyle w:val="C3"/>
          <w:rFonts w:ascii="黑体" w:hAnsi="黑体"/>
          <w:sz w:val="32"/>
        </w:rPr>
        <w:t>第二条</w:t>
      </w:r>
      <w:r>
        <w:rPr>
          <w:rStyle w:val="C3"/>
          <w:rFonts w:ascii="仿宋" w:hAnsi="仿宋"/>
          <w:sz w:val="32"/>
        </w:rPr>
        <w:t>　残疾人在政治、经济、教育、文化、社会和家庭生活等方面享有同其他公民平等的权利。禁止基于残疾的歧视。禁止侮辱、侵害残疾人。禁止通过大众传播媒介或者其他方式贬低损害残疾人人格。</w:t>
      </w:r>
    </w:p>
    <w:p>
      <w:pPr>
        <w:pStyle w:val="P1"/>
        <w:spacing w:lineRule="exact" w:line="560"/>
        <w:ind w:firstLine="682"/>
        <w:rPr>
          <w:rStyle w:val="C3"/>
          <w:rFonts w:ascii="仿宋" w:hAnsi="仿宋"/>
          <w:sz w:val="32"/>
        </w:rPr>
      </w:pPr>
      <w:r>
        <w:rPr>
          <w:rStyle w:val="C3"/>
          <w:rFonts w:ascii="黑体" w:hAnsi="黑体"/>
          <w:sz w:val="32"/>
        </w:rPr>
        <w:t>第三条</w:t>
      </w:r>
      <w:r>
        <w:rPr>
          <w:rStyle w:val="C3"/>
          <w:rFonts w:ascii="仿宋" w:hAnsi="仿宋"/>
          <w:sz w:val="32"/>
        </w:rPr>
        <w:t>　对残疾军人、因公致残人员以及其他为维护国家和人民利益致残的人员实行特别保障，给予抚恤和优待。</w:t>
      </w:r>
    </w:p>
    <w:p>
      <w:pPr>
        <w:pStyle w:val="P1"/>
        <w:spacing w:lineRule="exact" w:line="560"/>
        <w:ind w:firstLine="682"/>
        <w:rPr>
          <w:rStyle w:val="C3"/>
          <w:rFonts w:ascii="仿宋" w:hAnsi="仿宋"/>
          <w:sz w:val="32"/>
        </w:rPr>
      </w:pPr>
      <w:r>
        <w:rPr>
          <w:rStyle w:val="C3"/>
          <w:rFonts w:ascii="黑体" w:hAnsi="黑体"/>
          <w:sz w:val="32"/>
        </w:rPr>
        <w:t>第四条</w:t>
      </w:r>
      <w:r>
        <w:rPr>
          <w:rStyle w:val="C3"/>
          <w:rFonts w:ascii="仿宋" w:hAnsi="仿宋"/>
          <w:sz w:val="32"/>
        </w:rPr>
        <w:t>　县级以上人民政府应当将残疾人事业纳入国民经济和社会发展规划，制定残疾人事业发展规划和年度计划，促进残疾人保障事业和福利事业发展。县级以上人民政府有关部门，按照各自的职责，做好残疾人工作。乡镇人民政府、街道办事处应当明确职责，采取措施，为残疾人做好服务工作。县（市、区）人民政府可以采取财政补助、购买公益性岗位等方式，为乡镇、街道以及残疾人较多地方的居民委员会、村民委员会配备专职人员，做好残疾人相关服务工作。</w:t>
      </w:r>
    </w:p>
    <w:p>
      <w:pPr>
        <w:pStyle w:val="P1"/>
        <w:spacing w:lineRule="exact" w:line="560"/>
        <w:ind w:firstLine="682"/>
        <w:rPr>
          <w:rStyle w:val="C3"/>
          <w:rFonts w:ascii="仿宋" w:hAnsi="仿宋"/>
          <w:sz w:val="32"/>
        </w:rPr>
      </w:pPr>
      <w:r>
        <w:rPr>
          <w:rStyle w:val="C3"/>
          <w:rFonts w:ascii="黑体" w:hAnsi="黑体"/>
          <w:sz w:val="32"/>
        </w:rPr>
        <w:t>第五条</w:t>
      </w:r>
      <w:r>
        <w:rPr>
          <w:rStyle w:val="C3"/>
          <w:rFonts w:ascii="仿宋" w:hAnsi="仿宋"/>
          <w:sz w:val="32"/>
        </w:rPr>
        <w:t>　县级以上人民政府残疾人工作委员会，负责组织、协调、指导、督促有关单位做好残疾人事业的工作，研究解决残疾人工作中的问题。</w:t>
      </w:r>
    </w:p>
    <w:p>
      <w:pPr>
        <w:pStyle w:val="P1"/>
        <w:spacing w:lineRule="exact" w:line="560"/>
        <w:ind w:firstLine="682"/>
        <w:rPr>
          <w:rStyle w:val="C3"/>
          <w:rFonts w:ascii="仿宋" w:hAnsi="仿宋"/>
          <w:sz w:val="32"/>
        </w:rPr>
      </w:pPr>
      <w:r>
        <w:rPr>
          <w:rStyle w:val="C3"/>
          <w:rFonts w:ascii="黑体" w:hAnsi="黑体"/>
          <w:sz w:val="32"/>
        </w:rPr>
        <w:t>第六条</w:t>
      </w:r>
      <w:r>
        <w:rPr>
          <w:rStyle w:val="C3"/>
          <w:rFonts w:ascii="仿宋" w:hAnsi="仿宋"/>
          <w:sz w:val="32"/>
        </w:rPr>
        <w:t>　残疾人联合会代表残疾人的共同利益，维护残疾人的合法权益，团结教育残疾人，为残疾人服务；依照法律、法规、章程或者接受政府委托，开展残疾人工作，发展残疾人事业。</w:t>
      </w:r>
    </w:p>
    <w:p>
      <w:pPr>
        <w:pStyle w:val="P1"/>
        <w:spacing w:lineRule="exact" w:line="560"/>
        <w:ind w:firstLine="682"/>
        <w:rPr>
          <w:rStyle w:val="C3"/>
          <w:rFonts w:ascii="仿宋" w:hAnsi="仿宋"/>
          <w:sz w:val="32"/>
        </w:rPr>
      </w:pPr>
      <w:r>
        <w:rPr>
          <w:rStyle w:val="C3"/>
          <w:rFonts w:ascii="黑体" w:hAnsi="黑体"/>
          <w:sz w:val="32"/>
        </w:rPr>
        <w:t>第七条</w:t>
      </w:r>
      <w:r>
        <w:rPr>
          <w:rStyle w:val="C3"/>
          <w:rFonts w:ascii="仿宋" w:hAnsi="仿宋"/>
          <w:sz w:val="32"/>
        </w:rPr>
        <w:t>　县级以上人民政府应当将残疾人事业所需经费列入本级财政预算。本省各级福利彩票、体育彩票公益金地方留存部分，应当安排一定比例用于发展残疾人事业。</w:t>
      </w:r>
    </w:p>
    <w:p>
      <w:pPr>
        <w:pStyle w:val="P1"/>
        <w:spacing w:lineRule="exact" w:line="560"/>
        <w:ind w:firstLine="682"/>
        <w:rPr>
          <w:rStyle w:val="C3"/>
          <w:rFonts w:ascii="仿宋" w:hAnsi="仿宋"/>
          <w:sz w:val="32"/>
        </w:rPr>
      </w:pPr>
      <w:r>
        <w:rPr>
          <w:rStyle w:val="C3"/>
          <w:rFonts w:ascii="黑体" w:hAnsi="黑体"/>
          <w:sz w:val="32"/>
        </w:rPr>
        <w:t>第八条</w:t>
      </w:r>
      <w:r>
        <w:rPr>
          <w:rStyle w:val="C3"/>
          <w:rFonts w:ascii="仿宋" w:hAnsi="仿宋"/>
          <w:sz w:val="32"/>
        </w:rPr>
        <w:t>　残疾人分类分级按照国家规定的残疾标准和程序评定。符合规定的，由本人户籍所在地的县（市、区）残疾人联合会免费发放残疾人证。</w:t>
      </w:r>
    </w:p>
    <w:p>
      <w:pPr>
        <w:pStyle w:val="P1"/>
        <w:spacing w:lineRule="exact" w:line="560"/>
        <w:ind w:firstLine="682"/>
        <w:rPr>
          <w:rStyle w:val="C3"/>
          <w:rFonts w:ascii="仿宋" w:hAnsi="仿宋"/>
          <w:sz w:val="32"/>
        </w:rPr>
      </w:pPr>
      <w:r>
        <w:rPr>
          <w:rStyle w:val="C3"/>
          <w:rFonts w:ascii="黑体" w:hAnsi="黑体"/>
          <w:sz w:val="32"/>
        </w:rPr>
        <w:t>第九条</w:t>
      </w:r>
      <w:r>
        <w:rPr>
          <w:rStyle w:val="C3"/>
          <w:rFonts w:ascii="仿宋" w:hAnsi="仿宋"/>
          <w:sz w:val="32"/>
        </w:rPr>
        <w:t>　鼓励企业事业单位、社会团体等组织和个人为残疾人提供捐助和服务，开展志愿者助残等公益活动。国家机关、社会团体、企业事业单位和城乡基层群众性自治组织应当在全国助残日开展扶残助残主题活动。</w:t>
      </w:r>
    </w:p>
    <w:p>
      <w:pPr>
        <w:pStyle w:val="P1"/>
        <w:spacing w:lineRule="exact" w:line="560" w:before="156" w:after="156"/>
        <w:jc w:val="center"/>
        <w:rPr>
          <w:rStyle w:val="C3"/>
          <w:rFonts w:ascii="黑体" w:hAnsi="黑体"/>
          <w:sz w:val="32"/>
        </w:rPr>
      </w:pPr>
      <w:r>
        <w:rPr>
          <w:rStyle w:val="C3"/>
          <w:rFonts w:ascii="黑体" w:hAnsi="黑体"/>
          <w:sz w:val="32"/>
        </w:rPr>
        <w:t>第二章　预防与康复</w:t>
      </w:r>
    </w:p>
    <w:p>
      <w:pPr>
        <w:pStyle w:val="P1"/>
        <w:spacing w:lineRule="exact" w:line="560"/>
        <w:ind w:firstLine="682"/>
        <w:rPr>
          <w:rStyle w:val="C3"/>
          <w:rFonts w:ascii="仿宋" w:hAnsi="仿宋"/>
          <w:sz w:val="32"/>
        </w:rPr>
      </w:pPr>
      <w:r>
        <w:rPr>
          <w:rStyle w:val="C3"/>
          <w:rFonts w:ascii="黑体" w:hAnsi="黑体"/>
          <w:sz w:val="32"/>
        </w:rPr>
        <w:t>第十条</w:t>
      </w:r>
      <w:r>
        <w:rPr>
          <w:rStyle w:val="C3"/>
          <w:rFonts w:ascii="仿宋" w:hAnsi="仿宋"/>
          <w:sz w:val="32"/>
        </w:rPr>
        <w:t>　各级人民政府应当开展残疾预防工作，制订残疾预防行动计划，建立残疾预防工作体系。各级人民政府应当针对各类致残因素，组织和动员各方面力量，采取措施，预防残疾的发生和控制残疾的发展，减轻残疾程度。</w:t>
      </w:r>
    </w:p>
    <w:p>
      <w:pPr>
        <w:pStyle w:val="P1"/>
        <w:spacing w:lineRule="exact" w:line="560"/>
        <w:ind w:firstLine="682"/>
        <w:rPr>
          <w:rStyle w:val="C3"/>
          <w:rFonts w:ascii="仿宋" w:hAnsi="仿宋"/>
          <w:sz w:val="32"/>
        </w:rPr>
      </w:pPr>
      <w:r>
        <w:rPr>
          <w:rStyle w:val="C3"/>
          <w:rFonts w:ascii="黑体" w:hAnsi="黑体"/>
          <w:sz w:val="32"/>
        </w:rPr>
        <w:t>第十一条</w:t>
      </w:r>
      <w:r>
        <w:rPr>
          <w:rStyle w:val="C3"/>
          <w:rFonts w:ascii="仿宋" w:hAnsi="仿宋"/>
          <w:sz w:val="32"/>
        </w:rPr>
        <w:t>　县级以上卫生健康部门应当针对遗传、地方病等方面的致残因素，建立出生缺陷预防和早期发现、早期治疗机制。对可能造成出生缺陷或者患有严重遗传性疾病的，医疗卫生机构、计划生育服务机构应当向当事人或者其家人说明情况，提出医学意见。医疗卫生机构和计划生育服务机构对新生残疾儿应当建档立卡，并向卫生健康部门报告。</w:t>
      </w:r>
    </w:p>
    <w:p>
      <w:pPr>
        <w:pStyle w:val="P1"/>
        <w:spacing w:lineRule="exact" w:line="560"/>
        <w:ind w:firstLine="682"/>
        <w:rPr>
          <w:rStyle w:val="C3"/>
          <w:rFonts w:ascii="仿宋" w:hAnsi="仿宋"/>
          <w:sz w:val="32"/>
        </w:rPr>
      </w:pPr>
      <w:r>
        <w:rPr>
          <w:rStyle w:val="C3"/>
          <w:rFonts w:ascii="黑体" w:hAnsi="黑体"/>
          <w:sz w:val="32"/>
        </w:rPr>
        <w:t>第十二条</w:t>
      </w:r>
      <w:r>
        <w:rPr>
          <w:rStyle w:val="C3"/>
          <w:rFonts w:ascii="仿宋" w:hAnsi="仿宋"/>
          <w:sz w:val="32"/>
        </w:rPr>
        <w:t>　各级人民政府建立健全残疾人统计调查制度，定期开展残疾人状况的统计调查和分析，加强信息收集和动态监测，定期向上级人民政府报告本行政区域残疾人状况和致残原因。</w:t>
      </w:r>
    </w:p>
    <w:p>
      <w:pPr>
        <w:pStyle w:val="P1"/>
        <w:spacing w:lineRule="exact" w:line="560"/>
        <w:ind w:firstLine="682"/>
        <w:rPr>
          <w:rStyle w:val="C3"/>
          <w:rFonts w:ascii="仿宋" w:hAnsi="仿宋"/>
          <w:sz w:val="32"/>
        </w:rPr>
      </w:pPr>
      <w:r>
        <w:rPr>
          <w:rStyle w:val="C3"/>
          <w:rFonts w:ascii="黑体" w:hAnsi="黑体"/>
          <w:sz w:val="32"/>
        </w:rPr>
        <w:t>第十三条</w:t>
      </w:r>
      <w:r>
        <w:rPr>
          <w:rStyle w:val="C3"/>
          <w:rFonts w:ascii="仿宋" w:hAnsi="仿宋"/>
          <w:sz w:val="32"/>
        </w:rPr>
        <w:t>　县级以上人民政府和有关部门应当建立和完善残疾人康复服务体系，根据残疾人康复需求确定残疾人康复项目，制订实施计划，为残疾人提供康复服务。</w:t>
      </w:r>
    </w:p>
    <w:p>
      <w:pPr>
        <w:pStyle w:val="P1"/>
        <w:spacing w:lineRule="exact" w:line="560"/>
        <w:ind w:firstLine="682"/>
        <w:rPr>
          <w:rStyle w:val="C3"/>
          <w:rFonts w:ascii="仿宋" w:hAnsi="仿宋"/>
          <w:sz w:val="32"/>
        </w:rPr>
      </w:pPr>
      <w:r>
        <w:rPr>
          <w:rStyle w:val="C3"/>
          <w:rFonts w:ascii="黑体" w:hAnsi="黑体"/>
          <w:sz w:val="32"/>
        </w:rPr>
        <w:t>第十四条</w:t>
      </w:r>
      <w:r>
        <w:rPr>
          <w:rStyle w:val="C3"/>
          <w:rFonts w:ascii="仿宋" w:hAnsi="仿宋"/>
          <w:sz w:val="32"/>
        </w:rPr>
        <w:t>　县级以上卫生健康部门、残疾人联合会设立残疾人康复机构，开展康复医疗与训练，培训康复工作人员，进行康复技术指导。二级以上综合医院设立残疾人康复医学科室，指导专科医院、城市社区和乡村医疗机构开展残疾人康复医疗业务，建立分层级医疗、分阶段康复、资源共享的残疾人康复服务网络。政府鼓励和扶持社会力量兴办残疾人康复机构，在场地、资金等方面给予扶持，对个人设立精神残疾、智力残疾等康复治疗机构的，给予补贴。</w:t>
      </w:r>
    </w:p>
    <w:p>
      <w:pPr>
        <w:pStyle w:val="P1"/>
        <w:spacing w:lineRule="exact" w:line="560"/>
        <w:ind w:firstLine="682"/>
        <w:rPr>
          <w:rStyle w:val="C3"/>
          <w:rFonts w:ascii="仿宋" w:hAnsi="仿宋"/>
          <w:sz w:val="32"/>
        </w:rPr>
      </w:pPr>
      <w:r>
        <w:rPr>
          <w:rStyle w:val="C3"/>
          <w:rFonts w:ascii="黑体" w:hAnsi="黑体"/>
          <w:sz w:val="32"/>
        </w:rPr>
        <w:t>第十五条</w:t>
      </w:r>
      <w:r>
        <w:rPr>
          <w:rStyle w:val="C3"/>
          <w:rFonts w:ascii="仿宋" w:hAnsi="仿宋"/>
          <w:sz w:val="32"/>
        </w:rPr>
        <w:t>　医学院校和其他有关院校应当有计划地开设康复课程，设置相关专业，培养各类康复专业人才。政府和社会采取多种形式对从事康复工作的人员进行技术培训；向残疾人、残疾人亲属、有关工作人员和志愿者普及康复知识，传授康复方法。</w:t>
      </w:r>
    </w:p>
    <w:p>
      <w:pPr>
        <w:pStyle w:val="P1"/>
        <w:spacing w:lineRule="exact" w:line="560"/>
        <w:ind w:firstLine="682"/>
        <w:rPr>
          <w:rStyle w:val="C3"/>
          <w:rFonts w:ascii="仿宋" w:hAnsi="仿宋"/>
          <w:sz w:val="32"/>
        </w:rPr>
      </w:pPr>
      <w:r>
        <w:rPr>
          <w:rStyle w:val="C3"/>
          <w:rFonts w:ascii="黑体" w:hAnsi="黑体"/>
          <w:sz w:val="32"/>
        </w:rPr>
        <w:t>第十六条</w:t>
      </w:r>
      <w:r>
        <w:rPr>
          <w:rStyle w:val="C3"/>
          <w:rFonts w:ascii="仿宋" w:hAnsi="仿宋"/>
          <w:sz w:val="32"/>
        </w:rPr>
        <w:t>　县级以上卫生健康部门、残疾人联合会建立残疾儿童抢救性康复救助制度，实施零至六周岁残疾儿童免费抢救性康复项目，提供包括早期筛查、康复指导、医疗康复、辅助器具适配和康复训练等内容的抢救性康复服务。</w:t>
      </w:r>
    </w:p>
    <w:p>
      <w:pPr>
        <w:pStyle w:val="P1"/>
        <w:spacing w:lineRule="exact" w:line="560"/>
        <w:ind w:firstLine="682"/>
        <w:rPr>
          <w:rStyle w:val="C3"/>
          <w:rFonts w:ascii="仿宋" w:hAnsi="仿宋"/>
          <w:sz w:val="32"/>
        </w:rPr>
      </w:pPr>
      <w:r>
        <w:rPr>
          <w:rStyle w:val="C3"/>
          <w:rFonts w:ascii="黑体" w:hAnsi="黑体"/>
          <w:sz w:val="32"/>
        </w:rPr>
        <w:t>第十七条</w:t>
      </w:r>
      <w:r>
        <w:rPr>
          <w:rStyle w:val="C3"/>
          <w:rFonts w:ascii="仿宋" w:hAnsi="仿宋"/>
          <w:sz w:val="32"/>
        </w:rPr>
        <w:t>　县级以上人民政府应当对贫困残疾人实施医疗康复救助，对贫困残疾人康复治疗和康复训练给予补助；免费为贫困残疾人适配辅助器具，免费为残疾人实施白内障手术。</w:t>
      </w:r>
    </w:p>
    <w:p>
      <w:pPr>
        <w:pStyle w:val="P1"/>
        <w:spacing w:lineRule="exact" w:line="560" w:before="156" w:after="156"/>
        <w:jc w:val="center"/>
        <w:rPr>
          <w:rStyle w:val="C3"/>
          <w:rFonts w:ascii="黑体" w:hAnsi="黑体"/>
          <w:sz w:val="32"/>
        </w:rPr>
      </w:pPr>
      <w:r>
        <w:rPr>
          <w:rStyle w:val="C3"/>
          <w:rFonts w:ascii="黑体" w:hAnsi="黑体"/>
          <w:sz w:val="32"/>
        </w:rPr>
        <w:t>第三章　教育</w:t>
      </w:r>
    </w:p>
    <w:p>
      <w:pPr>
        <w:pStyle w:val="P1"/>
        <w:spacing w:lineRule="exact" w:line="560"/>
        <w:ind w:firstLine="682"/>
        <w:rPr>
          <w:rStyle w:val="C3"/>
          <w:rFonts w:ascii="仿宋" w:hAnsi="仿宋"/>
          <w:sz w:val="32"/>
        </w:rPr>
      </w:pPr>
      <w:r>
        <w:rPr>
          <w:rStyle w:val="C3"/>
          <w:rFonts w:ascii="黑体" w:hAnsi="黑体"/>
          <w:sz w:val="32"/>
        </w:rPr>
        <w:t>第十八条</w:t>
      </w:r>
      <w:r>
        <w:rPr>
          <w:rStyle w:val="C3"/>
          <w:rFonts w:ascii="仿宋" w:hAnsi="仿宋"/>
          <w:sz w:val="32"/>
        </w:rPr>
        <w:t>　县级以上人民政府应当将残疾人教育纳入全民教育总体规划，安排专项补助资金，开展学前教育，保障平等接受教育的权利，发展残疾人特殊教育。</w:t>
      </w:r>
    </w:p>
    <w:p>
      <w:pPr>
        <w:pStyle w:val="P1"/>
        <w:spacing w:lineRule="exact" w:line="560"/>
        <w:ind w:firstLine="682"/>
        <w:rPr>
          <w:rStyle w:val="C3"/>
          <w:rFonts w:ascii="仿宋" w:hAnsi="仿宋"/>
          <w:sz w:val="32"/>
        </w:rPr>
      </w:pPr>
      <w:r>
        <w:rPr>
          <w:rStyle w:val="C3"/>
          <w:rFonts w:ascii="黑体" w:hAnsi="黑体"/>
          <w:sz w:val="32"/>
        </w:rPr>
        <w:t>第十九条</w:t>
      </w:r>
      <w:r>
        <w:rPr>
          <w:rStyle w:val="C3"/>
          <w:rFonts w:ascii="仿宋" w:hAnsi="仿宋"/>
          <w:sz w:val="32"/>
        </w:rPr>
        <w:t>　各级人民政府对接受学前教育、义务教育的残疾学生，贫困残疾家庭的学生，提供免费教科书，并给予寄宿生活费等费用补助。普通高等学校、普通高级中学、中等职业学校、特殊教育机构职业高中班（部）就读的残疾学生，学校和特殊教育机构应当减少或者免除其学费和其他费用，并给予生活资助。县级以上人民政府根据免除费用的数额对学校和特殊教育机构给予补贴。</w:t>
      </w:r>
    </w:p>
    <w:p>
      <w:pPr>
        <w:pStyle w:val="P1"/>
        <w:spacing w:lineRule="exact" w:line="560"/>
        <w:ind w:firstLine="682"/>
        <w:rPr>
          <w:rStyle w:val="C3"/>
          <w:rFonts w:ascii="仿宋" w:hAnsi="仿宋"/>
          <w:sz w:val="32"/>
        </w:rPr>
      </w:pPr>
      <w:r>
        <w:rPr>
          <w:rStyle w:val="C3"/>
          <w:rFonts w:ascii="黑体" w:hAnsi="黑体"/>
          <w:sz w:val="32"/>
        </w:rPr>
        <w:t>第二十条</w:t>
      </w:r>
      <w:r>
        <w:rPr>
          <w:rStyle w:val="C3"/>
          <w:rFonts w:ascii="仿宋" w:hAnsi="仿宋"/>
          <w:sz w:val="32"/>
        </w:rPr>
        <w:t>　设区的市人民政府根据残疾人的数量、分布状况和残疾类别等因素，合理设置残疾人教育机构，建立残疾人特殊教育学校。县（市、区）人民政府应当采取普通学校附设特殊教育班或者合作建校等形式，保证适龄残疾人就学。鼓励社会力量通过办学、捐资助学支持残疾人特殊教育，县级以上人民政府对民办残疾人特殊教育机构给予补贴。</w:t>
      </w:r>
    </w:p>
    <w:p>
      <w:pPr>
        <w:pStyle w:val="P1"/>
        <w:spacing w:lineRule="exact" w:line="560"/>
        <w:ind w:firstLine="682"/>
        <w:rPr>
          <w:rStyle w:val="C3"/>
          <w:rFonts w:ascii="仿宋" w:hAnsi="仿宋"/>
          <w:sz w:val="32"/>
        </w:rPr>
      </w:pPr>
      <w:r>
        <w:rPr>
          <w:rStyle w:val="C3"/>
          <w:rFonts w:ascii="黑体" w:hAnsi="黑体"/>
          <w:sz w:val="32"/>
        </w:rPr>
        <w:t>第二十一条　</w:t>
      </w:r>
      <w:r>
        <w:rPr>
          <w:rStyle w:val="C3"/>
          <w:rFonts w:ascii="仿宋" w:hAnsi="仿宋"/>
          <w:sz w:val="32"/>
        </w:rPr>
        <w:t>普通幼儿教育机构应当接收能适应其生活的残疾幼儿；普通小学、初级中学必须招收能适应其学习生活的残疾儿童、少年入学；普通高级中学、中等职业学校、高等院校必须招收符合国家规定录取标准的残疾考生入学，不得因其残疾而拒绝招收；拒绝招收的，当事人或者其亲属、监护人可以要求有关部门处理，有关部门应当责令该学校招收。</w:t>
      </w:r>
    </w:p>
    <w:p>
      <w:pPr>
        <w:pStyle w:val="P1"/>
        <w:spacing w:lineRule="exact" w:line="560"/>
        <w:ind w:firstLine="682"/>
        <w:rPr>
          <w:rStyle w:val="C3"/>
          <w:rFonts w:ascii="仿宋" w:hAnsi="仿宋"/>
          <w:sz w:val="32"/>
        </w:rPr>
      </w:pPr>
      <w:r>
        <w:rPr>
          <w:rStyle w:val="C3"/>
          <w:rFonts w:ascii="黑体" w:hAnsi="黑体"/>
          <w:sz w:val="32"/>
        </w:rPr>
        <w:t>第二十二条</w:t>
      </w:r>
      <w:r>
        <w:rPr>
          <w:rStyle w:val="C3"/>
          <w:rFonts w:ascii="仿宋" w:hAnsi="仿宋"/>
          <w:sz w:val="32"/>
        </w:rPr>
        <w:t>　政府有关部门、残疾职工所在单位或者有关社会组织应当对残疾人开展扫除文盲、职业教育、创业培训和成人教育。鼓励残疾人自学成才。教育、人力资源和社会保障部门应当重点发展残疾人初等和中等职业教育，开展以实用技术为主的中期、短期培训；特殊教育机构应当对残疾学生进行职业技术教育。</w:t>
      </w:r>
    </w:p>
    <w:p>
      <w:pPr>
        <w:pStyle w:val="P1"/>
        <w:spacing w:lineRule="exact" w:line="560"/>
        <w:ind w:firstLine="682"/>
        <w:rPr>
          <w:rStyle w:val="C3"/>
          <w:rFonts w:ascii="仿宋" w:hAnsi="仿宋"/>
          <w:sz w:val="32"/>
        </w:rPr>
      </w:pPr>
      <w:r>
        <w:rPr>
          <w:rStyle w:val="C3"/>
          <w:rFonts w:ascii="黑体" w:hAnsi="黑体"/>
          <w:sz w:val="32"/>
        </w:rPr>
        <w:t>第二十三条</w:t>
      </w:r>
      <w:r>
        <w:rPr>
          <w:rStyle w:val="C3"/>
          <w:rFonts w:ascii="仿宋" w:hAnsi="仿宋"/>
          <w:sz w:val="32"/>
        </w:rPr>
        <w:t>　特殊教育教师和手语翻译享受特殊教育津贴，从事残疾人特殊教育和手语翻译满二十年工龄退休的，其特殊教育津贴计入退休工资基数。对从事残疾人教育的教师，单独进行职称评定和晋级。</w:t>
      </w:r>
    </w:p>
    <w:p>
      <w:pPr>
        <w:pStyle w:val="P1"/>
        <w:spacing w:lineRule="exact" w:line="560"/>
        <w:ind w:firstLine="682"/>
        <w:rPr>
          <w:rStyle w:val="C3"/>
          <w:rFonts w:ascii="仿宋" w:hAnsi="仿宋"/>
          <w:sz w:val="32"/>
        </w:rPr>
      </w:pPr>
      <w:r>
        <w:rPr>
          <w:rStyle w:val="C3"/>
          <w:rFonts w:ascii="黑体" w:hAnsi="黑体"/>
          <w:sz w:val="32"/>
        </w:rPr>
        <w:t>第二十四条　</w:t>
      </w:r>
      <w:r>
        <w:rPr>
          <w:rStyle w:val="C3"/>
          <w:rFonts w:ascii="仿宋" w:hAnsi="仿宋"/>
          <w:sz w:val="32"/>
        </w:rPr>
        <w:t>特殊教育经费在教育经费中专项列支，随着教育经费的增加而相应增加，专款专用。教育费附加收入应当按一定比例用于义务教育阶段的特殊教育。发展改革、财政部门对特殊教育事业的基础设施建设投资给予支持。</w:t>
      </w:r>
    </w:p>
    <w:p>
      <w:pPr>
        <w:pStyle w:val="P1"/>
        <w:spacing w:lineRule="exact" w:line="560" w:before="156" w:after="156"/>
        <w:jc w:val="center"/>
        <w:rPr>
          <w:rStyle w:val="C3"/>
          <w:rFonts w:ascii="黑体" w:hAnsi="黑体"/>
          <w:sz w:val="32"/>
        </w:rPr>
      </w:pPr>
      <w:r>
        <w:rPr>
          <w:rStyle w:val="C3"/>
          <w:rFonts w:ascii="黑体" w:hAnsi="黑体"/>
          <w:sz w:val="32"/>
        </w:rPr>
        <w:t>第四章　劳动就业</w:t>
      </w:r>
    </w:p>
    <w:p>
      <w:pPr>
        <w:pStyle w:val="P1"/>
        <w:spacing w:lineRule="exact" w:line="560"/>
        <w:ind w:firstLine="682"/>
        <w:rPr>
          <w:rStyle w:val="C3"/>
          <w:rFonts w:ascii="仿宋" w:hAnsi="仿宋"/>
          <w:sz w:val="32"/>
        </w:rPr>
      </w:pPr>
      <w:r>
        <w:rPr>
          <w:rStyle w:val="C3"/>
          <w:rFonts w:ascii="黑体" w:hAnsi="黑体"/>
          <w:sz w:val="32"/>
        </w:rPr>
        <w:t>第二十五条</w:t>
      </w:r>
      <w:r>
        <w:rPr>
          <w:rStyle w:val="C3"/>
          <w:rFonts w:ascii="仿宋" w:hAnsi="仿宋"/>
          <w:sz w:val="32"/>
        </w:rPr>
        <w:t>　县级以上人民政府应当将残疾人就业纳入当地促进就业中长期规划和年度计划，实行集中与分散就业相结合的方针，为残疾人就业创造条件，保障残疾人劳动权利。</w:t>
      </w:r>
    </w:p>
    <w:p>
      <w:pPr>
        <w:pStyle w:val="P1"/>
        <w:spacing w:lineRule="exact" w:line="560"/>
        <w:ind w:firstLine="682"/>
        <w:rPr>
          <w:rStyle w:val="C3"/>
          <w:rFonts w:ascii="仿宋" w:hAnsi="仿宋"/>
          <w:sz w:val="32"/>
        </w:rPr>
      </w:pPr>
      <w:r>
        <w:rPr>
          <w:rStyle w:val="C3"/>
          <w:rFonts w:ascii="黑体" w:hAnsi="黑体"/>
          <w:sz w:val="32"/>
        </w:rPr>
        <w:t>第二十六条</w:t>
      </w:r>
      <w:r>
        <w:rPr>
          <w:rStyle w:val="C3"/>
          <w:rFonts w:ascii="仿宋" w:hAnsi="仿宋"/>
          <w:sz w:val="32"/>
        </w:rPr>
        <w:t>　县级以上人民政府通过政策引导和资金扶持等措施，支持举办残疾人福利企业、盲人按摩机构和其他福利性单位，集中安排残疾人就业。</w:t>
      </w:r>
    </w:p>
    <w:p>
      <w:pPr>
        <w:pStyle w:val="P1"/>
        <w:spacing w:lineRule="exact" w:line="560"/>
        <w:ind w:firstLine="682"/>
        <w:rPr>
          <w:rStyle w:val="C3"/>
          <w:rFonts w:ascii="仿宋" w:hAnsi="仿宋"/>
          <w:sz w:val="32"/>
        </w:rPr>
      </w:pPr>
      <w:r>
        <w:rPr>
          <w:rStyle w:val="C3"/>
          <w:rFonts w:ascii="黑体" w:hAnsi="黑体"/>
          <w:sz w:val="32"/>
        </w:rPr>
        <w:t>第二十七条</w:t>
      </w:r>
      <w:r>
        <w:rPr>
          <w:rStyle w:val="C3"/>
          <w:rFonts w:ascii="仿宋" w:hAnsi="仿宋"/>
          <w:sz w:val="32"/>
        </w:rPr>
        <w:t>　国家机关、社会团体、企业事业单位、民办非企业单位按照不低于其在职职工总数1.5%的比例安排残疾人就业，并为其提供适当的工种、岗位。县级以上人民政府对录用残疾人超过规定比例的单位，给予奖励；对达不到规定比例的单位，按差额人数和所在设区的市上年度职工年平均工资标准计算征收残疾人就业保障金，用于发展残疾人事业。县级以上人民政府通过政府出资、政策扶持或者社会筹资等多种形式增加的公益性岗位，应当按10%的比例安排符合条件的残疾人就业。</w:t>
      </w:r>
    </w:p>
    <w:p>
      <w:pPr>
        <w:pStyle w:val="P1"/>
        <w:spacing w:lineRule="exact" w:line="560"/>
        <w:ind w:firstLine="682"/>
        <w:rPr>
          <w:rStyle w:val="C3"/>
          <w:rFonts w:ascii="仿宋" w:hAnsi="仿宋"/>
          <w:sz w:val="32"/>
        </w:rPr>
      </w:pPr>
      <w:r>
        <w:rPr>
          <w:rStyle w:val="C3"/>
          <w:rFonts w:ascii="黑体" w:hAnsi="黑体"/>
          <w:sz w:val="32"/>
        </w:rPr>
        <w:t>第二十八条</w:t>
      </w:r>
      <w:r>
        <w:rPr>
          <w:rStyle w:val="C3"/>
          <w:rFonts w:ascii="仿宋" w:hAnsi="仿宋"/>
          <w:sz w:val="32"/>
        </w:rPr>
        <w:t>　各级人民政府对安排残疾人就业达到、超过规定比例或者集中安排残疾人就业的用人单位和从事个体经营的残疾人，给予税收优惠，并在生产、经营、技术、资金、物资、场地等方面给予扶持。对申请从事个体经营的残疾人，有关部门在同等条件下优先核发许可证和营业执照；对从事个体经营的残疾人，免除行政事业性收费。新建、改建、扩建残疾人福利企业、盲人按摩机构和其他残疾人福利性单位的场所，免收城市基础设施配套费。</w:t>
      </w:r>
    </w:p>
    <w:p>
      <w:pPr>
        <w:pStyle w:val="P1"/>
        <w:spacing w:lineRule="exact" w:line="560"/>
        <w:ind w:firstLine="682"/>
        <w:rPr>
          <w:rStyle w:val="C3"/>
          <w:rFonts w:ascii="仿宋" w:hAnsi="仿宋"/>
          <w:sz w:val="32"/>
        </w:rPr>
      </w:pPr>
      <w:r>
        <w:rPr>
          <w:rStyle w:val="C3"/>
          <w:rFonts w:ascii="黑体" w:hAnsi="黑体"/>
          <w:sz w:val="32"/>
        </w:rPr>
        <w:t>第二十九条　</w:t>
      </w:r>
      <w:r>
        <w:rPr>
          <w:rStyle w:val="C3"/>
          <w:rFonts w:ascii="仿宋" w:hAnsi="仿宋"/>
          <w:sz w:val="32"/>
        </w:rPr>
        <w:t>用人单位应当保障残疾职工的合法权益，在招用、转正、晋级、职称评定、劳动报酬、生活福利、休息休假、社会保险等方面不得歧视残疾人。</w:t>
      </w:r>
    </w:p>
    <w:p>
      <w:pPr>
        <w:pStyle w:val="P1"/>
        <w:spacing w:lineRule="exact" w:line="560"/>
        <w:ind w:firstLine="682"/>
        <w:rPr>
          <w:rStyle w:val="C3"/>
          <w:rFonts w:ascii="仿宋" w:hAnsi="仿宋"/>
          <w:sz w:val="32"/>
        </w:rPr>
      </w:pPr>
      <w:r>
        <w:rPr>
          <w:rStyle w:val="C3"/>
          <w:rFonts w:ascii="黑体" w:hAnsi="黑体"/>
          <w:sz w:val="32"/>
        </w:rPr>
        <w:t>第三十条</w:t>
      </w:r>
      <w:r>
        <w:rPr>
          <w:rStyle w:val="C3"/>
          <w:rFonts w:ascii="仿宋" w:hAnsi="仿宋"/>
          <w:sz w:val="32"/>
        </w:rPr>
        <w:t>　政府鼓励、支持用人单位聘用残疾大学生以及有一定技能的二级以上残疾人。用人单位每聘用一名有一定技能的二级以上残疾人，按照安排两名残疾人就业计算，免收相应就业保障金。</w:t>
      </w:r>
    </w:p>
    <w:p>
      <w:pPr>
        <w:pStyle w:val="P1"/>
        <w:spacing w:lineRule="exact" w:line="560"/>
        <w:ind w:firstLine="682"/>
        <w:rPr>
          <w:rStyle w:val="C3"/>
          <w:rFonts w:ascii="仿宋" w:hAnsi="仿宋"/>
          <w:sz w:val="32"/>
        </w:rPr>
      </w:pPr>
      <w:r>
        <w:rPr>
          <w:rStyle w:val="C3"/>
          <w:rFonts w:ascii="黑体" w:hAnsi="黑体"/>
          <w:sz w:val="32"/>
        </w:rPr>
        <w:t>第三十一条</w:t>
      </w:r>
      <w:r>
        <w:rPr>
          <w:rStyle w:val="C3"/>
          <w:rFonts w:ascii="仿宋" w:hAnsi="仿宋"/>
          <w:sz w:val="32"/>
        </w:rPr>
        <w:t>　用人单位应当依法与聘用的残疾人签订劳动合同或者服务协议，按时足额支付劳动报酬。用人单位根据残疾职工特点对劳动场所、劳动设备和生活设施进行改造，不得加重残疾职工负担，不得违法延长残疾职工的工作时间，不得以暴力、威胁或者非法限制人身自由等手段强迫残疾人劳动。企业改制、注销、破产，应当保障残疾职工的合法权益。</w:t>
      </w:r>
    </w:p>
    <w:p>
      <w:pPr>
        <w:pStyle w:val="P1"/>
        <w:spacing w:lineRule="exact" w:line="560"/>
        <w:ind w:firstLine="682"/>
        <w:rPr>
          <w:rStyle w:val="C3"/>
          <w:rFonts w:ascii="仿宋" w:hAnsi="仿宋"/>
          <w:sz w:val="32"/>
        </w:rPr>
      </w:pPr>
    </w:p>
    <w:p>
      <w:pPr>
        <w:pStyle w:val="P1"/>
        <w:spacing w:lineRule="exact" w:line="560" w:before="156" w:after="156"/>
        <w:jc w:val="center"/>
        <w:rPr>
          <w:rStyle w:val="C3"/>
          <w:rFonts w:ascii="黑体" w:hAnsi="黑体"/>
          <w:sz w:val="32"/>
        </w:rPr>
      </w:pPr>
      <w:r>
        <w:rPr>
          <w:rStyle w:val="C3"/>
          <w:rFonts w:ascii="黑体" w:hAnsi="黑体"/>
          <w:sz w:val="32"/>
        </w:rPr>
        <w:t>第五章　文化生活</w:t>
      </w:r>
    </w:p>
    <w:p>
      <w:pPr>
        <w:pStyle w:val="P1"/>
        <w:spacing w:lineRule="exact" w:line="560" w:before="156" w:after="156"/>
        <w:jc w:val="center"/>
        <w:rPr>
          <w:rStyle w:val="C3"/>
          <w:rFonts w:ascii="黑体" w:hAnsi="黑体"/>
          <w:sz w:val="32"/>
        </w:rPr>
      </w:pPr>
    </w:p>
    <w:p>
      <w:pPr>
        <w:pStyle w:val="P1"/>
        <w:spacing w:lineRule="exact" w:line="560"/>
        <w:ind w:firstLine="682"/>
        <w:rPr>
          <w:rStyle w:val="C3"/>
          <w:rFonts w:ascii="仿宋" w:hAnsi="仿宋"/>
          <w:sz w:val="32"/>
        </w:rPr>
      </w:pPr>
      <w:r>
        <w:rPr>
          <w:rStyle w:val="C3"/>
          <w:rFonts w:ascii="黑体" w:hAnsi="黑体"/>
          <w:sz w:val="32"/>
        </w:rPr>
        <w:t>第三十二条</w:t>
      </w:r>
      <w:r>
        <w:rPr>
          <w:rStyle w:val="C3"/>
          <w:rFonts w:ascii="仿宋" w:hAnsi="仿宋"/>
          <w:sz w:val="32"/>
        </w:rPr>
        <w:t>　县级以上文化、体育部门应当将残疾人文化生活纳入公共文化服务体系建设，有计划地建设残疾人文化、体育设施和活动场所，鼓励、帮助残疾人参加各种文化、体育、娱乐活动，保障残疾人平等参与文化生活的权利。</w:t>
      </w:r>
    </w:p>
    <w:p>
      <w:pPr>
        <w:pStyle w:val="P1"/>
        <w:spacing w:lineRule="exact" w:line="560"/>
        <w:ind w:firstLine="682"/>
        <w:rPr>
          <w:rStyle w:val="C3"/>
          <w:rFonts w:ascii="仿宋" w:hAnsi="仿宋"/>
          <w:sz w:val="32"/>
        </w:rPr>
      </w:pPr>
      <w:r>
        <w:rPr>
          <w:rStyle w:val="C3"/>
          <w:rFonts w:ascii="黑体" w:hAnsi="黑体"/>
          <w:sz w:val="32"/>
        </w:rPr>
        <w:t>第三十三条　</w:t>
      </w:r>
      <w:r>
        <w:rPr>
          <w:rStyle w:val="C3"/>
          <w:rFonts w:ascii="仿宋" w:hAnsi="仿宋"/>
          <w:sz w:val="32"/>
        </w:rPr>
        <w:t>政府和社会采取下列措施，丰富残疾人的精神文化生活：</w:t>
      </w:r>
    </w:p>
    <w:p>
      <w:pPr>
        <w:pStyle w:val="P1"/>
        <w:spacing w:lineRule="exact" w:line="560"/>
        <w:ind w:firstLine="648"/>
        <w:rPr>
          <w:rStyle w:val="C3"/>
          <w:rFonts w:ascii="仿宋" w:hAnsi="仿宋"/>
          <w:sz w:val="32"/>
        </w:rPr>
      </w:pPr>
      <w:r>
        <w:rPr>
          <w:rStyle w:val="C3"/>
          <w:rFonts w:ascii="仿宋" w:hAnsi="仿宋"/>
          <w:sz w:val="32"/>
        </w:rPr>
        <w:t>（一）通过广播、电影、电视、报刊、图书、网络等形式，及时宣传报道残疾人的工作、生活情况，为残疾人服务；</w:t>
      </w:r>
    </w:p>
    <w:p>
      <w:pPr>
        <w:pStyle w:val="P1"/>
        <w:spacing w:lineRule="exact" w:line="560"/>
        <w:ind w:firstLine="648"/>
        <w:rPr>
          <w:rStyle w:val="C3"/>
          <w:rFonts w:ascii="仿宋" w:hAnsi="仿宋"/>
          <w:sz w:val="32"/>
        </w:rPr>
      </w:pPr>
      <w:r>
        <w:rPr>
          <w:rStyle w:val="C3"/>
          <w:rFonts w:ascii="仿宋" w:hAnsi="仿宋"/>
          <w:sz w:val="32"/>
        </w:rPr>
        <w:t>（二）组织和扶持盲文读物、盲人有声读物及其他残疾人读物的编写和出版，在公共图书馆设盲文及盲人有声读物图书室；</w:t>
      </w:r>
    </w:p>
    <w:p>
      <w:pPr>
        <w:pStyle w:val="P1"/>
        <w:spacing w:lineRule="exact" w:line="560"/>
        <w:ind w:firstLine="648"/>
        <w:rPr>
          <w:rStyle w:val="C3"/>
          <w:rFonts w:ascii="仿宋" w:hAnsi="仿宋"/>
          <w:sz w:val="32"/>
        </w:rPr>
      </w:pPr>
      <w:r>
        <w:rPr>
          <w:rStyle w:val="C3"/>
          <w:rFonts w:ascii="仿宋" w:hAnsi="仿宋"/>
          <w:sz w:val="32"/>
        </w:rPr>
        <w:t>（三）开办电视手语节目和残疾人专题广播栏目，推进电视栏目、影视作品加配字幕、解说；</w:t>
      </w:r>
    </w:p>
    <w:p>
      <w:pPr>
        <w:pStyle w:val="P1"/>
        <w:spacing w:lineRule="exact" w:line="560"/>
        <w:ind w:firstLine="648"/>
        <w:rPr>
          <w:rStyle w:val="C3"/>
          <w:rFonts w:ascii="仿宋" w:hAnsi="仿宋"/>
          <w:sz w:val="32"/>
        </w:rPr>
      </w:pPr>
      <w:r>
        <w:rPr>
          <w:rStyle w:val="C3"/>
          <w:rFonts w:ascii="仿宋" w:hAnsi="仿宋"/>
          <w:sz w:val="32"/>
        </w:rPr>
        <w:t>（四）组织和扶持残疾人开展群众性文化、体育、娱乐活动，举办特殊艺术演出和残疾人体育运动会，参加国际性比赛和交流；</w:t>
      </w:r>
    </w:p>
    <w:p>
      <w:pPr>
        <w:pStyle w:val="P1"/>
        <w:spacing w:lineRule="exact" w:line="560"/>
        <w:ind w:firstLine="648"/>
        <w:rPr>
          <w:rStyle w:val="C3"/>
          <w:rFonts w:ascii="仿宋" w:hAnsi="仿宋"/>
          <w:sz w:val="32"/>
        </w:rPr>
      </w:pPr>
      <w:r>
        <w:rPr>
          <w:rStyle w:val="C3"/>
          <w:rFonts w:ascii="仿宋" w:hAnsi="仿宋"/>
          <w:sz w:val="32"/>
        </w:rPr>
        <w:t>（五）扶持面向残疾人的文化产业，支持残疾人文化创业。</w:t>
      </w:r>
    </w:p>
    <w:p>
      <w:pPr>
        <w:pStyle w:val="P1"/>
        <w:spacing w:lineRule="exact" w:line="560"/>
        <w:ind w:firstLine="682"/>
        <w:rPr>
          <w:rStyle w:val="C3"/>
          <w:rFonts w:ascii="仿宋" w:hAnsi="仿宋"/>
          <w:sz w:val="32"/>
        </w:rPr>
      </w:pPr>
      <w:r>
        <w:rPr>
          <w:rStyle w:val="C3"/>
          <w:rFonts w:ascii="黑体" w:hAnsi="黑体"/>
          <w:sz w:val="32"/>
        </w:rPr>
        <w:t>第三十四条</w:t>
      </w:r>
      <w:r>
        <w:rPr>
          <w:rStyle w:val="C3"/>
          <w:rFonts w:ascii="仿宋" w:hAnsi="仿宋"/>
          <w:sz w:val="32"/>
        </w:rPr>
        <w:t>　残疾人在参加县级以上人民政府及其有关部门组织的文艺汇演、体育集训和比赛期间，所在单位应当视为工作出勤；无工作单位的，举办单位应当给予补助。残疾运动员、教练员在国际、国内大赛中取得优异成绩的，政府和相关单位应当给予表彰和奖励。</w:t>
      </w:r>
    </w:p>
    <w:p>
      <w:pPr>
        <w:pStyle w:val="P1"/>
        <w:spacing w:lineRule="exact" w:line="560"/>
        <w:ind w:firstLine="682"/>
        <w:rPr>
          <w:rStyle w:val="C3"/>
          <w:rFonts w:ascii="仿宋" w:hAnsi="仿宋"/>
          <w:sz w:val="32"/>
        </w:rPr>
      </w:pPr>
      <w:r>
        <w:rPr>
          <w:rStyle w:val="C3"/>
          <w:rFonts w:ascii="黑体" w:hAnsi="黑体"/>
          <w:sz w:val="32"/>
        </w:rPr>
        <w:t>第三十五条</w:t>
      </w:r>
      <w:r>
        <w:rPr>
          <w:rStyle w:val="C3"/>
          <w:rFonts w:ascii="仿宋" w:hAnsi="仿宋"/>
          <w:sz w:val="32"/>
        </w:rPr>
        <w:t>　公共博物馆、图书馆、纪念馆、科技馆、美术馆、展览馆、体育馆、文化馆、科技活动中心、公园、动物园、植物园、旅游风景区等场所对残疾人免费开放，并在入口处设置明显标识。</w:t>
      </w:r>
    </w:p>
    <w:p>
      <w:pPr>
        <w:pStyle w:val="P1"/>
        <w:spacing w:lineRule="exact" w:line="560" w:before="156" w:after="156"/>
        <w:jc w:val="center"/>
        <w:rPr>
          <w:rStyle w:val="C3"/>
          <w:rFonts w:ascii="黑体" w:hAnsi="黑体"/>
          <w:sz w:val="32"/>
        </w:rPr>
      </w:pPr>
      <w:r>
        <w:rPr>
          <w:rStyle w:val="C3"/>
          <w:rFonts w:ascii="黑体" w:hAnsi="黑体"/>
          <w:sz w:val="32"/>
        </w:rPr>
        <w:t>第六章　社会保障</w:t>
      </w:r>
    </w:p>
    <w:p>
      <w:pPr>
        <w:pStyle w:val="P1"/>
        <w:spacing w:lineRule="exact" w:line="560"/>
        <w:ind w:firstLine="682"/>
        <w:rPr>
          <w:rStyle w:val="C3"/>
          <w:rFonts w:ascii="仿宋" w:hAnsi="仿宋"/>
          <w:sz w:val="32"/>
        </w:rPr>
      </w:pPr>
      <w:r>
        <w:rPr>
          <w:rStyle w:val="C3"/>
          <w:rFonts w:ascii="黑体" w:hAnsi="黑体"/>
          <w:sz w:val="32"/>
        </w:rPr>
        <w:t>第三十六条</w:t>
      </w:r>
      <w:r>
        <w:rPr>
          <w:rStyle w:val="C3"/>
          <w:rFonts w:ascii="仿宋" w:hAnsi="仿宋"/>
          <w:sz w:val="32"/>
        </w:rPr>
        <w:t>　县级以上人民政府应当建立和完善覆盖城乡残疾人的各项社会保障制度，予以重点保障和特殊扶助，并方便和帮助残疾人办理社会保险。</w:t>
      </w:r>
    </w:p>
    <w:p>
      <w:pPr>
        <w:pStyle w:val="P1"/>
        <w:spacing w:lineRule="exact" w:line="560"/>
        <w:ind w:firstLine="682"/>
        <w:rPr>
          <w:rStyle w:val="C3"/>
          <w:rFonts w:ascii="仿宋" w:hAnsi="仿宋"/>
          <w:sz w:val="32"/>
        </w:rPr>
      </w:pPr>
      <w:r>
        <w:rPr>
          <w:rStyle w:val="C3"/>
          <w:rFonts w:ascii="黑体" w:hAnsi="黑体"/>
          <w:sz w:val="32"/>
        </w:rPr>
        <w:t>第三十七条</w:t>
      </w:r>
      <w:r>
        <w:rPr>
          <w:rStyle w:val="C3"/>
          <w:rFonts w:ascii="仿宋" w:hAnsi="仿宋"/>
          <w:sz w:val="32"/>
        </w:rPr>
        <w:t>　残疾人及其所在单位按照国家有关规定参加社会保险。残疾人参加社会保险，其社会保险个人缴费部分，按照国家和本省有关规定给予补贴。</w:t>
      </w:r>
    </w:p>
    <w:p>
      <w:pPr>
        <w:pStyle w:val="P1"/>
        <w:spacing w:lineRule="exact" w:line="560"/>
        <w:ind w:firstLine="682"/>
        <w:rPr>
          <w:rStyle w:val="C3"/>
          <w:rFonts w:ascii="仿宋" w:hAnsi="仿宋"/>
          <w:sz w:val="32"/>
        </w:rPr>
      </w:pPr>
      <w:r>
        <w:rPr>
          <w:rStyle w:val="C3"/>
          <w:rFonts w:ascii="黑体" w:hAnsi="黑体"/>
          <w:sz w:val="32"/>
        </w:rPr>
        <w:t>第三十八条</w:t>
      </w:r>
      <w:r>
        <w:rPr>
          <w:rStyle w:val="C3"/>
          <w:rFonts w:ascii="仿宋" w:hAnsi="仿宋"/>
          <w:sz w:val="32"/>
        </w:rPr>
        <w:t>　县级以上人民政府应当将符合规定的残疾人康复训练、医疗康复项目纳入基本医疗保障范围。县级以上人民政府对享受医疗保险、社会救助等待遇后仍有困难的残疾人给予医疗救助。</w:t>
      </w:r>
    </w:p>
    <w:p>
      <w:pPr>
        <w:pStyle w:val="P1"/>
        <w:spacing w:lineRule="exact" w:line="560"/>
        <w:ind w:firstLine="682"/>
        <w:rPr>
          <w:rStyle w:val="C3"/>
          <w:rFonts w:ascii="仿宋" w:hAnsi="仿宋"/>
          <w:sz w:val="32"/>
        </w:rPr>
      </w:pPr>
      <w:r>
        <w:rPr>
          <w:rStyle w:val="C3"/>
          <w:rFonts w:ascii="黑体" w:hAnsi="黑体"/>
          <w:sz w:val="32"/>
        </w:rPr>
        <w:t>第三十九条</w:t>
      </w:r>
      <w:r>
        <w:rPr>
          <w:rStyle w:val="C3"/>
          <w:rFonts w:ascii="仿宋" w:hAnsi="仿宋"/>
          <w:sz w:val="32"/>
        </w:rPr>
        <w:t>　县级人民政府对生活不能自理的残疾人，应当根据情况给予护理补贴。护理补贴标准由省人民政府制定。</w:t>
      </w:r>
    </w:p>
    <w:p>
      <w:pPr>
        <w:pStyle w:val="P1"/>
        <w:spacing w:lineRule="exact" w:line="560"/>
        <w:ind w:firstLine="682"/>
        <w:rPr>
          <w:rStyle w:val="C3"/>
          <w:rFonts w:ascii="仿宋" w:hAnsi="仿宋"/>
          <w:sz w:val="32"/>
        </w:rPr>
      </w:pPr>
      <w:r>
        <w:rPr>
          <w:rStyle w:val="C3"/>
          <w:rFonts w:ascii="黑体" w:hAnsi="黑体"/>
          <w:sz w:val="32"/>
        </w:rPr>
        <w:t>第四十条</w:t>
      </w:r>
      <w:r>
        <w:rPr>
          <w:rStyle w:val="C3"/>
          <w:rFonts w:ascii="仿宋" w:hAnsi="仿宋"/>
          <w:sz w:val="32"/>
        </w:rPr>
        <w:t>　设区的市人民政府建立残疾人生活补贴制度，对生活贫困的残疾人发放生活补贴。各级人民政府对靠父母或者其他亲属供养的成年二级以上残疾人，经本人或者供养人申请可以单独纳入城乡居民最低生活保障范围。各级人民政府对纳入最低生活保障范围的残疾人家庭，适当提高最低生活保障金。</w:t>
      </w:r>
    </w:p>
    <w:p>
      <w:pPr>
        <w:pStyle w:val="P1"/>
        <w:spacing w:lineRule="exact" w:line="560"/>
        <w:ind w:firstLine="682"/>
        <w:rPr>
          <w:rStyle w:val="C3"/>
          <w:rFonts w:ascii="仿宋" w:hAnsi="仿宋"/>
          <w:sz w:val="32"/>
        </w:rPr>
      </w:pPr>
      <w:r>
        <w:rPr>
          <w:rStyle w:val="C3"/>
          <w:rFonts w:ascii="黑体" w:hAnsi="黑体"/>
          <w:sz w:val="32"/>
        </w:rPr>
        <w:t>第四十一条　</w:t>
      </w:r>
      <w:r>
        <w:rPr>
          <w:rStyle w:val="C3"/>
          <w:rFonts w:ascii="仿宋" w:hAnsi="仿宋"/>
          <w:sz w:val="32"/>
        </w:rPr>
        <w:t>对无劳动能力、无扶养人或者扶养人不具有扶养能力、无生活来源的残疾人，其户籍所在地的县级人民政府予以供养。对生活无着落的流浪乞讨残疾人，流浪地人民政府或者救助机构予以救助。</w:t>
      </w:r>
    </w:p>
    <w:p>
      <w:pPr>
        <w:pStyle w:val="P1"/>
        <w:spacing w:lineRule="exact" w:line="560"/>
        <w:ind w:firstLine="682"/>
        <w:rPr>
          <w:rStyle w:val="C3"/>
          <w:rFonts w:ascii="仿宋" w:hAnsi="仿宋"/>
          <w:sz w:val="32"/>
        </w:rPr>
      </w:pPr>
      <w:r>
        <w:rPr>
          <w:rStyle w:val="C3"/>
          <w:rFonts w:ascii="黑体" w:hAnsi="黑体"/>
          <w:sz w:val="32"/>
        </w:rPr>
        <w:t>第四十二条</w:t>
      </w:r>
      <w:r>
        <w:rPr>
          <w:rStyle w:val="C3"/>
          <w:rFonts w:ascii="仿宋" w:hAnsi="仿宋"/>
          <w:sz w:val="32"/>
        </w:rPr>
        <w:t>　县级人民政府建立残疾人供养、托养服务机构；鼓励、支持社会组织和个人兴办残疾人供养、托养服务机构，为智力、精神、二级以上残疾人及老年残疾人提供生活照料、康复养护、心理咨询等综合性服务。残疾人供养、托养服务机构及其工作人员不得侮辱、虐待、遗弃残疾人。</w:t>
      </w:r>
    </w:p>
    <w:p>
      <w:pPr>
        <w:pStyle w:val="P1"/>
        <w:spacing w:lineRule="exact" w:line="560"/>
        <w:ind w:firstLine="682"/>
        <w:rPr>
          <w:rStyle w:val="C3"/>
          <w:rFonts w:ascii="仿宋" w:hAnsi="仿宋"/>
          <w:sz w:val="32"/>
        </w:rPr>
      </w:pPr>
      <w:r>
        <w:rPr>
          <w:rStyle w:val="C3"/>
          <w:rFonts w:ascii="黑体" w:hAnsi="黑体"/>
          <w:sz w:val="32"/>
        </w:rPr>
        <w:t>第四十三条</w:t>
      </w:r>
      <w:r>
        <w:rPr>
          <w:rStyle w:val="C3"/>
          <w:rFonts w:ascii="仿宋" w:hAnsi="仿宋"/>
          <w:sz w:val="32"/>
        </w:rPr>
        <w:t>　县级人民政府对无住房或者住危房的农村贫困残疾人，应当资助其建设或者维修住房。县级以上人民政府对符合条件的城市低收入残疾人家庭，优先纳入城市廉租住房或者经济适用住房保障对象，并在楼层分配上对行动不便的残疾人家庭予以照顾。对纳入廉租住房保障对象的残疾人家庭，提供货币补贴或者实物配租。因城市建设规划拆迁残疾人房屋时，应当本着方便残疾人生活的原则给予照顾。</w:t>
      </w:r>
    </w:p>
    <w:p>
      <w:pPr>
        <w:pStyle w:val="P1"/>
        <w:spacing w:lineRule="exact" w:line="560"/>
        <w:ind w:firstLine="682"/>
        <w:rPr>
          <w:rStyle w:val="C3"/>
          <w:rFonts w:ascii="仿宋" w:hAnsi="仿宋"/>
          <w:sz w:val="32"/>
        </w:rPr>
      </w:pPr>
      <w:r>
        <w:rPr>
          <w:rStyle w:val="C3"/>
          <w:rFonts w:ascii="黑体" w:hAnsi="黑体"/>
          <w:sz w:val="32"/>
        </w:rPr>
        <w:t>第四十四条</w:t>
      </w:r>
      <w:r>
        <w:rPr>
          <w:rStyle w:val="C3"/>
          <w:rFonts w:ascii="仿宋" w:hAnsi="仿宋"/>
          <w:sz w:val="32"/>
        </w:rPr>
        <w:t>　残疾人乘坐市内公共汽车、电车、地铁、渡船等公共交通工具，凭残疾人证免费，并免费携带其随身必备的辅助器具。</w:t>
      </w:r>
    </w:p>
    <w:p>
      <w:pPr>
        <w:pStyle w:val="P1"/>
        <w:spacing w:lineRule="exact" w:line="560"/>
        <w:ind w:firstLine="682"/>
        <w:rPr>
          <w:rStyle w:val="C3"/>
          <w:rFonts w:ascii="仿宋" w:hAnsi="仿宋"/>
          <w:sz w:val="32"/>
        </w:rPr>
      </w:pPr>
      <w:r>
        <w:rPr>
          <w:rStyle w:val="C3"/>
          <w:rFonts w:ascii="黑体" w:hAnsi="黑体"/>
          <w:sz w:val="32"/>
        </w:rPr>
        <w:t>第四十五条</w:t>
      </w:r>
      <w:r>
        <w:rPr>
          <w:rStyle w:val="C3"/>
          <w:rFonts w:ascii="仿宋" w:hAnsi="仿宋"/>
          <w:sz w:val="32"/>
        </w:rPr>
        <w:t>　符合法律援助条件的残疾人申请法律援助、办理公证时，法律援助机构应当提供法律援助服务，公证机构应当按照规定减免公证费。</w:t>
      </w:r>
    </w:p>
    <w:p>
      <w:pPr>
        <w:pStyle w:val="P1"/>
        <w:spacing w:lineRule="exact" w:line="560"/>
        <w:ind w:firstLine="682"/>
        <w:rPr>
          <w:rStyle w:val="C3"/>
          <w:rFonts w:ascii="仿宋" w:hAnsi="仿宋"/>
          <w:sz w:val="32"/>
        </w:rPr>
      </w:pPr>
      <w:r>
        <w:rPr>
          <w:rStyle w:val="C3"/>
          <w:rFonts w:ascii="黑体" w:hAnsi="黑体"/>
          <w:sz w:val="32"/>
        </w:rPr>
        <w:t>第四十六条</w:t>
      </w:r>
      <w:r>
        <w:rPr>
          <w:rStyle w:val="C3"/>
          <w:rFonts w:ascii="仿宋" w:hAnsi="仿宋"/>
          <w:sz w:val="32"/>
        </w:rPr>
        <w:t>　政府有关部门和残疾人联合会鼓励支持社会各界建立为残疾人服务的慈善机构、志愿者组织，发展残疾人慈善事业。</w:t>
      </w:r>
    </w:p>
    <w:p>
      <w:pPr>
        <w:pStyle w:val="P1"/>
        <w:spacing w:lineRule="exact" w:line="560" w:before="156" w:after="156"/>
        <w:jc w:val="center"/>
        <w:rPr>
          <w:rStyle w:val="C3"/>
          <w:rFonts w:ascii="黑体" w:hAnsi="黑体"/>
          <w:sz w:val="32"/>
        </w:rPr>
      </w:pPr>
      <w:r>
        <w:rPr>
          <w:rStyle w:val="C3"/>
          <w:rFonts w:ascii="黑体" w:hAnsi="黑体"/>
          <w:sz w:val="32"/>
        </w:rPr>
        <w:t>第七章　无障碍环境</w:t>
      </w:r>
    </w:p>
    <w:p>
      <w:pPr>
        <w:pStyle w:val="P1"/>
        <w:spacing w:lineRule="exact" w:line="560"/>
        <w:ind w:firstLine="682"/>
        <w:rPr>
          <w:rStyle w:val="C3"/>
          <w:rFonts w:ascii="仿宋" w:hAnsi="仿宋"/>
          <w:sz w:val="32"/>
        </w:rPr>
      </w:pPr>
      <w:r>
        <w:rPr>
          <w:rStyle w:val="C3"/>
          <w:rFonts w:ascii="黑体" w:hAnsi="黑体"/>
          <w:sz w:val="32"/>
        </w:rPr>
        <w:t>第四十七条</w:t>
      </w:r>
      <w:r>
        <w:rPr>
          <w:rStyle w:val="C3"/>
          <w:rFonts w:ascii="仿宋" w:hAnsi="仿宋"/>
          <w:sz w:val="32"/>
        </w:rPr>
        <w:t>　无障碍设施应当安全、可达、便利，与周边道路、建筑物的其他无障碍设施相衔接。新建、改建、扩建建筑物、道路、交通设施等，按照无障碍设施工程建设标准建设，实行无障碍设施与主体工程同时设计、同时施工、同时验收。县级以上人民政府应当推进已建成设施的无障碍改造。有关部门和产权单位应当加强对无障碍设施的维护和管理。任何单位和个人不得毁损、擅自占用无障碍设施或者改变无障碍设施的用途。</w:t>
      </w:r>
    </w:p>
    <w:p>
      <w:pPr>
        <w:pStyle w:val="P1"/>
        <w:spacing w:lineRule="exact" w:line="560"/>
        <w:ind w:firstLine="682"/>
        <w:rPr>
          <w:rStyle w:val="C3"/>
          <w:rFonts w:ascii="仿宋" w:hAnsi="仿宋"/>
          <w:sz w:val="32"/>
        </w:rPr>
      </w:pPr>
      <w:r>
        <w:rPr>
          <w:rStyle w:val="C3"/>
          <w:rFonts w:ascii="黑体" w:hAnsi="黑体"/>
          <w:sz w:val="32"/>
        </w:rPr>
        <w:t>第四十八条</w:t>
      </w:r>
      <w:r>
        <w:rPr>
          <w:rStyle w:val="C3"/>
          <w:rFonts w:ascii="仿宋" w:hAnsi="仿宋"/>
          <w:sz w:val="32"/>
        </w:rPr>
        <w:t>　科技、工业信息等部门应当鼓励和扶持无障碍辅助设备的研发和推广使用。</w:t>
      </w:r>
    </w:p>
    <w:p>
      <w:pPr>
        <w:pStyle w:val="P1"/>
        <w:spacing w:lineRule="exact" w:line="560"/>
        <w:ind w:firstLine="682"/>
        <w:rPr>
          <w:rStyle w:val="C3"/>
          <w:rFonts w:ascii="仿宋" w:hAnsi="仿宋"/>
          <w:sz w:val="32"/>
        </w:rPr>
      </w:pPr>
      <w:r>
        <w:rPr>
          <w:rStyle w:val="C3"/>
          <w:rFonts w:ascii="黑体" w:hAnsi="黑体"/>
          <w:sz w:val="32"/>
        </w:rPr>
        <w:t>第四十九条</w:t>
      </w:r>
      <w:r>
        <w:rPr>
          <w:rStyle w:val="C3"/>
          <w:rFonts w:ascii="仿宋" w:hAnsi="仿宋"/>
          <w:sz w:val="32"/>
        </w:rPr>
        <w:t>　市政建设、交通部门应当为残疾人出行、搭乘公共交通工具、驾驶机动车等创造无障碍条件，在公共交通工具和站（场所）设置残疾人专用座椅，配置相应的无障碍设备设施，公共停车场所有条件的为残疾人设置专用停车位，并减免停车费用。鼓励住宅小区为残疾人设置专用停车位、无障碍通道等，方便残疾人出入。</w:t>
      </w:r>
    </w:p>
    <w:p>
      <w:pPr>
        <w:pStyle w:val="P1"/>
        <w:spacing w:lineRule="exact" w:line="560"/>
        <w:ind w:firstLine="682"/>
        <w:rPr>
          <w:rStyle w:val="C3"/>
          <w:rFonts w:ascii="仿宋" w:hAnsi="仿宋"/>
          <w:sz w:val="32"/>
        </w:rPr>
      </w:pPr>
      <w:r>
        <w:rPr>
          <w:rStyle w:val="C3"/>
          <w:rFonts w:ascii="黑体" w:hAnsi="黑体"/>
          <w:sz w:val="32"/>
        </w:rPr>
        <w:t>第五十条　</w:t>
      </w:r>
      <w:r>
        <w:rPr>
          <w:rStyle w:val="C3"/>
          <w:rFonts w:ascii="仿宋" w:hAnsi="仿宋"/>
          <w:sz w:val="32"/>
        </w:rPr>
        <w:t>县级以上人民政府对有需求的贫困残疾人家庭住宅的无障碍环境改造提供资助，或者为其免费改造。</w:t>
      </w:r>
    </w:p>
    <w:p>
      <w:pPr>
        <w:pStyle w:val="P1"/>
        <w:spacing w:lineRule="exact" w:line="560"/>
        <w:ind w:firstLine="682"/>
        <w:rPr>
          <w:rStyle w:val="C3"/>
          <w:rFonts w:ascii="仿宋" w:hAnsi="仿宋"/>
          <w:sz w:val="32"/>
        </w:rPr>
      </w:pPr>
      <w:r>
        <w:rPr>
          <w:rStyle w:val="C3"/>
          <w:rFonts w:ascii="黑体" w:hAnsi="黑体"/>
          <w:sz w:val="32"/>
        </w:rPr>
        <w:t>第五十一条</w:t>
      </w:r>
      <w:r>
        <w:rPr>
          <w:rStyle w:val="C3"/>
          <w:rFonts w:ascii="仿宋" w:hAnsi="仿宋"/>
          <w:sz w:val="32"/>
        </w:rPr>
        <w:t>　银行、机场、车站、码头、公园、旅游景区等公众服务的机构和场所应当提供语音和文字提示、手语、盲人手摸模型、盲文等信息交流服务。公共场所应当设置符合国家标准的无障碍标识。</w:t>
      </w:r>
    </w:p>
    <w:p>
      <w:pPr>
        <w:pStyle w:val="P1"/>
        <w:spacing w:lineRule="exact" w:line="560" w:before="156" w:after="156"/>
        <w:jc w:val="center"/>
        <w:rPr>
          <w:rStyle w:val="C3"/>
          <w:rFonts w:ascii="黑体" w:hAnsi="黑体"/>
          <w:sz w:val="32"/>
        </w:rPr>
      </w:pPr>
      <w:r>
        <w:rPr>
          <w:rStyle w:val="C3"/>
          <w:rFonts w:ascii="黑体" w:hAnsi="黑体"/>
          <w:sz w:val="32"/>
        </w:rPr>
        <w:t>第八章　法律责任</w:t>
      </w:r>
    </w:p>
    <w:p>
      <w:pPr>
        <w:pStyle w:val="P1"/>
        <w:spacing w:lineRule="exact" w:line="560"/>
        <w:ind w:firstLine="682"/>
        <w:rPr>
          <w:rStyle w:val="C3"/>
          <w:rFonts w:ascii="仿宋" w:hAnsi="仿宋"/>
          <w:sz w:val="32"/>
        </w:rPr>
      </w:pPr>
      <w:r>
        <w:rPr>
          <w:rStyle w:val="C3"/>
          <w:rFonts w:ascii="黑体" w:hAnsi="黑体"/>
          <w:sz w:val="32"/>
        </w:rPr>
        <w:t>第五十二条　</w:t>
      </w:r>
      <w:r>
        <w:rPr>
          <w:rStyle w:val="C3"/>
          <w:rFonts w:ascii="仿宋" w:hAnsi="仿宋"/>
          <w:sz w:val="32"/>
        </w:rPr>
        <w:t>残疾人合法权益受到侵害的，可以向残疾人组织投诉，残疾人组织应当维护残疾人的合法权益，有权要求有关部门或者单位查处。有关部门或者单位应当依法查处，并予以答复。残疾人组织对残疾人通过诉讼维护其合法权益需要帮助的，应当给予支持。残疾人组织对侵害特定残疾人群体利益的行为，有权要求有关部门依法查处。</w:t>
      </w:r>
    </w:p>
    <w:p>
      <w:pPr>
        <w:pStyle w:val="P1"/>
        <w:spacing w:lineRule="exact" w:line="560"/>
        <w:ind w:firstLine="682"/>
        <w:rPr>
          <w:rStyle w:val="C3"/>
          <w:rFonts w:ascii="仿宋" w:hAnsi="仿宋"/>
          <w:sz w:val="32"/>
        </w:rPr>
      </w:pPr>
      <w:r>
        <w:rPr>
          <w:rStyle w:val="C3"/>
          <w:rFonts w:ascii="黑体" w:hAnsi="黑体"/>
          <w:sz w:val="32"/>
        </w:rPr>
        <w:t>第五十三条</w:t>
      </w:r>
      <w:r>
        <w:rPr>
          <w:rStyle w:val="C3"/>
          <w:rFonts w:ascii="仿宋" w:hAnsi="仿宋"/>
          <w:sz w:val="32"/>
        </w:rPr>
        <w:t>　违反本办法第二十七条第一款规定，未按照规定缴纳残疾人就业保障金的，由财政部门给予警告，责令限期缴纳；逾期仍不缴纳的，除补缴欠缴数额外，还应当自欠缴之日起，按日加收5‰的滞纳金。</w:t>
      </w:r>
    </w:p>
    <w:p>
      <w:pPr>
        <w:pStyle w:val="P1"/>
        <w:spacing w:lineRule="exact" w:line="560"/>
        <w:ind w:firstLine="682"/>
        <w:rPr>
          <w:rStyle w:val="C3"/>
          <w:rFonts w:ascii="仿宋" w:hAnsi="仿宋"/>
          <w:sz w:val="32"/>
        </w:rPr>
      </w:pPr>
      <w:r>
        <w:rPr>
          <w:rStyle w:val="C3"/>
          <w:rFonts w:ascii="黑体" w:hAnsi="黑体"/>
          <w:sz w:val="32"/>
        </w:rPr>
        <w:t>第五十四条</w:t>
      </w:r>
      <w:r>
        <w:rPr>
          <w:rStyle w:val="C3"/>
          <w:rFonts w:ascii="仿宋" w:hAnsi="仿宋"/>
          <w:sz w:val="32"/>
        </w:rPr>
        <w:t>　违反本办法规定的其他行为，依照《中华人民共和国残疾人保障法》及相关法律、法规的规定处罚。</w:t>
      </w:r>
    </w:p>
    <w:p>
      <w:pPr>
        <w:pStyle w:val="P1"/>
        <w:spacing w:lineRule="exact" w:line="560"/>
        <w:ind w:firstLine="682"/>
        <w:rPr>
          <w:rStyle w:val="C3"/>
          <w:rFonts w:ascii="仿宋" w:hAnsi="仿宋"/>
          <w:sz w:val="32"/>
        </w:rPr>
      </w:pPr>
      <w:r>
        <w:rPr>
          <w:rStyle w:val="C3"/>
          <w:rFonts w:ascii="黑体" w:hAnsi="黑体"/>
          <w:sz w:val="32"/>
        </w:rPr>
        <w:t>第五十五条</w:t>
      </w:r>
      <w:r>
        <w:rPr>
          <w:rStyle w:val="C3"/>
          <w:rFonts w:ascii="仿宋" w:hAnsi="仿宋"/>
          <w:sz w:val="32"/>
        </w:rPr>
        <w:t>　国家工作人员违反本办法规定，滥用职权、玩忽职守、徇私舞弊，应当履行为残疾人服务职责而不履行的，对直接负责的责任人员和其他直接责任人员分别给予处分；构成犯罪的，依法追究刑事责任。</w:t>
      </w:r>
    </w:p>
    <w:p>
      <w:pPr>
        <w:pStyle w:val="P1"/>
        <w:spacing w:lineRule="exact" w:line="560" w:before="156" w:after="156"/>
        <w:jc w:val="center"/>
        <w:rPr>
          <w:rStyle w:val="C3"/>
          <w:rFonts w:ascii="黑体" w:hAnsi="黑体"/>
          <w:sz w:val="32"/>
        </w:rPr>
      </w:pPr>
      <w:r>
        <w:rPr>
          <w:rStyle w:val="C3"/>
          <w:rFonts w:ascii="黑体" w:hAnsi="黑体"/>
          <w:sz w:val="32"/>
        </w:rPr>
        <w:t>第九章　附　　则</w:t>
      </w:r>
    </w:p>
    <w:p>
      <w:pPr>
        <w:pStyle w:val="P1"/>
        <w:spacing w:lineRule="exact" w:line="560"/>
        <w:ind w:firstLine="682"/>
        <w:rPr>
          <w:rStyle w:val="C3"/>
          <w:rFonts w:ascii="仿宋" w:hAnsi="仿宋"/>
          <w:sz w:val="32"/>
        </w:rPr>
      </w:pPr>
      <w:r>
        <w:rPr>
          <w:rStyle w:val="C3"/>
          <w:rFonts w:ascii="黑体" w:hAnsi="黑体"/>
          <w:sz w:val="32"/>
        </w:rPr>
        <w:t>第五十六条</w:t>
      </w:r>
      <w:r>
        <w:rPr>
          <w:rStyle w:val="C3"/>
          <w:rFonts w:ascii="仿宋" w:hAnsi="仿宋"/>
          <w:sz w:val="32"/>
        </w:rPr>
        <w:t>　本办法自2012年5月20日起施行。</w:t>
      </w:r>
    </w:p>
    <w:p>
      <w:pPr>
        <w:pStyle w:val="P1"/>
        <w:spacing w:lineRule="exact" w:line="560"/>
        <w:rPr>
          <w:rStyle w:val="C3"/>
          <w:rFonts w:ascii="仿宋" w:hAnsi="仿宋"/>
          <w:sz w:val="32"/>
        </w:rPr>
      </w:pPr>
    </w:p>
    <w:sectPr>
      <w:footerReference xmlns:r="http://schemas.openxmlformats.org/officeDocument/2006/relationships" w:type="even" r:id="RelFtr1"/>
      <w:type w:val="nextPage"/>
      <w:pgSz w:w="9356" w:h="13041" w:code="0"/>
      <w:pgMar w:left="964" w:right="964" w:top="1191" w:bottom="907"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2014-03-13T06:17:00Z</dcterms:created>
  <cp:lastModifiedBy>f1TZOF\f1TZOF-</cp:lastModifiedBy>
  <dcterms:modified xsi:type="dcterms:W3CDTF">2024-08-28T01:37:16Z</dcterms:modified>
  <cp:revision>9</cp:revision>
  <dc:title>陕西省行政事业性收费管理条例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