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57200F" Type="http://schemas.openxmlformats.org/officeDocument/2006/relationships/officeDocument" Target="/word/document.xml" /><Relationship Id="coreR3457200F" Type="http://schemas.openxmlformats.org/package/2006/relationships/metadata/core-properties" Target="/docProps/core.xml" /><Relationship Id="customR3457200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Adobe 仿宋 Std R" w:hAnsi="Adobe 仿宋 Std R"/>
        </w:rPr>
      </w:pPr>
    </w:p>
    <w:p>
      <w:pPr>
        <w:pStyle w:val="P10"/>
        <w:spacing w:lineRule="exact" w:line="560" w:before="0" w:after="0" w:beforeAutospacing="0" w:afterAutospacing="0"/>
        <w:contextualSpacing w:val="1"/>
        <w:jc w:val="center"/>
        <w:rPr>
          <w:rStyle w:val="C3"/>
          <w:sz w:val="44"/>
        </w:rPr>
      </w:pPr>
      <w:r>
        <w:rPr>
          <w:rStyle w:val="C3"/>
          <w:sz w:val="44"/>
        </w:rPr>
        <w:t>天津市公共交通治安管理条例</w:t>
      </w:r>
    </w:p>
    <w:p>
      <w:pPr>
        <w:pStyle w:val="P10"/>
        <w:spacing w:lineRule="exact" w:line="560" w:before="0" w:after="0" w:beforeAutospacing="0" w:afterAutospacing="0"/>
        <w:contextualSpacing w:val="1"/>
        <w:jc w:val="center"/>
        <w:rPr>
          <w:rStyle w:val="C3"/>
          <w:rFonts w:ascii="方正小标宋简体" w:hAnsi="方正小标宋简体"/>
          <w:sz w:val="44"/>
        </w:rPr>
      </w:pPr>
    </w:p>
    <w:p>
      <w:pPr>
        <w:pStyle w:val="P10"/>
        <w:spacing w:lineRule="exact" w:line="560" w:before="0" w:after="0" w:beforeAutospacing="0" w:afterAutospacing="0"/>
        <w:ind w:left="632" w:right="632"/>
        <w:contextualSpacing w:val="1"/>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日天津市第十二届人民代表大会常务委员会第三十六次会议通过　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日天津市第十四届人民代表大会常务委员会第十五次会议《关于修改〈天津市公共交通治安管理条例〉的决定》修正）</w:t>
      </w:r>
    </w:p>
    <w:p>
      <w:pPr>
        <w:pStyle w:val="P4"/>
        <w:spacing w:lineRule="exact" w:line="560"/>
        <w:contextualSpacing w:val="1"/>
        <w:jc w:val="center"/>
        <w:rPr>
          <w:rStyle w:val="C3"/>
          <w:rFonts w:ascii="Adobe 仿宋 Std R" w:hAnsi="Adobe 仿宋 Std R"/>
        </w:rPr>
      </w:pPr>
    </w:p>
    <w:p>
      <w:pPr>
        <w:pStyle w:val="P4"/>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4"/>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4"/>
        <w:spacing w:lineRule="exact" w:line="560"/>
        <w:ind w:left="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经营者的治安管理</w:t>
      </w:r>
    </w:p>
    <w:p>
      <w:pPr>
        <w:pStyle w:val="P4"/>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公共交通车辆、车站的治安管理</w:t>
      </w:r>
    </w:p>
    <w:p>
      <w:pPr>
        <w:pStyle w:val="P4"/>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运营的治安管理</w:t>
      </w:r>
    </w:p>
    <w:p>
      <w:pPr>
        <w:pStyle w:val="P4"/>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4"/>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rPr>
          <w:rStyle w:val="C3"/>
          <w:rFonts w:ascii="仿宋_GB2312" w:hAnsi="仿宋_GB2312"/>
        </w:rPr>
      </w:pPr>
    </w:p>
    <w:p>
      <w:pPr>
        <w:pStyle w:val="P17"/>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第一章　总则</w:t>
      </w:r>
    </w:p>
    <w:p>
      <w:pPr>
        <w:pStyle w:val="P1"/>
        <w:spacing w:lineRule="exact" w:line="560"/>
        <w:contextualSpacing w:val="1"/>
        <w:rPr>
          <w:rStyle w:val="C3"/>
          <w:rFonts w:ascii="仿宋_GB2312" w:hAnsi="仿宋_GB2312"/>
        </w:rPr>
      </w:pPr>
    </w:p>
    <w:p>
      <w:pPr>
        <w:pStyle w:val="P1"/>
        <w:spacing w:lineRule="exact" w:line="560"/>
        <w:ind w:firstLine="632"/>
        <w:contextualSpacing w:val="1"/>
        <w:rPr>
          <w:rStyle w:val="C3"/>
          <w:rFonts w:ascii="仿宋_GB2312" w:hAnsi="仿宋_GB2312"/>
        </w:rPr>
      </w:pPr>
      <w:r>
        <w:rPr>
          <w:rStyle w:val="C3"/>
          <w:rFonts w:ascii="黑体" w:hAnsi="黑体"/>
        </w:rPr>
        <w:t>第一条</w:t>
      </w:r>
      <w:r>
        <w:rPr>
          <w:rStyle w:val="C3"/>
          <w:rFonts w:ascii="Microsoft YaHei UI" w:hAnsi="Microsoft YaHei UI"/>
        </w:rPr>
        <w:t>　为加强本市公共交通的治安管理，维护公共交通治安秩序，保障乘客、公共交通经营者和从业人员的人身、财产安全以及其他合法权益，根据有关法律、法规，结合本市实际情况，制定本条例。</w:t>
      </w:r>
    </w:p>
    <w:p>
      <w:pPr>
        <w:pStyle w:val="P1"/>
        <w:spacing w:lineRule="exact" w:line="560"/>
        <w:ind w:firstLine="632"/>
        <w:contextualSpacing w:val="1"/>
        <w:rPr>
          <w:rStyle w:val="C3"/>
          <w:rFonts w:ascii="仿宋_GB2312" w:hAnsi="仿宋_GB2312"/>
        </w:rPr>
      </w:pPr>
      <w:r>
        <w:rPr>
          <w:rStyle w:val="C3"/>
          <w:rFonts w:ascii="黑体" w:hAnsi="黑体"/>
        </w:rPr>
        <w:t>第二条</w:t>
      </w:r>
      <w:r>
        <w:rPr>
          <w:rStyle w:val="C3"/>
          <w:rFonts w:ascii="Microsoft YaHei UI" w:hAnsi="Microsoft YaHei UI"/>
        </w:rPr>
        <w:t>　本条例适用于在本市行政区域内运营的公共汽车、客运出租汽车、客运长途汽车、城市轨道客运列车和相应的车站。</w:t>
      </w:r>
    </w:p>
    <w:p>
      <w:pPr>
        <w:pStyle w:val="P1"/>
        <w:spacing w:lineRule="exact" w:line="560"/>
        <w:ind w:firstLine="632"/>
        <w:contextualSpacing w:val="1"/>
        <w:rPr>
          <w:rStyle w:val="C3"/>
          <w:rFonts w:ascii="仿宋_GB2312" w:hAnsi="仿宋_GB2312"/>
        </w:rPr>
      </w:pPr>
      <w:r>
        <w:rPr>
          <w:rStyle w:val="C3"/>
          <w:rFonts w:ascii="Microsoft YaHei UI" w:hAnsi="Microsoft YaHei UI"/>
        </w:rPr>
        <w:t>本市行政区域内的公共交通经营者、从业人员、乘客以及与公共交通活动相关的单位和个人，均应当遵守本条例。</w:t>
      </w:r>
    </w:p>
    <w:p>
      <w:pPr>
        <w:pStyle w:val="P1"/>
        <w:spacing w:lineRule="exact" w:line="560"/>
        <w:ind w:firstLine="632"/>
        <w:contextualSpacing w:val="1"/>
        <w:rPr>
          <w:rStyle w:val="C3"/>
          <w:rFonts w:ascii="仿宋_GB2312" w:hAnsi="仿宋_GB2312"/>
        </w:rPr>
      </w:pPr>
      <w:r>
        <w:rPr>
          <w:rStyle w:val="C3"/>
          <w:rFonts w:ascii="黑体" w:hAnsi="黑体"/>
        </w:rPr>
        <w:t>第三条</w:t>
      </w:r>
      <w:r>
        <w:rPr>
          <w:rStyle w:val="C3"/>
          <w:rFonts w:ascii="Microsoft YaHei UI" w:hAnsi="Microsoft YaHei UI"/>
        </w:rPr>
        <w:t>　市公安机关是本市公共交通治安管理的主管机关，负责本条例的组织实施。</w:t>
      </w:r>
    </w:p>
    <w:p>
      <w:pPr>
        <w:pStyle w:val="P1"/>
        <w:spacing w:lineRule="exact" w:line="560"/>
        <w:ind w:firstLine="632"/>
        <w:contextualSpacing w:val="1"/>
        <w:rPr>
          <w:rStyle w:val="C3"/>
          <w:rFonts w:ascii="仿宋_GB2312" w:hAnsi="仿宋_GB2312"/>
        </w:rPr>
      </w:pPr>
      <w:r>
        <w:rPr>
          <w:rStyle w:val="C3"/>
          <w:rFonts w:ascii="Microsoft YaHei UI" w:hAnsi="Microsoft YaHei UI"/>
        </w:rPr>
        <w:t>市公安机关的公共交通治安管理部门（以下简称公交治安管理部门）负责公共交通治安的具体管理工作。</w:t>
      </w:r>
    </w:p>
    <w:p>
      <w:pPr>
        <w:pStyle w:val="P1"/>
        <w:spacing w:lineRule="exact" w:line="560"/>
        <w:ind w:firstLine="632"/>
        <w:contextualSpacing w:val="1"/>
        <w:rPr>
          <w:rStyle w:val="C3"/>
          <w:rFonts w:ascii="仿宋_GB2312" w:hAnsi="仿宋_GB2312"/>
        </w:rPr>
      </w:pPr>
      <w:r>
        <w:rPr>
          <w:rStyle w:val="C3"/>
          <w:rFonts w:ascii="Microsoft YaHei UI" w:hAnsi="Microsoft YaHei UI"/>
        </w:rPr>
        <w:t>交通、建设、市政、市容、工商、物价等行政管理部门应当按照各自的职责，做好公共交通的治安管理工作。</w:t>
      </w:r>
    </w:p>
    <w:p>
      <w:pPr>
        <w:pStyle w:val="P1"/>
        <w:spacing w:lineRule="exact" w:line="560"/>
        <w:ind w:firstLine="632"/>
        <w:contextualSpacing w:val="1"/>
        <w:rPr>
          <w:rStyle w:val="C3"/>
          <w:rFonts w:ascii="仿宋_GB2312" w:hAnsi="仿宋_GB2312"/>
        </w:rPr>
      </w:pPr>
      <w:r>
        <w:rPr>
          <w:rStyle w:val="C3"/>
          <w:rFonts w:ascii="黑体" w:hAnsi="黑体"/>
        </w:rPr>
        <w:t>第四条</w:t>
      </w:r>
      <w:r>
        <w:rPr>
          <w:rStyle w:val="C3"/>
          <w:rFonts w:ascii="Microsoft YaHei UI" w:hAnsi="Microsoft YaHei UI"/>
        </w:rPr>
        <w:t>　市和区、县人民政府对在公共交通治安管理工作中做出显著成绩的单位和个人，应当给予表彰或者奖励。</w:t>
      </w:r>
    </w:p>
    <w:p>
      <w:pPr>
        <w:pStyle w:val="P1"/>
        <w:spacing w:lineRule="exact" w:line="560"/>
        <w:ind w:firstLine="632"/>
        <w:contextualSpacing w:val="1"/>
        <w:rPr>
          <w:rStyle w:val="C3"/>
          <w:rFonts w:ascii="仿宋_GB2312" w:hAnsi="仿宋_GB2312"/>
        </w:rPr>
      </w:pPr>
    </w:p>
    <w:p>
      <w:pPr>
        <w:pStyle w:val="P17"/>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第二章　经营者的治安管理</w:t>
      </w:r>
    </w:p>
    <w:p>
      <w:pPr>
        <w:pStyle w:val="P1"/>
        <w:spacing w:lineRule="exact" w:line="560"/>
        <w:contextualSpacing w:val="1"/>
        <w:rPr>
          <w:rStyle w:val="C3"/>
          <w:rFonts w:ascii="仿宋_GB2312" w:hAnsi="仿宋_GB2312"/>
        </w:rPr>
      </w:pPr>
    </w:p>
    <w:p>
      <w:pPr>
        <w:pStyle w:val="P1"/>
        <w:spacing w:lineRule="exact" w:line="560"/>
        <w:ind w:firstLine="632"/>
        <w:contextualSpacing w:val="1"/>
        <w:rPr>
          <w:rStyle w:val="C3"/>
          <w:rFonts w:ascii="仿宋_GB2312" w:hAnsi="仿宋_GB2312"/>
        </w:rPr>
      </w:pPr>
      <w:r>
        <w:rPr>
          <w:rStyle w:val="C3"/>
          <w:rFonts w:ascii="黑体" w:hAnsi="黑体"/>
        </w:rPr>
        <w:t>第五条</w:t>
      </w:r>
      <w:r>
        <w:rPr>
          <w:rStyle w:val="C3"/>
          <w:rFonts w:ascii="Microsoft YaHei UI" w:hAnsi="Microsoft YaHei UI"/>
        </w:rPr>
        <w:t>　公共汽车、客运出租汽车、客运长途汽车、城市轨道客运列车及车站的经营者，应当在取得工商行政管理部门、行业主管部门审批手续后十日内到公交治安管理部门办理备案手续，领取备案标志。</w:t>
      </w:r>
    </w:p>
    <w:p>
      <w:pPr>
        <w:pStyle w:val="P1"/>
        <w:spacing w:lineRule="exact" w:line="560"/>
        <w:ind w:firstLine="632"/>
        <w:contextualSpacing w:val="1"/>
        <w:rPr>
          <w:rStyle w:val="C3"/>
          <w:rFonts w:ascii="仿宋_GB2312" w:hAnsi="仿宋_GB2312"/>
        </w:rPr>
      </w:pPr>
      <w:r>
        <w:rPr>
          <w:rStyle w:val="C3"/>
          <w:rFonts w:ascii="Microsoft YaHei UI" w:hAnsi="Microsoft YaHei UI"/>
        </w:rPr>
        <w:t>备案内容变更的，按前款规定重新备案。</w:t>
      </w:r>
    </w:p>
    <w:p>
      <w:pPr>
        <w:pStyle w:val="P1"/>
        <w:spacing w:lineRule="exact" w:line="560"/>
        <w:ind w:firstLine="632"/>
        <w:contextualSpacing w:val="1"/>
        <w:rPr>
          <w:rStyle w:val="C3"/>
          <w:rFonts w:ascii="仿宋_GB2312" w:hAnsi="仿宋_GB2312"/>
        </w:rPr>
      </w:pPr>
      <w:r>
        <w:rPr>
          <w:rStyle w:val="C3"/>
          <w:rFonts w:ascii="黑体" w:hAnsi="黑体"/>
        </w:rPr>
        <w:t>第六条</w:t>
      </w:r>
      <w:r>
        <w:rPr>
          <w:rStyle w:val="C3"/>
          <w:rFonts w:ascii="Microsoft YaHei UI" w:hAnsi="Microsoft YaHei UI"/>
        </w:rPr>
        <w:t>　公共交通经营者应当对运营车辆、车站采取符合国家和本市有关规定的涉及行车和乘客安全、防火、人员疏散、事故救援等治安防范措施。安装的相应设备和配备的相应设施，应当完整、有效。</w:t>
      </w:r>
    </w:p>
    <w:p>
      <w:pPr>
        <w:pStyle w:val="P1"/>
        <w:spacing w:lineRule="exact" w:line="560"/>
        <w:ind w:firstLine="632"/>
        <w:contextualSpacing w:val="1"/>
        <w:rPr>
          <w:rStyle w:val="C3"/>
          <w:rFonts w:ascii="仿宋_GB2312" w:hAnsi="仿宋_GB2312"/>
        </w:rPr>
      </w:pPr>
      <w:r>
        <w:rPr>
          <w:rStyle w:val="C3"/>
          <w:rFonts w:ascii="黑体" w:hAnsi="黑体"/>
        </w:rPr>
        <w:t>第七条</w:t>
      </w:r>
      <w:r>
        <w:rPr>
          <w:rStyle w:val="C3"/>
          <w:rFonts w:ascii="Microsoft YaHei UI" w:hAnsi="Microsoft YaHei UI"/>
        </w:rPr>
        <w:t>　公共交通的经营单位负责人为治安责任人；属于个人经营的，车站的经营者或者车辆的所有人为治安责任人。治安责任人负责治安目标管理责任制的实施。</w:t>
      </w:r>
    </w:p>
    <w:p>
      <w:pPr>
        <w:pStyle w:val="P1"/>
        <w:spacing w:lineRule="exact" w:line="560"/>
        <w:ind w:firstLine="632"/>
        <w:contextualSpacing w:val="1"/>
        <w:rPr>
          <w:rStyle w:val="C3"/>
          <w:rFonts w:ascii="仿宋_GB2312" w:hAnsi="仿宋_GB2312"/>
        </w:rPr>
      </w:pPr>
      <w:r>
        <w:rPr>
          <w:rStyle w:val="C3"/>
          <w:rFonts w:ascii="黑体" w:hAnsi="黑体"/>
        </w:rPr>
        <w:t>第八条</w:t>
      </w:r>
      <w:r>
        <w:rPr>
          <w:rStyle w:val="C3"/>
          <w:rFonts w:ascii="Microsoft YaHei UI" w:hAnsi="Microsoft YaHei UI"/>
        </w:rPr>
        <w:t>　公共交通经营单位应当履行下列职责：</w:t>
      </w:r>
    </w:p>
    <w:p>
      <w:pPr>
        <w:pStyle w:val="P1"/>
        <w:spacing w:lineRule="exact" w:line="560"/>
        <w:ind w:firstLine="632"/>
        <w:contextualSpacing w:val="1"/>
        <w:rPr>
          <w:rStyle w:val="C3"/>
          <w:rFonts w:ascii="仿宋_GB2312" w:hAnsi="仿宋_GB2312"/>
        </w:rPr>
      </w:pPr>
      <w:r>
        <w:rPr>
          <w:rStyle w:val="C3"/>
          <w:rFonts w:ascii="Microsoft YaHei UI" w:hAnsi="Microsoft YaHei UI"/>
        </w:rPr>
        <w:t>（一）建立治安保卫组织或者配备专、兼职治安保卫人员，并向公交治安管理部门备案；</w:t>
      </w:r>
    </w:p>
    <w:p>
      <w:pPr>
        <w:pStyle w:val="P1"/>
        <w:spacing w:lineRule="exact" w:line="560"/>
        <w:ind w:firstLine="632"/>
        <w:contextualSpacing w:val="1"/>
        <w:rPr>
          <w:rStyle w:val="C3"/>
          <w:rFonts w:ascii="仿宋_GB2312" w:hAnsi="仿宋_GB2312"/>
        </w:rPr>
      </w:pPr>
      <w:r>
        <w:rPr>
          <w:rStyle w:val="C3"/>
          <w:rFonts w:ascii="Microsoft YaHei UI" w:hAnsi="Microsoft YaHei UI"/>
        </w:rPr>
        <w:t>（二）接受公交治安管理部门的指导、监督、检查；</w:t>
      </w:r>
    </w:p>
    <w:p>
      <w:pPr>
        <w:pStyle w:val="P1"/>
        <w:spacing w:lineRule="exact" w:line="560"/>
        <w:ind w:firstLine="632"/>
        <w:contextualSpacing w:val="1"/>
        <w:rPr>
          <w:rStyle w:val="C3"/>
          <w:rFonts w:ascii="仿宋_GB2312" w:hAnsi="仿宋_GB2312"/>
        </w:rPr>
      </w:pPr>
      <w:r>
        <w:rPr>
          <w:rStyle w:val="C3"/>
          <w:rFonts w:ascii="Microsoft YaHei UI" w:hAnsi="Microsoft YaHei UI"/>
        </w:rPr>
        <w:t>（三）对从业人员进行治安防范和遵纪守法教育；</w:t>
      </w:r>
    </w:p>
    <w:p>
      <w:pPr>
        <w:pStyle w:val="P1"/>
        <w:spacing w:lineRule="exact" w:line="560"/>
        <w:ind w:firstLine="632"/>
        <w:contextualSpacing w:val="1"/>
        <w:rPr>
          <w:rStyle w:val="C3"/>
          <w:rFonts w:ascii="仿宋_GB2312" w:hAnsi="仿宋_GB2312"/>
        </w:rPr>
      </w:pPr>
      <w:r>
        <w:rPr>
          <w:rStyle w:val="C3"/>
          <w:rFonts w:ascii="Microsoft YaHei UI" w:hAnsi="Microsoft YaHei UI"/>
        </w:rPr>
        <w:t>（四）组织治安安全检查，及时发现和消除治安安全隐患，落实治安防范措施，对公交治安管理部门指出的治安安全隐患及时整改；</w:t>
      </w:r>
    </w:p>
    <w:p>
      <w:pPr>
        <w:pStyle w:val="P1"/>
        <w:spacing w:lineRule="exact" w:line="560"/>
        <w:ind w:firstLine="632"/>
        <w:contextualSpacing w:val="1"/>
        <w:rPr>
          <w:rStyle w:val="C3"/>
          <w:rFonts w:ascii="仿宋_GB2312" w:hAnsi="仿宋_GB2312"/>
        </w:rPr>
      </w:pPr>
      <w:r>
        <w:rPr>
          <w:rStyle w:val="C3"/>
          <w:rFonts w:ascii="Microsoft YaHei UI" w:hAnsi="Microsoft YaHei UI"/>
        </w:rPr>
        <w:t>（五）协助公交治安管理部门预防危害公共安全和扰乱公共交通治安秩序的行为。</w:t>
      </w:r>
    </w:p>
    <w:p>
      <w:pPr>
        <w:pStyle w:val="P1"/>
        <w:spacing w:lineRule="exact" w:line="560"/>
        <w:ind w:firstLine="632"/>
        <w:contextualSpacing w:val="1"/>
        <w:rPr>
          <w:rStyle w:val="C3"/>
          <w:rFonts w:ascii="仿宋_GB2312" w:hAnsi="仿宋_GB2312"/>
        </w:rPr>
      </w:pPr>
    </w:p>
    <w:p>
      <w:pPr>
        <w:pStyle w:val="P17"/>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第三章　公共交通车辆、车站的治安管理</w:t>
      </w:r>
    </w:p>
    <w:p>
      <w:pPr>
        <w:pStyle w:val="P1"/>
        <w:spacing w:lineRule="exact" w:line="560"/>
        <w:contextualSpacing w:val="1"/>
        <w:rPr>
          <w:rStyle w:val="C3"/>
          <w:rFonts w:ascii="仿宋_GB2312" w:hAnsi="仿宋_GB2312"/>
        </w:rPr>
      </w:pPr>
    </w:p>
    <w:p>
      <w:pPr>
        <w:pStyle w:val="P1"/>
        <w:spacing w:lineRule="exact" w:line="560"/>
        <w:ind w:firstLine="632"/>
        <w:contextualSpacing w:val="1"/>
        <w:rPr>
          <w:rStyle w:val="C3"/>
          <w:rFonts w:ascii="仿宋_GB2312" w:hAnsi="仿宋_GB2312"/>
        </w:rPr>
      </w:pPr>
      <w:r>
        <w:rPr>
          <w:rStyle w:val="C3"/>
          <w:rFonts w:ascii="黑体" w:hAnsi="黑体"/>
        </w:rPr>
        <w:t>第九条</w:t>
      </w:r>
      <w:r>
        <w:rPr>
          <w:rStyle w:val="C3"/>
          <w:rFonts w:ascii="Microsoft YaHei UI" w:hAnsi="Microsoft YaHei UI"/>
        </w:rPr>
        <w:t>　客运出租汽车应当安装符合标准的报警、隔离等技术安全防范装置。</w:t>
      </w:r>
    </w:p>
    <w:p>
      <w:pPr>
        <w:pStyle w:val="P1"/>
        <w:spacing w:lineRule="exact" w:line="560"/>
        <w:ind w:firstLine="632"/>
        <w:contextualSpacing w:val="1"/>
        <w:rPr>
          <w:rStyle w:val="C3"/>
          <w:rFonts w:ascii="仿宋_GB2312" w:hAnsi="仿宋_GB2312"/>
        </w:rPr>
      </w:pPr>
      <w:r>
        <w:rPr>
          <w:rStyle w:val="C3"/>
          <w:rFonts w:ascii="Microsoft YaHei UI" w:hAnsi="Microsoft YaHei UI"/>
        </w:rPr>
        <w:t>技术安全防范装置应当完好有效。</w:t>
      </w:r>
    </w:p>
    <w:p>
      <w:pPr>
        <w:pStyle w:val="P1"/>
        <w:spacing w:lineRule="exact" w:line="560"/>
        <w:ind w:firstLine="632"/>
        <w:contextualSpacing w:val="1"/>
        <w:rPr>
          <w:rStyle w:val="C3"/>
          <w:rFonts w:ascii="仿宋_GB2312" w:hAnsi="仿宋_GB2312"/>
        </w:rPr>
      </w:pPr>
      <w:r>
        <w:rPr>
          <w:rStyle w:val="C3"/>
          <w:rFonts w:ascii="黑体" w:hAnsi="黑体"/>
        </w:rPr>
        <w:t>第十条</w:t>
      </w:r>
      <w:r>
        <w:rPr>
          <w:rStyle w:val="C3"/>
          <w:rFonts w:ascii="Microsoft YaHei UI" w:hAnsi="Microsoft YaHei UI"/>
        </w:rPr>
        <w:t>　禁止在定员座位六人以下的客运出租汽车的车窗粘贴广告、太阳膜、反光纸和悬挂窗帘等遮挡物。</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第十一条</w:t>
      </w:r>
      <w:r>
        <w:rPr>
          <w:rStyle w:val="C3"/>
          <w:rFonts w:ascii="Microsoft YaHei UI" w:hAnsi="Microsoft YaHei UI"/>
        </w:rPr>
        <w:t>　公交治安管理部门根据需要在车站设置治安民警办公场所，车站的经营者应当提供便利条件。</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第十二条</w:t>
      </w:r>
      <w:r>
        <w:rPr>
          <w:rStyle w:val="C3"/>
          <w:rFonts w:ascii="Microsoft YaHei UI" w:hAnsi="Microsoft YaHei UI"/>
        </w:rPr>
        <w:t>　各种经营活动和机动车、非机动车的行驶、停靠，不得影响车站站区秩序。</w:t>
      </w:r>
    </w:p>
    <w:p>
      <w:pPr>
        <w:pStyle w:val="P1"/>
        <w:spacing w:lineRule="exact" w:line="560"/>
        <w:ind w:firstLine="540"/>
        <w:contextualSpacing w:val="1"/>
        <w:rPr>
          <w:rStyle w:val="C3"/>
          <w:rFonts w:ascii="仿宋_GB2312" w:hAnsi="仿宋_GB2312"/>
        </w:rPr>
      </w:pPr>
      <w:r>
        <w:rPr>
          <w:rStyle w:val="C3"/>
          <w:rFonts w:ascii="黑体" w:hAnsi="黑体"/>
        </w:rPr>
        <w:t>第十三条</w:t>
      </w:r>
      <w:r>
        <w:rPr>
          <w:rStyle w:val="C3"/>
          <w:rFonts w:ascii="Microsoft YaHei UI" w:hAnsi="Microsoft YaHei UI"/>
        </w:rPr>
        <w:t>　在车站站区内经营商业、旅店业、饮食业、文化娱乐业以及其他服务性行业的，应当遵守有关治安防范和消防安全管理规定。</w:t>
      </w:r>
    </w:p>
    <w:p>
      <w:pPr>
        <w:pStyle w:val="P1"/>
        <w:spacing w:lineRule="exact" w:line="560"/>
        <w:ind w:firstLine="540"/>
        <w:contextualSpacing w:val="1"/>
        <w:rPr>
          <w:rStyle w:val="C3"/>
          <w:rFonts w:ascii="仿宋_GB2312" w:hAnsi="仿宋_GB2312"/>
        </w:rPr>
      </w:pPr>
    </w:p>
    <w:p>
      <w:pPr>
        <w:pStyle w:val="P17"/>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第四章　运营的治安管理</w:t>
      </w:r>
    </w:p>
    <w:p>
      <w:pPr>
        <w:pStyle w:val="P1"/>
        <w:spacing w:lineRule="exact" w:line="560"/>
        <w:contextualSpacing w:val="1"/>
        <w:rPr>
          <w:rStyle w:val="C3"/>
          <w:rFonts w:ascii="仿宋_GB2312" w:hAnsi="仿宋_GB2312"/>
        </w:rPr>
      </w:pPr>
    </w:p>
    <w:p>
      <w:pPr>
        <w:pStyle w:val="P1"/>
        <w:spacing w:lineRule="exact" w:line="560"/>
        <w:ind w:firstLine="632"/>
        <w:contextualSpacing w:val="1"/>
        <w:rPr>
          <w:rStyle w:val="C3"/>
          <w:rFonts w:ascii="仿宋_GB2312" w:hAnsi="仿宋_GB2312"/>
        </w:rPr>
      </w:pPr>
      <w:r>
        <w:rPr>
          <w:rStyle w:val="C3"/>
          <w:rFonts w:ascii="黑体" w:hAnsi="黑体"/>
        </w:rPr>
        <w:t>第十四条</w:t>
      </w:r>
      <w:r>
        <w:rPr>
          <w:rStyle w:val="C3"/>
          <w:rFonts w:ascii="Microsoft YaHei UI" w:hAnsi="Microsoft YaHei UI"/>
        </w:rPr>
        <w:t>　公共交通从业人员应当遵守下列规定：</w:t>
      </w:r>
    </w:p>
    <w:p>
      <w:pPr>
        <w:pStyle w:val="P1"/>
        <w:spacing w:lineRule="exact" w:line="560"/>
        <w:ind w:firstLine="632"/>
        <w:contextualSpacing w:val="1"/>
        <w:rPr>
          <w:rStyle w:val="C3"/>
          <w:rFonts w:ascii="仿宋_GB2312" w:hAnsi="仿宋_GB2312"/>
        </w:rPr>
      </w:pPr>
      <w:r>
        <w:rPr>
          <w:rStyle w:val="C3"/>
          <w:rFonts w:ascii="Microsoft YaHei UI" w:hAnsi="Microsoft YaHei UI"/>
        </w:rPr>
        <w:t>（一）服从治安管理，维护车站、车厢的治安秩序，保护乘客的人身、财产安全；</w:t>
      </w:r>
    </w:p>
    <w:p>
      <w:pPr>
        <w:pStyle w:val="P1"/>
        <w:spacing w:lineRule="exact" w:line="560"/>
        <w:ind w:firstLine="632"/>
        <w:contextualSpacing w:val="1"/>
        <w:rPr>
          <w:rStyle w:val="C3"/>
          <w:rFonts w:ascii="仿宋_GB2312" w:hAnsi="仿宋_GB2312"/>
        </w:rPr>
      </w:pPr>
      <w:r>
        <w:rPr>
          <w:rStyle w:val="C3"/>
          <w:rFonts w:ascii="Microsoft YaHei UI" w:hAnsi="Microsoft YaHei UI"/>
        </w:rPr>
        <w:t>（二）运营时携带治安备案标志；</w:t>
      </w:r>
    </w:p>
    <w:p>
      <w:pPr>
        <w:pStyle w:val="P1"/>
        <w:spacing w:lineRule="exact" w:line="560"/>
        <w:ind w:firstLine="632"/>
        <w:contextualSpacing w:val="1"/>
        <w:rPr>
          <w:rStyle w:val="C3"/>
          <w:rFonts w:ascii="仿宋_GB2312" w:hAnsi="仿宋_GB2312"/>
        </w:rPr>
      </w:pPr>
      <w:r>
        <w:rPr>
          <w:rStyle w:val="C3"/>
          <w:rFonts w:ascii="Microsoft YaHei UI" w:hAnsi="Microsoft YaHei UI"/>
        </w:rPr>
        <w:t>（三）发现违法犯罪行为，予以制止，并及时报告公安机关；</w:t>
      </w:r>
    </w:p>
    <w:p>
      <w:pPr>
        <w:pStyle w:val="P1"/>
        <w:spacing w:lineRule="exact" w:line="560"/>
        <w:ind w:firstLine="632"/>
        <w:contextualSpacing w:val="1"/>
        <w:rPr>
          <w:rStyle w:val="C3"/>
          <w:rFonts w:ascii="仿宋_GB2312" w:hAnsi="仿宋_GB2312"/>
        </w:rPr>
      </w:pPr>
      <w:r>
        <w:rPr>
          <w:rStyle w:val="C3"/>
          <w:rFonts w:ascii="Microsoft YaHei UI" w:hAnsi="Microsoft YaHei UI"/>
        </w:rPr>
        <w:t>（四）发现携带违禁品、危险品、易燃易爆物品进站、上车的，予以阻止，并报告公安机关；</w:t>
      </w:r>
    </w:p>
    <w:p>
      <w:pPr>
        <w:pStyle w:val="P1"/>
        <w:spacing w:lineRule="exact" w:line="560"/>
        <w:ind w:firstLine="632"/>
        <w:contextualSpacing w:val="1"/>
        <w:rPr>
          <w:rStyle w:val="C3"/>
          <w:rFonts w:ascii="仿宋_GB2312" w:hAnsi="仿宋_GB2312"/>
        </w:rPr>
      </w:pPr>
      <w:r>
        <w:rPr>
          <w:rStyle w:val="C3"/>
          <w:rFonts w:ascii="Microsoft YaHei UI" w:hAnsi="Microsoft YaHei UI"/>
        </w:rPr>
        <w:t>（五）定员座位六人以下的客运出租汽车出市区运营时，到就近的出租汽车站或者治安检查站进行登记；</w:t>
      </w:r>
    </w:p>
    <w:p>
      <w:pPr>
        <w:pStyle w:val="P1"/>
        <w:spacing w:lineRule="exact" w:line="560"/>
        <w:ind w:firstLine="632"/>
        <w:contextualSpacing w:val="1"/>
        <w:rPr>
          <w:rStyle w:val="C3"/>
          <w:rFonts w:ascii="仿宋_GB2312" w:hAnsi="仿宋_GB2312"/>
        </w:rPr>
      </w:pPr>
      <w:r>
        <w:rPr>
          <w:rStyle w:val="C3"/>
          <w:rFonts w:ascii="Microsoft YaHei UI" w:hAnsi="Microsoft YaHei UI"/>
        </w:rPr>
        <w:t>（六）发现乘客遗忘在车上的财物，主动送交失主或者交由公安机关处理，不得隐匿、侵占。</w:t>
      </w:r>
    </w:p>
    <w:p>
      <w:pPr>
        <w:pStyle w:val="P1"/>
        <w:spacing w:lineRule="exact" w:line="560"/>
        <w:ind w:firstLine="632"/>
        <w:contextualSpacing w:val="1"/>
        <w:rPr>
          <w:rStyle w:val="C3"/>
          <w:rFonts w:ascii="仿宋_GB2312" w:hAnsi="仿宋_GB2312"/>
        </w:rPr>
      </w:pPr>
      <w:r>
        <w:rPr>
          <w:rStyle w:val="C3"/>
          <w:rFonts w:ascii="黑体" w:hAnsi="黑体"/>
        </w:rPr>
        <w:t>第十五条</w:t>
      </w:r>
      <w:r>
        <w:rPr>
          <w:rStyle w:val="C3"/>
          <w:rFonts w:ascii="Microsoft YaHei UI" w:hAnsi="Microsoft YaHei UI"/>
        </w:rPr>
        <w:t>　乘客应当遵守下列规定：</w:t>
      </w:r>
    </w:p>
    <w:p>
      <w:pPr>
        <w:pStyle w:val="P1"/>
        <w:spacing w:lineRule="exact" w:line="560"/>
        <w:ind w:firstLine="632"/>
        <w:contextualSpacing w:val="1"/>
        <w:rPr>
          <w:rStyle w:val="C3"/>
          <w:rFonts w:ascii="仿宋_GB2312" w:hAnsi="仿宋_GB2312"/>
        </w:rPr>
      </w:pPr>
      <w:r>
        <w:rPr>
          <w:rStyle w:val="C3"/>
          <w:rFonts w:ascii="Microsoft YaHei UI" w:hAnsi="Microsoft YaHei UI"/>
        </w:rPr>
        <w:t>（一）遵守治安管理规定；</w:t>
      </w:r>
    </w:p>
    <w:p>
      <w:pPr>
        <w:pStyle w:val="P1"/>
        <w:spacing w:lineRule="exact" w:line="560"/>
        <w:ind w:firstLine="632"/>
        <w:contextualSpacing w:val="1"/>
        <w:rPr>
          <w:rStyle w:val="C3"/>
          <w:rFonts w:ascii="仿宋_GB2312" w:hAnsi="仿宋_GB2312"/>
        </w:rPr>
      </w:pPr>
      <w:r>
        <w:rPr>
          <w:rStyle w:val="C3"/>
          <w:rFonts w:ascii="Microsoft YaHei UI" w:hAnsi="Microsoft YaHei UI"/>
        </w:rPr>
        <w:t>（二）携带、托运、寄存物品时，接受治安安全检查；</w:t>
      </w:r>
    </w:p>
    <w:p>
      <w:pPr>
        <w:pStyle w:val="P1"/>
        <w:spacing w:lineRule="exact" w:line="560"/>
        <w:ind w:firstLine="632"/>
        <w:contextualSpacing w:val="1"/>
        <w:rPr>
          <w:rStyle w:val="C3"/>
          <w:rFonts w:ascii="仿宋_GB2312" w:hAnsi="仿宋_GB2312"/>
        </w:rPr>
      </w:pPr>
      <w:r>
        <w:rPr>
          <w:rStyle w:val="C3"/>
          <w:rFonts w:ascii="Microsoft YaHei UI" w:hAnsi="Microsoft YaHei UI"/>
        </w:rPr>
        <w:t>（三）精神病患者乘车时，应当有专人监护；</w:t>
      </w:r>
    </w:p>
    <w:p>
      <w:pPr>
        <w:pStyle w:val="P1"/>
        <w:spacing w:lineRule="exact" w:line="560"/>
        <w:ind w:firstLine="632"/>
        <w:contextualSpacing w:val="1"/>
        <w:rPr>
          <w:rStyle w:val="C3"/>
          <w:rFonts w:ascii="仿宋_GB2312" w:hAnsi="仿宋_GB2312"/>
        </w:rPr>
      </w:pPr>
      <w:r>
        <w:rPr>
          <w:rStyle w:val="C3"/>
          <w:rFonts w:ascii="Microsoft YaHei UI" w:hAnsi="Microsoft YaHei UI"/>
        </w:rPr>
        <w:t>（四）定员座位六人以下的客运出租汽车出市区登记时，乘客随之登记。</w:t>
      </w:r>
    </w:p>
    <w:p>
      <w:pPr>
        <w:pStyle w:val="P1"/>
        <w:spacing w:lineRule="exact" w:line="560"/>
        <w:ind w:firstLine="632"/>
        <w:contextualSpacing w:val="1"/>
        <w:rPr>
          <w:rStyle w:val="C3"/>
          <w:rFonts w:ascii="仿宋_GB2312" w:hAnsi="仿宋_GB2312"/>
        </w:rPr>
      </w:pPr>
      <w:r>
        <w:rPr>
          <w:rStyle w:val="C3"/>
          <w:rFonts w:ascii="黑体" w:hAnsi="黑体"/>
        </w:rPr>
        <w:t>第十六条</w:t>
      </w:r>
      <w:r>
        <w:rPr>
          <w:rStyle w:val="C3"/>
          <w:rFonts w:ascii="Microsoft YaHei UI" w:hAnsi="Microsoft YaHei UI"/>
        </w:rPr>
        <w:t>　禁止利用公共交通车辆、车站进行违法犯罪活动或者为违法犯罪活动提供便利条件。</w:t>
      </w:r>
    </w:p>
    <w:p>
      <w:pPr>
        <w:pStyle w:val="P1"/>
        <w:spacing w:lineRule="exact" w:line="560"/>
        <w:ind w:firstLine="632"/>
        <w:contextualSpacing w:val="1"/>
        <w:rPr>
          <w:rStyle w:val="C3"/>
          <w:rFonts w:ascii="仿宋_GB2312" w:hAnsi="仿宋_GB2312"/>
        </w:rPr>
      </w:pPr>
    </w:p>
    <w:p>
      <w:pPr>
        <w:pStyle w:val="P17"/>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第五章　法律责任</w:t>
      </w:r>
    </w:p>
    <w:p>
      <w:pPr>
        <w:pStyle w:val="P1"/>
        <w:spacing w:lineRule="exact" w:line="560"/>
        <w:contextualSpacing w:val="1"/>
        <w:rPr>
          <w:rStyle w:val="C3"/>
          <w:rFonts w:ascii="仿宋_GB2312" w:hAnsi="仿宋_GB2312"/>
        </w:rPr>
      </w:pPr>
    </w:p>
    <w:p>
      <w:pPr>
        <w:pStyle w:val="P1"/>
        <w:spacing w:lineRule="exact" w:line="560"/>
        <w:ind w:firstLine="632"/>
        <w:contextualSpacing w:val="1"/>
        <w:rPr>
          <w:rStyle w:val="C3"/>
          <w:rFonts w:ascii="仿宋_GB2312" w:hAnsi="仿宋_GB2312"/>
        </w:rPr>
      </w:pPr>
      <w:r>
        <w:rPr>
          <w:rStyle w:val="C3"/>
          <w:rFonts w:ascii="黑体" w:hAnsi="黑体"/>
        </w:rPr>
        <w:t>第十七条</w:t>
      </w:r>
      <w:r>
        <w:rPr>
          <w:rStyle w:val="C3"/>
          <w:rFonts w:ascii="Microsoft YaHei UI" w:hAnsi="Microsoft YaHei UI"/>
        </w:rPr>
        <w:t>　违反本条例第六条规定的，由公交治安管理部门责令改正，并可以处二千元以上一万元以下罚款。</w:t>
      </w:r>
    </w:p>
    <w:p>
      <w:pPr>
        <w:pStyle w:val="P1"/>
        <w:spacing w:lineRule="exact" w:line="560"/>
        <w:ind w:firstLine="632"/>
        <w:contextualSpacing w:val="1"/>
        <w:rPr>
          <w:rStyle w:val="C3"/>
          <w:rFonts w:ascii="仿宋_GB2312" w:hAnsi="仿宋_GB2312"/>
        </w:rPr>
      </w:pPr>
      <w:r>
        <w:rPr>
          <w:rStyle w:val="C3"/>
          <w:rFonts w:ascii="Microsoft YaHei UI" w:hAnsi="Microsoft YaHei UI"/>
        </w:rPr>
        <w:t>城市轨道客运列车存在重大治安安全隐患的，由市公安机关责令停止运营活动，并向市人民政府备案。</w:t>
      </w:r>
    </w:p>
    <w:p>
      <w:pPr>
        <w:pStyle w:val="P1"/>
        <w:spacing w:lineRule="exact" w:line="560"/>
        <w:ind w:firstLine="632"/>
        <w:contextualSpacing w:val="1"/>
        <w:rPr>
          <w:rStyle w:val="C3"/>
          <w:rFonts w:ascii="仿宋_GB2312" w:hAnsi="仿宋_GB2312"/>
        </w:rPr>
      </w:pPr>
      <w:r>
        <w:rPr>
          <w:rStyle w:val="C3"/>
          <w:rFonts w:ascii="黑体" w:hAnsi="黑体"/>
        </w:rPr>
        <w:t>第十八条</w:t>
      </w:r>
      <w:r>
        <w:rPr>
          <w:rStyle w:val="C3"/>
          <w:rFonts w:ascii="Microsoft YaHei UI" w:hAnsi="Microsoft YaHei UI"/>
        </w:rPr>
        <w:t>　违反本条例第七条、第八条规定的，由公交治安管理部门责令限期整改；逾期不改的，对直接负责的主管人员和直接责任人员处一千元以下罚款，并对单位处五千元以上一万元以下罚款。</w:t>
      </w:r>
    </w:p>
    <w:p>
      <w:pPr>
        <w:pStyle w:val="P1"/>
        <w:spacing w:lineRule="exact" w:line="560"/>
        <w:ind w:firstLine="632"/>
        <w:contextualSpacing w:val="1"/>
        <w:rPr>
          <w:rStyle w:val="C3"/>
          <w:rFonts w:ascii="仿宋_GB2312" w:hAnsi="仿宋_GB2312"/>
        </w:rPr>
      </w:pPr>
      <w:r>
        <w:rPr>
          <w:rStyle w:val="C3"/>
          <w:rFonts w:ascii="黑体" w:hAnsi="黑体"/>
        </w:rPr>
        <w:t>第十九条</w:t>
      </w:r>
      <w:r>
        <w:rPr>
          <w:rStyle w:val="C3"/>
          <w:rFonts w:ascii="Microsoft YaHei UI" w:hAnsi="Microsoft YaHei UI"/>
        </w:rPr>
        <w:t>　违反本条例第九条规定的，由公交治安管理部门责令限期改正；逾期不改的，处五百元以上二千元以下罚款。</w:t>
      </w:r>
    </w:p>
    <w:p>
      <w:pPr>
        <w:pStyle w:val="P1"/>
        <w:spacing w:lineRule="exact" w:line="560"/>
        <w:ind w:firstLine="632"/>
        <w:contextualSpacing w:val="1"/>
        <w:rPr>
          <w:rStyle w:val="C3"/>
          <w:rFonts w:ascii="仿宋_GB2312" w:hAnsi="仿宋_GB2312"/>
        </w:rPr>
      </w:pPr>
      <w:r>
        <w:rPr>
          <w:rStyle w:val="C3"/>
          <w:rFonts w:ascii="黑体" w:hAnsi="黑体"/>
        </w:rPr>
        <w:t>第二十条</w:t>
      </w:r>
      <w:r>
        <w:rPr>
          <w:rStyle w:val="C3"/>
          <w:rFonts w:ascii="Microsoft YaHei UI" w:hAnsi="Microsoft YaHei UI"/>
        </w:rPr>
        <w:t>　违反本条例第十条规定的，由公交治安管理部门责令改正；拒不改正的，处五百元以下罚款。</w:t>
      </w:r>
    </w:p>
    <w:p>
      <w:pPr>
        <w:pStyle w:val="P1"/>
        <w:spacing w:lineRule="exact" w:line="560"/>
        <w:ind w:firstLine="632"/>
        <w:contextualSpacing w:val="1"/>
        <w:rPr>
          <w:rStyle w:val="C3"/>
          <w:rFonts w:ascii="仿宋_GB2312" w:hAnsi="仿宋_GB2312"/>
        </w:rPr>
      </w:pPr>
      <w:r>
        <w:rPr>
          <w:rStyle w:val="C3"/>
          <w:rFonts w:ascii="黑体" w:hAnsi="黑体"/>
        </w:rPr>
        <w:t>第二十一条</w:t>
      </w:r>
      <w:r>
        <w:rPr>
          <w:rStyle w:val="C3"/>
          <w:rFonts w:ascii="Microsoft YaHei UI" w:hAnsi="Microsoft YaHei UI"/>
        </w:rPr>
        <w:t>　违反本条例第十四条第（二）项规定的，由公交治安管理部门给予警告、责令改正。</w:t>
      </w:r>
    </w:p>
    <w:p>
      <w:pPr>
        <w:pStyle w:val="P1"/>
        <w:spacing w:lineRule="exact" w:line="560"/>
        <w:ind w:firstLine="632"/>
        <w:contextualSpacing w:val="1"/>
        <w:rPr>
          <w:rStyle w:val="C3"/>
          <w:rFonts w:ascii="仿宋_GB2312" w:hAnsi="仿宋_GB2312"/>
        </w:rPr>
      </w:pPr>
      <w:r>
        <w:rPr>
          <w:rStyle w:val="C3"/>
          <w:rFonts w:ascii="Microsoft YaHei UI" w:hAnsi="Microsoft YaHei UI"/>
        </w:rPr>
        <w:t>违反本条例第十四条第（五）项规定的，由公交治安管理部门给予警告。</w:t>
      </w:r>
    </w:p>
    <w:p>
      <w:pPr>
        <w:pStyle w:val="P1"/>
        <w:spacing w:lineRule="exact" w:line="560"/>
        <w:ind w:firstLine="632"/>
        <w:contextualSpacing w:val="1"/>
        <w:rPr>
          <w:rStyle w:val="C3"/>
          <w:rFonts w:ascii="仿宋_GB2312" w:hAnsi="仿宋_GB2312"/>
        </w:rPr>
      </w:pPr>
      <w:r>
        <w:rPr>
          <w:rStyle w:val="C3"/>
          <w:rFonts w:ascii="黑体" w:hAnsi="黑体"/>
        </w:rPr>
        <w:t>第二十二条</w:t>
      </w:r>
      <w:r>
        <w:rPr>
          <w:rStyle w:val="C3"/>
          <w:rFonts w:ascii="Microsoft YaHei UI" w:hAnsi="Microsoft YaHei UI"/>
        </w:rPr>
        <w:t>　当事人对公交治安管理部门做出的处罚决定不服的，可以依照《</w:t>
      </w:r>
      <w:r>
        <w:rPr>
          <w:rStyle w:val="C3"/>
          <w:rFonts w:ascii="仿宋_GB2312" w:hAnsi="仿宋_GB2312"/>
        </w:rPr>
        <w:fldChar w:fldCharType="begin"/>
      </w:r>
      <w:r>
        <w:instrText>HYPERLINK "javascript:SLC(22100,0)"</w:instrText>
      </w:r>
      <w:r>
        <w:fldChar w:fldCharType="separate"/>
      </w:r>
      <w:r>
        <w:rPr>
          <w:rFonts w:ascii="方正姚体" w:hAnsi="方正姚体"/>
        </w:rPr>
        <w:t>中华人民共和国行政复议法</w:t>
      </w:r>
      <w:r>
        <w:fldChar w:fldCharType="end"/>
      </w:r>
      <w:r>
        <w:rPr>
          <w:rStyle w:val="C3"/>
          <w:rFonts w:ascii="Microsoft YaHei UI" w:hAnsi="Microsoft YaHei UI"/>
        </w:rPr>
        <w:t>》和《</w:t>
      </w:r>
      <w:r>
        <w:rPr>
          <w:rStyle w:val="C3"/>
          <w:rFonts w:ascii="仿宋_GB2312" w:hAnsi="仿宋_GB2312"/>
        </w:rPr>
        <w:fldChar w:fldCharType="begin"/>
      </w:r>
      <w:r>
        <w:instrText>HYPERLINK "javascript:SLC(4274,0)"</w:instrText>
      </w:r>
      <w:r>
        <w:fldChar w:fldCharType="separate"/>
      </w:r>
      <w:r>
        <w:rPr>
          <w:rFonts w:ascii="方正姚体" w:hAnsi="方正姚体"/>
        </w:rPr>
        <w:t>中华人民共和国行政诉讼法</w:t>
      </w:r>
      <w:r>
        <w:fldChar w:fldCharType="end"/>
      </w:r>
      <w:r>
        <w:rPr>
          <w:rStyle w:val="C3"/>
          <w:rFonts w:ascii="Microsoft YaHei UI" w:hAnsi="Microsoft YaHei UI"/>
        </w:rPr>
        <w:t>》的规定，申请复议或者向人民法院提起诉讼。</w:t>
      </w:r>
    </w:p>
    <w:p>
      <w:pPr>
        <w:pStyle w:val="P1"/>
        <w:spacing w:lineRule="exact" w:line="560"/>
        <w:ind w:firstLine="632"/>
        <w:contextualSpacing w:val="1"/>
        <w:rPr>
          <w:rStyle w:val="C3"/>
          <w:rFonts w:ascii="仿宋_GB2312" w:hAnsi="仿宋_GB2312"/>
        </w:rPr>
      </w:pPr>
      <w:r>
        <w:rPr>
          <w:rStyle w:val="C3"/>
          <w:rFonts w:ascii="Microsoft YaHei UI" w:hAnsi="Microsoft YaHei UI"/>
        </w:rPr>
        <w:t>逾期不申请复议也不提起诉讼又不履行处罚决定的，做出处罚决定的机关可以申请人民法院强制执行。</w:t>
      </w:r>
    </w:p>
    <w:p>
      <w:pPr>
        <w:pStyle w:val="P1"/>
        <w:spacing w:lineRule="exact" w:line="560"/>
        <w:ind w:firstLine="632"/>
        <w:contextualSpacing w:val="1"/>
        <w:rPr>
          <w:rStyle w:val="C3"/>
          <w:rFonts w:ascii="仿宋_GB2312" w:hAnsi="仿宋_GB2312"/>
        </w:rPr>
      </w:pPr>
      <w:r>
        <w:rPr>
          <w:rStyle w:val="C3"/>
          <w:rFonts w:ascii="黑体" w:hAnsi="黑体"/>
        </w:rPr>
        <w:t>第二十三条</w:t>
      </w:r>
      <w:r>
        <w:rPr>
          <w:rStyle w:val="C3"/>
          <w:rFonts w:ascii="Microsoft YaHei UI" w:hAnsi="Microsoft YaHei UI"/>
        </w:rPr>
        <w:t>　公共交通治安管理工作人员滥用职权、玩忽职守、徇私舞弊的，由所在单位或者上级机关给予处分；构成犯罪的，依法追究刑事责任。</w:t>
      </w:r>
    </w:p>
    <w:p>
      <w:pPr>
        <w:pStyle w:val="P1"/>
        <w:spacing w:lineRule="exact" w:line="560"/>
        <w:ind w:firstLine="632"/>
        <w:contextualSpacing w:val="1"/>
        <w:rPr>
          <w:rStyle w:val="C3"/>
          <w:rFonts w:ascii="仿宋_GB2312" w:hAnsi="仿宋_GB2312"/>
        </w:rPr>
      </w:pPr>
    </w:p>
    <w:p>
      <w:pPr>
        <w:pStyle w:val="P17"/>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第六章　附则</w:t>
      </w:r>
    </w:p>
    <w:p>
      <w:pPr>
        <w:pStyle w:val="P1"/>
        <w:spacing w:lineRule="exact" w:line="560"/>
        <w:contextualSpacing w:val="1"/>
        <w:rPr>
          <w:rStyle w:val="C3"/>
          <w:rFonts w:ascii="仿宋_GB2312" w:hAnsi="仿宋_GB2312"/>
        </w:rPr>
      </w:pPr>
    </w:p>
    <w:p>
      <w:pPr>
        <w:pStyle w:val="P1"/>
        <w:spacing w:lineRule="exact" w:line="560"/>
        <w:ind w:firstLine="632"/>
        <w:contextualSpacing w:val="1"/>
        <w:rPr>
          <w:rStyle w:val="C3"/>
          <w:rFonts w:ascii="仿宋_GB2312" w:hAnsi="仿宋_GB2312"/>
        </w:rPr>
      </w:pPr>
      <w:r>
        <w:rPr>
          <w:rStyle w:val="C3"/>
          <w:rFonts w:ascii="黑体" w:hAnsi="黑体"/>
        </w:rPr>
        <w:t>第二十四条</w:t>
      </w:r>
      <w:r>
        <w:rPr>
          <w:rStyle w:val="C3"/>
          <w:rFonts w:ascii="Microsoft YaHei UI" w:hAnsi="Microsoft YaHei UI"/>
        </w:rPr>
        <w:t>　本条例所称公共交通经营者是指从事公共交通经营的单位和个人。</w:t>
      </w:r>
    </w:p>
    <w:p>
      <w:pPr>
        <w:pStyle w:val="P1"/>
        <w:spacing w:lineRule="exact" w:line="560"/>
        <w:ind w:firstLine="632"/>
        <w:contextualSpacing w:val="1"/>
        <w:rPr>
          <w:rStyle w:val="C3"/>
          <w:rFonts w:ascii="仿宋_GB2312" w:hAnsi="仿宋_GB2312"/>
        </w:rPr>
      </w:pPr>
      <w:r>
        <w:rPr>
          <w:rStyle w:val="C3"/>
          <w:rFonts w:ascii="Microsoft YaHei UI" w:hAnsi="Microsoft YaHei UI"/>
        </w:rPr>
        <w:t>本条例所称公共交通从业人员是指驾驶员、乘务员、站务人员。</w:t>
      </w:r>
    </w:p>
    <w:p>
      <w:pPr>
        <w:pStyle w:val="P1"/>
        <w:spacing w:lineRule="exact" w:line="560"/>
        <w:ind w:firstLine="632"/>
        <w:contextualSpacing w:val="1"/>
        <w:rPr>
          <w:rStyle w:val="C3"/>
          <w:rFonts w:ascii="仿宋_GB2312" w:hAnsi="仿宋_GB2312"/>
        </w:rPr>
      </w:pPr>
      <w:r>
        <w:rPr>
          <w:rStyle w:val="C3"/>
          <w:rFonts w:ascii="Microsoft YaHei UI" w:hAnsi="Microsoft YaHei UI"/>
        </w:rPr>
        <w:t>本条例所称车站是指站区、候车室、售票处、行李房、小件物品寄存处。</w:t>
      </w:r>
    </w:p>
    <w:p>
      <w:pPr>
        <w:pStyle w:val="P1"/>
        <w:spacing w:lineRule="exact" w:line="560"/>
        <w:ind w:firstLine="632"/>
        <w:contextualSpacing w:val="1"/>
        <w:rPr>
          <w:rStyle w:val="C3"/>
          <w:rFonts w:ascii="仿宋_GB2312" w:hAnsi="仿宋_GB2312"/>
        </w:rPr>
      </w:pPr>
      <w:r>
        <w:rPr>
          <w:rStyle w:val="C3"/>
          <w:rFonts w:ascii="Microsoft YaHei UI" w:hAnsi="Microsoft YaHei UI"/>
        </w:rPr>
        <w:t>本条例所称城市轨道客运列车是指地铁、轻轨等城市有轨公共客运车辆。</w:t>
      </w:r>
    </w:p>
    <w:p>
      <w:pPr>
        <w:pStyle w:val="P1"/>
        <w:spacing w:lineRule="exact" w:line="560"/>
        <w:ind w:firstLine="632"/>
        <w:contextualSpacing w:val="1"/>
        <w:rPr>
          <w:rStyle w:val="C3"/>
          <w:rFonts w:ascii="仿宋_GB2312" w:hAnsi="仿宋_GB2312"/>
        </w:rPr>
      </w:pPr>
      <w:r>
        <w:rPr>
          <w:rStyle w:val="C3"/>
          <w:rFonts w:ascii="黑体" w:hAnsi="黑体"/>
        </w:rPr>
        <w:t>第二十五条</w:t>
      </w:r>
      <w:r>
        <w:rPr>
          <w:rStyle w:val="C3"/>
          <w:rFonts w:ascii="Microsoft YaHei UI" w:hAnsi="Microsoft YaHei UI"/>
        </w:rPr>
        <w:t>　本条例自</w:t>
      </w:r>
      <w:r>
        <w:rPr>
          <w:rStyle w:val="C3"/>
          <w:rFonts w:ascii="仿宋_GB2312" w:hAnsi="仿宋_GB2312"/>
        </w:rPr>
        <w:t>1998</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Adobe 仿宋 Std R" w:hAnsi="Adobe 仿宋 Std R"/>
        </w:rPr>
      </w:pPr>
    </w:p>
    <w:p>
      <w:pPr>
        <w:pStyle w:val="P4"/>
        <w:spacing w:lineRule="exact" w:line="560"/>
        <w:contextualSpacing w:val="1"/>
        <w:rPr>
          <w:rStyle w:val="C3"/>
          <w:rFonts w:ascii="Adobe 仿宋 Std R" w:hAnsi="Adobe 仿宋 Std R"/>
        </w:rPr>
      </w:pPr>
    </w:p>
    <w:p>
      <w:pPr>
        <w:pStyle w:val="P4"/>
        <w:spacing w:lineRule="exact" w:line="560"/>
        <w:contextualSpacing w:val="1"/>
        <w:rPr>
          <w:rStyle w:val="C3"/>
          <w:rFonts w:ascii="Adobe 仿宋 Std R" w:hAnsi="Adobe 仿宋 Std R"/>
        </w:rPr>
      </w:pPr>
    </w:p>
    <w:p>
      <w:pPr>
        <w:pStyle w:val="P4"/>
        <w:spacing w:lineRule="exact" w:line="560"/>
        <w:contextualSpacing w:val="1"/>
        <w:rPr>
          <w:rStyle w:val="C3"/>
          <w:rFonts w:ascii="Adobe 仿宋 Std R" w:hAnsi="Adobe 仿宋 Std R"/>
        </w:rPr>
      </w:pPr>
    </w:p>
    <w:p>
      <w:pPr>
        <w:pStyle w:val="P4"/>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15"/>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15"/>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HTML 预设格式"/>
    <w:basedOn w:val="P1"/>
    <w:next w:val="P2"/>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3">
    <w:name w:val="正文文本缩进 2"/>
    <w:basedOn w:val="P1"/>
    <w:next w:val="P3"/>
    <w:link w:val="C10"/>
    <w:pPr>
      <w:spacing w:lineRule="auto" w:line="480" w:after="120"/>
      <w:ind w:left="420"/>
    </w:pPr>
    <w:rPr/>
  </w:style>
  <w:style w:type="paragraph" w:styleId="P4">
    <w:name w:val="纯文本"/>
    <w:basedOn w:val="P1"/>
    <w:next w:val="P4"/>
    <w:link w:val="C21"/>
    <w:pPr/>
    <w:rPr>
      <w:rFonts w:ascii="华文宋体" w:hAnsi="华文宋体"/>
    </w:rPr>
  </w:style>
  <w:style w:type="paragraph" w:styleId="P5">
    <w:name w:val="日期"/>
    <w:basedOn w:val="P1"/>
    <w:next w:val="P1"/>
    <w:pPr>
      <w:ind w:left="100"/>
    </w:pPr>
    <w:rPr>
      <w:rFonts w:ascii="仿宋_GB2312" w:hAnsi="仿宋_GB2312"/>
    </w:rPr>
  </w:style>
  <w:style w:type="paragraph" w:styleId="P6">
    <w:name w:val="正文文本缩进 3"/>
    <w:basedOn w:val="P1"/>
    <w:next w:val="P6"/>
    <w:link w:val="C32"/>
    <w:pPr>
      <w:spacing w:after="120"/>
      <w:ind w:left="420"/>
    </w:pPr>
    <w:rPr>
      <w:sz w:val="16"/>
    </w:rPr>
  </w:style>
  <w:style w:type="paragraph" w:styleId="P7">
    <w:name w:val="页眉"/>
    <w:basedOn w:val="P1"/>
    <w:next w:val="P7"/>
    <w:link w:val="C8"/>
    <w:pPr>
      <w:pBdr>
        <w:bottom w:val="single" w:sz="6" w:space="0" w:shadow="0" w:frame="0"/>
      </w:pBdr>
      <w:tabs>
        <w:tab w:val="center" w:pos="4153" w:leader="none"/>
        <w:tab w:val="right" w:pos="8306" w:leader="none"/>
      </w:tabs>
      <w:jc w:val="center"/>
    </w:pPr>
    <w:rPr>
      <w:sz w:val="18"/>
    </w:rPr>
  </w:style>
  <w:style w:type="paragraph" w:styleId="P8">
    <w:name w:val="正文文本缩进"/>
    <w:basedOn w:val="P1"/>
    <w:next w:val="P8"/>
    <w:link w:val="C13"/>
    <w:pPr>
      <w:spacing w:after="120"/>
      <w:ind w:left="420"/>
    </w:pPr>
    <w:rPr/>
  </w:style>
  <w:style w:type="paragraph" w:styleId="P9">
    <w:name w:val="列出段落"/>
    <w:basedOn w:val="P1"/>
    <w:next w:val="P9"/>
    <w:qFormat/>
    <w:pPr>
      <w:ind w:firstLine="420"/>
    </w:pPr>
    <w:rPr>
      <w:sz w:val="21"/>
    </w:rPr>
  </w:style>
  <w:style w:type="paragraph" w:styleId="P10">
    <w:name w:val="普通(网站)"/>
    <w:basedOn w:val="P1"/>
    <w:next w:val="P10"/>
    <w:link w:val="C27"/>
    <w:pPr>
      <w:widowControl w:val="1"/>
      <w:spacing w:before="100" w:after="100" w:beforeAutospacing="1" w:afterAutospacing="1"/>
      <w:jc w:val="left"/>
    </w:pPr>
    <w:rPr>
      <w:rFonts w:ascii="宋体" w:hAnsi="宋体"/>
      <w:sz w:val="24"/>
    </w:rPr>
  </w:style>
  <w:style w:type="paragraph" w:styleId="P11">
    <w:name w:val="正文文本"/>
    <w:basedOn w:val="P1"/>
    <w:next w:val="P11"/>
    <w:link w:val="C17"/>
    <w:pPr/>
    <w:rPr/>
  </w:style>
  <w:style w:type="paragraph" w:styleId="P12">
    <w:name w:val="文档结构图"/>
    <w:basedOn w:val="P1"/>
    <w:next w:val="P12"/>
    <w:pPr>
      <w:shd w:val="clear" w:fill="000080"/>
    </w:pPr>
    <w:rPr/>
  </w:style>
  <w:style w:type="paragraph" w:styleId="P13">
    <w:name w:val="msonormalcxspmiddlecxsplast"/>
    <w:basedOn w:val="P1"/>
    <w:next w:val="P13"/>
    <w:pPr>
      <w:widowControl w:val="1"/>
      <w:spacing w:before="100" w:after="100" w:beforeAutospacing="1" w:afterAutospacing="1"/>
      <w:jc w:val="left"/>
    </w:pPr>
    <w:rPr>
      <w:rFonts w:ascii="宋体" w:hAnsi="宋体"/>
      <w:sz w:val="24"/>
    </w:rPr>
  </w:style>
  <w:style w:type="paragraph" w:styleId="P14">
    <w:name w:val="Char Char Char Char"/>
    <w:basedOn w:val="P1"/>
    <w:next w:val="P14"/>
    <w:pPr>
      <w:widowControl w:val="1"/>
      <w:spacing w:lineRule="exact" w:line="240" w:after="160"/>
      <w:jc w:val="left"/>
    </w:pPr>
    <w:rPr>
      <w:rFonts w:ascii="Verdana" w:hAnsi="Verdana"/>
      <w:sz w:val="20"/>
    </w:rPr>
  </w:style>
  <w:style w:type="paragraph" w:styleId="P15">
    <w:name w:val="页脚"/>
    <w:basedOn w:val="P1"/>
    <w:next w:val="P15"/>
    <w:link w:val="C40"/>
    <w:pPr>
      <w:widowControl w:val="1"/>
      <w:tabs>
        <w:tab w:val="center" w:pos="4153" w:leader="none"/>
        <w:tab w:val="right" w:pos="8306" w:leader="none"/>
      </w:tabs>
      <w:jc w:val="left"/>
    </w:pPr>
    <w:rPr>
      <w:rFonts w:ascii="宋体" w:hAnsi="宋体"/>
      <w:sz w:val="18"/>
    </w:rPr>
  </w:style>
  <w:style w:type="paragraph" w:styleId="P16">
    <w:name w:val="msonormalcxsplast"/>
    <w:basedOn w:val="P1"/>
    <w:next w:val="P16"/>
    <w:pPr>
      <w:widowControl w:val="1"/>
      <w:spacing w:before="100" w:after="100" w:beforeAutospacing="1" w:afterAutospacing="1"/>
      <w:jc w:val="left"/>
    </w:pPr>
    <w:rPr>
      <w:rFonts w:ascii="宋体" w:hAnsi="宋体"/>
      <w:sz w:val="24"/>
    </w:rPr>
  </w:style>
  <w:style w:type="paragraph" w:styleId="P17">
    <w:name w:val="zhang"/>
    <w:basedOn w:val="P1"/>
    <w:next w:val="P17"/>
    <w:pPr>
      <w:widowControl w:val="1"/>
      <w:spacing w:before="100" w:after="100" w:beforeAutospacing="1" w:afterAutospacing="1"/>
      <w:jc w:val="left"/>
    </w:pPr>
    <w:rPr>
      <w:rFonts w:ascii="宋体" w:hAnsi="宋体"/>
      <w:b w:val="1"/>
      <w:color w:val="000000"/>
      <w:sz w:val="20"/>
    </w:rPr>
  </w:style>
  <w:style w:type="paragraph" w:styleId="P18">
    <w:name w:val="批注框文本"/>
    <w:basedOn w:val="P1"/>
    <w:next w:val="P18"/>
    <w:link w:val="C24"/>
    <w:pPr/>
    <w:rPr>
      <w:sz w:val="18"/>
    </w:rPr>
  </w:style>
  <w:style w:type="paragraph" w:styleId="P19">
    <w:name w:val="正文文本 2"/>
    <w:basedOn w:val="P1"/>
    <w:next w:val="P19"/>
    <w:link w:val="C35"/>
    <w:pPr>
      <w:spacing w:lineRule="auto" w:line="480" w:after="120"/>
    </w:pPr>
    <w:rPr/>
  </w:style>
  <w:style w:type="paragraph" w:styleId="P20">
    <w:name w:val="msonormalcxspmiddlecxsplastcxsplast"/>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middlecxspmiddle"/>
    <w:basedOn w:val="P1"/>
    <w:next w:val="P21"/>
    <w:pPr>
      <w:widowControl w:val="1"/>
      <w:spacing w:before="100" w:after="100" w:beforeAutospacing="1" w:afterAutospacing="1"/>
      <w:jc w:val="left"/>
    </w:pPr>
    <w:rPr>
      <w:rFonts w:ascii="宋体" w:hAnsi="宋体"/>
      <w:sz w:val="24"/>
    </w:rPr>
  </w:style>
  <w:style w:type="paragraph" w:styleId="P22">
    <w:name w:val="msonormalcxspmiddlecxsplastcxspmiddle"/>
    <w:basedOn w:val="P1"/>
    <w:next w:val="P22"/>
    <w:pPr>
      <w:widowControl w:val="1"/>
      <w:spacing w:before="100" w:after="100" w:beforeAutospacing="1" w:afterAutospacing="1"/>
      <w:jc w:val="left"/>
    </w:pPr>
    <w:rPr>
      <w:rFonts w:ascii="宋体" w:hAnsi="宋体"/>
      <w:sz w:val="24"/>
    </w:rPr>
  </w:style>
  <w:style w:type="paragraph" w:styleId="P23">
    <w:name w:val="msonormalcxspmiddlecxspmiddlecxspmiddlecxsplast"/>
    <w:basedOn w:val="P1"/>
    <w:next w:val="P23"/>
    <w:pPr>
      <w:widowControl w:val="1"/>
      <w:spacing w:before="100" w:after="100" w:beforeAutospacing="1" w:afterAutospacing="1"/>
      <w:jc w:val="left"/>
    </w:pPr>
    <w:rPr>
      <w:rFonts w:ascii="宋体" w:hAnsi="宋体"/>
      <w:sz w:val="24"/>
    </w:rPr>
  </w:style>
  <w:style w:type="paragraph" w:styleId="P24">
    <w:name w:val="p16"/>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last"/>
    <w:basedOn w:val="P1"/>
    <w:next w:val="P25"/>
    <w:pPr>
      <w:widowControl w:val="1"/>
      <w:spacing w:before="100" w:after="100" w:beforeAutospacing="1" w:afterAutospacing="1"/>
      <w:jc w:val="left"/>
    </w:pPr>
    <w:rPr>
      <w:rFonts w:ascii="宋体" w:hAnsi="宋体"/>
      <w:sz w:val="24"/>
    </w:rPr>
  </w:style>
  <w:style w:type="paragraph" w:styleId="P26">
    <w:name w:val="msonormalcxspmiddlecxspmiddlecxspmiddlecxspmiddlecxsplast"/>
    <w:basedOn w:val="P1"/>
    <w:next w:val="P26"/>
    <w:pPr>
      <w:widowControl w:val="1"/>
      <w:spacing w:before="100" w:after="100" w:beforeAutospacing="1" w:afterAutospacing="1"/>
      <w:jc w:val="left"/>
    </w:pPr>
    <w:rPr>
      <w:rFonts w:ascii="宋体" w:hAnsi="宋体"/>
      <w:sz w:val="24"/>
    </w:rPr>
  </w:style>
  <w:style w:type="paragraph" w:styleId="P27">
    <w:name w:val="样式2"/>
    <w:basedOn w:val="P1"/>
    <w:next w:val="P27"/>
    <w:link w:val="C23"/>
    <w:pPr/>
    <w:rPr>
      <w:rFonts w:ascii="仿宋_GB2312" w:hAnsi="仿宋_GB2312"/>
      <w:b w:val="1"/>
      <w:color w:val="000000"/>
    </w:rPr>
  </w:style>
  <w:style w:type="paragraph" w:styleId="P28">
    <w:name w:val="msonormalcxspmiddlecxspmiddlecxspmiddle"/>
    <w:basedOn w:val="P1"/>
    <w:next w:val="P28"/>
    <w:pPr>
      <w:widowControl w:val="1"/>
      <w:spacing w:before="100" w:after="100" w:beforeAutospacing="1" w:afterAutospacing="1"/>
      <w:jc w:val="left"/>
    </w:pPr>
    <w:rPr>
      <w:rFonts w:ascii="宋体" w:hAnsi="宋体"/>
      <w:sz w:val="24"/>
    </w:rPr>
  </w:style>
  <w:style w:type="paragraph" w:styleId="P29">
    <w:name w:val="Char"/>
    <w:basedOn w:val="P1"/>
    <w:next w:val="P29"/>
    <w:pPr/>
    <w:rPr>
      <w:rFonts w:ascii="Tahoma" w:hAnsi="Tahoma"/>
      <w:sz w:val="24"/>
    </w:rPr>
  </w:style>
  <w:style w:type="paragraph" w:styleId="P30">
    <w:name w:val="Char2"/>
    <w:basedOn w:val="P1"/>
    <w:next w:val="P30"/>
    <w:pPr/>
    <w:rPr>
      <w:rFonts w:ascii="Tahoma" w:hAnsi="Tahoma"/>
      <w:sz w:val="24"/>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msoplaintextcxspmiddle"/>
    <w:basedOn w:val="P1"/>
    <w:next w:val="P32"/>
    <w:pPr>
      <w:widowControl w:val="1"/>
      <w:spacing w:before="100" w:after="100" w:beforeAutospacing="1" w:afterAutospacing="1"/>
      <w:jc w:val="left"/>
    </w:pPr>
    <w:rPr>
      <w:rFonts w:ascii="宋体" w:hAnsi="宋体"/>
      <w:sz w:val="24"/>
    </w:rPr>
  </w:style>
  <w:style w:type="paragraph" w:styleId="P33">
    <w:name w:val="p0"/>
    <w:basedOn w:val="P1"/>
    <w:next w:val="P33"/>
    <w:pPr>
      <w:widowControl w:val="1"/>
      <w:spacing w:before="100" w:after="100" w:beforeAutospacing="1" w:afterAutospacing="1"/>
      <w:jc w:val="left"/>
    </w:pPr>
    <w:rPr>
      <w:rFonts w:ascii="宋体" w:hAnsi="宋体"/>
      <w:sz w:val="24"/>
    </w:rPr>
  </w:style>
  <w:style w:type="paragraph" w:styleId="P34">
    <w:name w:val="juzhong"/>
    <w:basedOn w:val="P1"/>
    <w:next w:val="P34"/>
    <w:pPr>
      <w:widowControl w:val="1"/>
      <w:spacing w:before="100" w:after="100" w:beforeAutospacing="1" w:afterAutospacing="1"/>
      <w:jc w:val="left"/>
    </w:pPr>
    <w:rPr>
      <w:rFonts w:ascii="宋体" w:hAnsi="宋体"/>
      <w:sz w:val="24"/>
    </w:rPr>
  </w:style>
  <w:style w:type="paragraph" w:styleId="P35">
    <w:name w:val="msonormalcxspmiddlecxspmiddlecxspmiddlecxspmiddlecxspmiddlecxsplast"/>
    <w:basedOn w:val="P1"/>
    <w:next w:val="P35"/>
    <w:pPr>
      <w:widowControl w:val="1"/>
      <w:spacing w:before="100" w:after="100" w:beforeAutospacing="1" w:afterAutospacing="1"/>
      <w:jc w:val="left"/>
    </w:pPr>
    <w:rPr>
      <w:rFonts w:ascii="宋体" w:hAnsi="宋体"/>
      <w:sz w:val="24"/>
    </w:rPr>
  </w:style>
  <w:style w:type="paragraph" w:styleId="P36">
    <w:name w:val="_Style 10"/>
    <w:basedOn w:val="P1"/>
    <w:next w:val="P10"/>
    <w:pPr>
      <w:widowControl w:val="1"/>
      <w:spacing w:before="100" w:after="100" w:beforeAutospacing="1" w:afterAutospacing="1"/>
      <w:jc w:val="left"/>
    </w:pPr>
    <w:rPr>
      <w:rFonts w:ascii="Arial Unicode MS" w:hAnsi="Arial Unicode MS"/>
      <w:sz w:val="24"/>
    </w:rPr>
  </w:style>
  <w:style w:type="paragraph" w:styleId="P37">
    <w:name w:val="msonormalcxspmiddlecxspmiddlecxspmiddlecxspmiddlecxspmiddle"/>
    <w:basedOn w:val="P1"/>
    <w:next w:val="P37"/>
    <w:pPr>
      <w:widowControl w:val="1"/>
      <w:spacing w:before="100" w:after="100" w:beforeAutospacing="1" w:afterAutospacing="1"/>
      <w:jc w:val="left"/>
    </w:pPr>
    <w:rPr>
      <w:rFonts w:ascii="宋体" w:hAnsi="宋体"/>
      <w:sz w:val="24"/>
    </w:rPr>
  </w:style>
  <w:style w:type="paragraph" w:styleId="P38">
    <w:name w:val="zhangcxsplast"/>
    <w:basedOn w:val="P1"/>
    <w:next w:val="P38"/>
    <w:pPr>
      <w:widowControl w:val="1"/>
      <w:spacing w:before="100" w:after="100" w:beforeAutospacing="1" w:afterAutospacing="1"/>
      <w:jc w:val="left"/>
    </w:pPr>
    <w:rPr>
      <w:rFonts w:ascii="宋体" w:hAnsi="宋体"/>
      <w:sz w:val="24"/>
    </w:rPr>
  </w:style>
  <w:style w:type="paragraph" w:styleId="P39">
    <w:name w:val="msonormalcxspmiddle"/>
    <w:basedOn w:val="P1"/>
    <w:next w:val="P39"/>
    <w:pPr>
      <w:widowControl w:val="1"/>
      <w:spacing w:before="100" w:after="100" w:beforeAutospacing="1" w:afterAutospacing="1"/>
      <w:jc w:val="left"/>
    </w:pPr>
    <w:rPr>
      <w:rFonts w:ascii="宋体" w:hAnsi="宋体"/>
      <w:sz w:val="24"/>
    </w:rPr>
  </w:style>
  <w:style w:type="paragraph" w:styleId="P40">
    <w:name w:val="msonormalcxspmiddlecxspmiddle"/>
    <w:basedOn w:val="P1"/>
    <w:next w:val="P40"/>
    <w:pPr>
      <w:widowControl w:val="1"/>
      <w:spacing w:before="100" w:after="100" w:beforeAutospacing="1" w:afterAutospacing="1"/>
      <w:jc w:val="left"/>
    </w:pPr>
    <w:rPr>
      <w:rFonts w:ascii="宋体" w:hAnsi="宋体"/>
      <w:sz w:val="24"/>
    </w:rPr>
  </w:style>
  <w:style w:type="paragraph" w:styleId="P41">
    <w:name w:val="样式1"/>
    <w:basedOn w:val="P4"/>
    <w:next w:val="P41"/>
    <w:link w:val="C42"/>
    <w:qFormat/>
    <w:pPr>
      <w:ind w:firstLine="632"/>
    </w:pPr>
    <w:rPr>
      <w:rFonts w:ascii="楷体_GB2312" w:hAnsi="楷体_GB2312"/>
    </w:rPr>
  </w:style>
  <w:style w:type="paragraph" w:styleId="P42">
    <w:name w:val="标题3"/>
    <w:basedOn w:val="P4"/>
    <w:next w:val="P42"/>
    <w:link w:val="C43"/>
    <w:qFormat/>
    <w:pPr>
      <w:ind w:firstLine="632"/>
      <w:jc w:val="center"/>
    </w:pPr>
    <w:rPr>
      <w:rFonts w:ascii="黑体" w:hAnsi="黑体"/>
    </w:rPr>
  </w:style>
  <w:style w:type="paragraph" w:styleId="P43">
    <w:name w:val="标题1"/>
    <w:basedOn w:val="P10"/>
    <w:next w:val="P43"/>
    <w:link w:val="C50"/>
    <w:qFormat/>
    <w:pPr>
      <w:spacing w:lineRule="exact" w:line="600"/>
      <w:jc w:val="center"/>
    </w:pPr>
    <w:rPr>
      <w:rFonts w:ascii="方正小标宋简体" w:hAnsi="方正小标宋简体"/>
      <w:color w:val="000000"/>
      <w:sz w:val="32"/>
    </w:rPr>
  </w:style>
  <w:style w:type="paragraph" w:styleId="P44">
    <w:name w:val="标题2"/>
    <w:basedOn w:val="P10"/>
    <w:next w:val="P44"/>
    <w:link w:val="C47"/>
    <w:pPr>
      <w:widowControl w:val="0"/>
      <w:jc w:val="center"/>
    </w:pPr>
    <w:rPr>
      <w:rFonts w:ascii="楷体_GB2312" w:hAnsi="楷体_GB2312"/>
      <w:color w:val="000000"/>
      <w:sz w:val="32"/>
    </w:rPr>
  </w:style>
  <w:style w:type="paragraph" w:styleId="P45">
    <w:name w:val="样式3"/>
    <w:basedOn w:val="P27"/>
    <w:next w:val="P45"/>
    <w:link w:val="C44"/>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强调"/>
    <w:basedOn w:val="C3"/>
    <w:qFormat/>
    <w:rPr>
      <w:color w:val="CC0000"/>
    </w:rPr>
  </w:style>
  <w:style w:type="character" w:styleId="C5">
    <w:name w:val="纯文本 Char Char"/>
    <w:basedOn w:val="C3"/>
    <w:rPr>
      <w:rFonts w:ascii="宋体" w:hAnsi="宋体"/>
      <w:sz w:val="32"/>
    </w:rPr>
  </w:style>
  <w:style w:type="character" w:styleId="C6">
    <w:name w:val="正文文本 Char1"/>
    <w:basedOn w:val="C3"/>
    <w:rPr>
      <w:rFonts w:ascii="Times New Roman" w:hAnsi="Times New Roman"/>
      <w:sz w:val="32"/>
    </w:rPr>
  </w:style>
  <w:style w:type="character" w:styleId="C7">
    <w:name w:val="要点"/>
    <w:basedOn w:val="C3"/>
    <w:qFormat/>
    <w:rPr>
      <w:b w:val="1"/>
    </w:rPr>
  </w:style>
  <w:style w:type="character" w:styleId="C8">
    <w:name w:val="页眉 Char"/>
    <w:basedOn w:val="C3"/>
    <w:link w:val="P7"/>
    <w:rPr>
      <w:sz w:val="18"/>
    </w:rPr>
  </w:style>
  <w:style w:type="character" w:styleId="C9">
    <w:name w:val="正文文本缩进 2 Char Char"/>
    <w:basedOn w:val="C3"/>
    <w:rPr>
      <w:b w:val="1"/>
      <w:sz w:val="32"/>
    </w:rPr>
  </w:style>
  <w:style w:type="character" w:styleId="C10">
    <w:name w:val="正文文本缩进 2 Char"/>
    <w:basedOn w:val="C3"/>
    <w:link w:val="P3"/>
    <w:rPr/>
  </w:style>
  <w:style w:type="character" w:styleId="C11">
    <w:name w:val="HTML 预设格式 Char"/>
    <w:basedOn w:val="C3"/>
    <w:rPr>
      <w:rFonts w:ascii="宋体" w:hAnsi="宋体"/>
      <w:sz w:val="24"/>
    </w:rPr>
  </w:style>
  <w:style w:type="character" w:styleId="C12">
    <w:name w:val="test1"/>
    <w:basedOn w:val="C3"/>
    <w:rPr>
      <w:sz w:val="25"/>
    </w:rPr>
  </w:style>
  <w:style w:type="character" w:styleId="C13">
    <w:name w:val="正文文本缩进 Char"/>
    <w:basedOn w:val="C3"/>
    <w:link w:val="P8"/>
    <w:rPr/>
  </w:style>
  <w:style w:type="character" w:styleId="C14">
    <w:name w:val="超链接"/>
    <w:basedOn w:val="C3"/>
    <w:rPr>
      <w:color w:val="0000FF"/>
      <w:u w:val="single"/>
    </w:rPr>
  </w:style>
  <w:style w:type="character" w:styleId="C15">
    <w:name w:val="页码"/>
    <w:basedOn w:val="C3"/>
    <w:rPr/>
  </w:style>
  <w:style w:type="character" w:styleId="C16">
    <w:name w:val="正文文本缩进 3 Char1"/>
    <w:basedOn w:val="C3"/>
    <w:rPr>
      <w:rFonts w:ascii="Times New Roman" w:hAnsi="Times New Roman"/>
      <w:sz w:val="16"/>
    </w:rPr>
  </w:style>
  <w:style w:type="character" w:styleId="C17">
    <w:name w:val="正文文本 Char"/>
    <w:basedOn w:val="C3"/>
    <w:link w:val="P11"/>
    <w:rPr/>
  </w:style>
  <w:style w:type="character" w:styleId="C18">
    <w:name w:val="页眉 Char Char"/>
    <w:basedOn w:val="C3"/>
    <w:rPr>
      <w:sz w:val="18"/>
    </w:rPr>
  </w:style>
  <w:style w:type="character" w:styleId="C19">
    <w:name w:val="样式2 Char"/>
    <w:basedOn w:val="C3"/>
    <w:rPr>
      <w:rFonts w:ascii="仿宋_GB2312" w:hAnsi="仿宋_GB2312"/>
      <w:b w:val="1"/>
      <w:color w:val="000000"/>
      <w:sz w:val="32"/>
    </w:rPr>
  </w:style>
  <w:style w:type="character" w:styleId="C20">
    <w:name w:val="Char Char7"/>
    <w:basedOn w:val="C3"/>
    <w:rPr>
      <w:rFonts w:ascii="宋体" w:hAnsi="宋体"/>
      <w:sz w:val="21"/>
    </w:rPr>
  </w:style>
  <w:style w:type="character" w:styleId="C21">
    <w:name w:val="纯文本 Char"/>
    <w:basedOn w:val="C3"/>
    <w:link w:val="P4"/>
    <w:rPr>
      <w:rFonts w:ascii="华文宋体" w:hAnsi="华文宋体"/>
    </w:rPr>
  </w:style>
  <w:style w:type="character" w:styleId="C22">
    <w:name w:val="Char Char4"/>
    <w:basedOn w:val="C3"/>
    <w:rPr>
      <w:rFonts w:ascii="文星仿宋" w:hAnsi="文星仿宋"/>
      <w:sz w:val="32"/>
    </w:rPr>
  </w:style>
  <w:style w:type="character" w:styleId="C23">
    <w:name w:val="样式2 Char Char"/>
    <w:basedOn w:val="C3"/>
    <w:link w:val="P27"/>
    <w:rPr>
      <w:rFonts w:ascii="仿宋_GB2312" w:hAnsi="仿宋_GB2312"/>
      <w:b w:val="1"/>
      <w:color w:val="000000"/>
    </w:rPr>
  </w:style>
  <w:style w:type="character" w:styleId="C24">
    <w:name w:val="批注框文本 Char"/>
    <w:basedOn w:val="C3"/>
    <w:link w:val="P18"/>
    <w:rPr>
      <w:sz w:val="18"/>
    </w:rPr>
  </w:style>
  <w:style w:type="character" w:styleId="C25">
    <w:name w:val="纯文本 Char1"/>
    <w:basedOn w:val="C3"/>
    <w:rPr>
      <w:rFonts w:ascii="宋体" w:hAnsi="宋体"/>
      <w:sz w:val="21"/>
    </w:rPr>
  </w:style>
  <w:style w:type="character" w:styleId="C26">
    <w:name w:val="正文文本缩进 Char1"/>
    <w:basedOn w:val="C3"/>
    <w:rPr>
      <w:rFonts w:ascii="Times New Roman" w:hAnsi="Times New Roman"/>
      <w:sz w:val="32"/>
    </w:rPr>
  </w:style>
  <w:style w:type="character" w:styleId="C27">
    <w:name w:val="普通(网站) Char"/>
    <w:basedOn w:val="C3"/>
    <w:link w:val="P10"/>
    <w:rPr>
      <w:rFonts w:ascii="宋体" w:hAnsi="宋体"/>
      <w:sz w:val="24"/>
    </w:rPr>
  </w:style>
  <w:style w:type="character" w:styleId="C28">
    <w:name w:val="页脚 Char1"/>
    <w:basedOn w:val="C3"/>
    <w:rPr>
      <w:rFonts w:ascii="宋体" w:hAnsi="宋体"/>
      <w:sz w:val="18"/>
    </w:rPr>
  </w:style>
  <w:style w:type="character" w:styleId="C29">
    <w:name w:val="Char Char8"/>
    <w:basedOn w:val="C3"/>
    <w:rPr>
      <w:rFonts w:ascii="宋体" w:hAnsi="宋体"/>
      <w:sz w:val="24"/>
    </w:rPr>
  </w:style>
  <w:style w:type="character" w:styleId="C30">
    <w:name w:val="正文文本缩进 2 Char1"/>
    <w:basedOn w:val="C3"/>
    <w:rPr>
      <w:rFonts w:ascii="Times New Roman" w:hAnsi="Times New Roman"/>
      <w:sz w:val="32"/>
    </w:rPr>
  </w:style>
  <w:style w:type="character" w:styleId="C31">
    <w:name w:val="日期 Char"/>
    <w:basedOn w:val="C3"/>
    <w:rPr>
      <w:rFonts w:ascii="仿宋_GB2312" w:hAnsi="仿宋_GB2312"/>
      <w:sz w:val="32"/>
    </w:rPr>
  </w:style>
  <w:style w:type="character" w:styleId="C32">
    <w:name w:val="正文文本缩进 3 Char"/>
    <w:basedOn w:val="C3"/>
    <w:link w:val="P6"/>
    <w:rPr>
      <w:sz w:val="16"/>
    </w:rPr>
  </w:style>
  <w:style w:type="character" w:styleId="C33">
    <w:name w:val="日期 Char Char"/>
    <w:basedOn w:val="C3"/>
    <w:rPr>
      <w:rFonts w:ascii="仿宋_GB2312" w:hAnsi="仿宋_GB2312"/>
      <w:sz w:val="32"/>
    </w:rPr>
  </w:style>
  <w:style w:type="character" w:styleId="C34">
    <w:name w:val="正文文本 Char Char"/>
    <w:basedOn w:val="C3"/>
    <w:rPr>
      <w:sz w:val="32"/>
    </w:rPr>
  </w:style>
  <w:style w:type="character" w:styleId="C35">
    <w:name w:val="正文文本 2 Char"/>
    <w:basedOn w:val="C3"/>
    <w:link w:val="P19"/>
    <w:rPr/>
  </w:style>
  <w:style w:type="character" w:styleId="C36">
    <w:name w:val="正文文本缩进 Char Char"/>
    <w:basedOn w:val="C3"/>
    <w:rPr>
      <w:rFonts w:ascii="仿宋_GB2312" w:hAnsi="仿宋_GB2312"/>
      <w:sz w:val="32"/>
    </w:rPr>
  </w:style>
  <w:style w:type="character" w:styleId="C37">
    <w:name w:val="页脚 Char Char"/>
    <w:basedOn w:val="C3"/>
    <w:rPr>
      <w:sz w:val="18"/>
    </w:rPr>
  </w:style>
  <w:style w:type="character" w:styleId="C38">
    <w:name w:val="HTML 预设格式 Char Char"/>
    <w:basedOn w:val="C3"/>
    <w:rPr>
      <w:rFonts w:ascii="宋体" w:hAnsi="宋体"/>
      <w:sz w:val="24"/>
    </w:rPr>
  </w:style>
  <w:style w:type="character" w:styleId="C39">
    <w:name w:val="正文文本缩进 3 Char Char"/>
    <w:basedOn w:val="C3"/>
    <w:rPr>
      <w:sz w:val="32"/>
    </w:rPr>
  </w:style>
  <w:style w:type="character" w:styleId="C40">
    <w:name w:val="页脚 Char"/>
    <w:basedOn w:val="C3"/>
    <w:link w:val="P15"/>
    <w:rPr>
      <w:rFonts w:ascii="宋体" w:hAnsi="宋体"/>
      <w:sz w:val="18"/>
    </w:rPr>
  </w:style>
  <w:style w:type="character" w:styleId="C41">
    <w:name w:val="样式3 Char"/>
    <w:basedOn w:val="C19"/>
    <w:rPr/>
  </w:style>
  <w:style w:type="character" w:styleId="C42">
    <w:name w:val="样式1 Char Char"/>
    <w:basedOn w:val="C21"/>
    <w:link w:val="P41"/>
    <w:rPr>
      <w:rFonts w:ascii="楷体_GB2312" w:hAnsi="楷体_GB2312"/>
    </w:rPr>
  </w:style>
  <w:style w:type="character" w:styleId="C43">
    <w:name w:val="标题3 Char Char"/>
    <w:basedOn w:val="C21"/>
    <w:link w:val="P42"/>
    <w:rPr>
      <w:rFonts w:ascii="黑体" w:hAnsi="黑体"/>
    </w:rPr>
  </w:style>
  <w:style w:type="character" w:styleId="C44">
    <w:name w:val="样式3 Char Char"/>
    <w:basedOn w:val="C23"/>
    <w:link w:val="P45"/>
    <w:rPr/>
  </w:style>
  <w:style w:type="character" w:styleId="C45">
    <w:name w:val="样式1 Char"/>
    <w:basedOn w:val="C25"/>
    <w:rPr>
      <w:rFonts w:ascii="楷体_GB2312" w:hAnsi="楷体_GB2312"/>
      <w:sz w:val="32"/>
    </w:rPr>
  </w:style>
  <w:style w:type="character" w:styleId="C46">
    <w:name w:val="标题3 Char"/>
    <w:basedOn w:val="C25"/>
    <w:rPr>
      <w:rFonts w:ascii="黑体" w:hAnsi="黑体"/>
      <w:sz w:val="32"/>
    </w:rPr>
  </w:style>
  <w:style w:type="character" w:styleId="C47">
    <w:name w:val="标题2 Char Char"/>
    <w:basedOn w:val="C27"/>
    <w:link w:val="P44"/>
    <w:rPr>
      <w:rFonts w:ascii="楷体_GB2312" w:hAnsi="楷体_GB2312"/>
      <w:color w:val="000000"/>
      <w:sz w:val="32"/>
    </w:rPr>
  </w:style>
  <w:style w:type="character" w:styleId="C48">
    <w:name w:val="标题2 Char"/>
    <w:basedOn w:val="C27"/>
    <w:rPr>
      <w:rFonts w:ascii="楷体_GB2312" w:hAnsi="楷体_GB2312"/>
      <w:color w:val="000000"/>
      <w:sz w:val="32"/>
    </w:rPr>
  </w:style>
  <w:style w:type="character" w:styleId="C49">
    <w:name w:val="标题1 Char"/>
    <w:basedOn w:val="C27"/>
    <w:rPr>
      <w:rFonts w:ascii="方正小标宋简体" w:hAnsi="方正小标宋简体"/>
      <w:color w:val="000000"/>
      <w:sz w:val="32"/>
    </w:rPr>
  </w:style>
  <w:style w:type="character" w:styleId="C50">
    <w:name w:val="标题1 Char Char"/>
    <w:basedOn w:val="C27"/>
    <w:link w:val="P43"/>
    <w:rPr>
      <w:rFonts w:ascii="方正小标宋简体" w:hAnsi="方正小标宋简体"/>
      <w:color w:val="000000"/>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2024-08-28T01:37:18Z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