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ACC32D" Type="http://schemas.openxmlformats.org/officeDocument/2006/relationships/officeDocument" Target="/word/document.xml" /><Relationship Id="coreR4AACC32D" Type="http://schemas.openxmlformats.org/package/2006/relationships/metadata/core-properties" Target="/docProps/core.xml" /><Relationship Id="customR4AACC3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rPr>
          <w:rStyle w:val="C3"/>
          <w:rFonts w:ascii="宋体" w:hAnsi="宋体"/>
          <w:b w:val="0"/>
          <w:sz w:val="32"/>
        </w:rPr>
      </w:pPr>
    </w:p>
    <w:p>
      <w:pPr>
        <w:pStyle w:val="P1"/>
        <w:keepNext w:val="0"/>
        <w:keepLines w:val="0"/>
        <w:widowControl w:val="0"/>
        <w:spacing w:lineRule="auto" w:line="240"/>
        <w:jc w:val="center"/>
        <w:rPr>
          <w:rStyle w:val="C3"/>
          <w:rFonts w:ascii="宋体" w:hAnsi="宋体"/>
          <w:b w:val="0"/>
          <w:sz w:val="32"/>
        </w:rPr>
      </w:pPr>
    </w:p>
    <w:p>
      <w:pPr>
        <w:pStyle w:val="P1"/>
        <w:keepNext w:val="0"/>
        <w:keepLines w:val="0"/>
        <w:widowControl w:val="0"/>
        <w:spacing w:lineRule="auto" w:line="240"/>
        <w:jc w:val="center"/>
        <w:outlineLvl w:val="0"/>
        <w:rPr>
          <w:rStyle w:val="C3"/>
          <w:rFonts w:ascii="宋体" w:hAnsi="宋体"/>
          <w:b w:val="1"/>
          <w:sz w:val="44"/>
        </w:rPr>
      </w:pPr>
      <w:r>
        <w:rPr>
          <w:rStyle w:val="C3"/>
          <w:rFonts w:ascii="宋体" w:hAnsi="宋体"/>
          <w:b w:val="0"/>
          <w:sz w:val="44"/>
        </w:rPr>
        <w:t>辽宁省高速公路管理条例</w:t>
      </w:r>
    </w:p>
    <w:p>
      <w:pPr>
        <w:pStyle w:val="P1"/>
        <w:keepNext w:val="0"/>
        <w:keepLines w:val="0"/>
        <w:widowControl w:val="0"/>
        <w:spacing w:lineRule="auto" w:line="240"/>
        <w:rPr>
          <w:rStyle w:val="C3"/>
          <w:rFonts w:ascii="楷体" w:hAnsi="楷体"/>
          <w:sz w:val="28"/>
        </w:rPr>
      </w:pPr>
      <w:r>
        <w:rPr>
          <w:rStyle w:val="C3"/>
          <w:rFonts w:ascii="楷体" w:hAnsi="楷体"/>
          <w:sz w:val="28"/>
        </w:rPr>
        <w:t xml:space="preserve">    </w:t>
      </w:r>
    </w:p>
    <w:p>
      <w:pPr>
        <w:pStyle w:val="P1"/>
        <w:keepNext w:val="0"/>
        <w:keepLines w:val="0"/>
        <w:widowControl w:val="0"/>
        <w:spacing w:lineRule="auto" w:line="240"/>
        <w:ind w:left="632" w:right="632"/>
        <w:rPr>
          <w:rStyle w:val="C3"/>
          <w:rFonts w:ascii="楷体" w:hAnsi="楷体"/>
          <w:sz w:val="32"/>
        </w:rPr>
      </w:pPr>
      <w:r>
        <w:rPr>
          <w:rStyle w:val="C3"/>
          <w:rFonts w:ascii="楷体" w:hAnsi="楷体"/>
          <w:sz w:val="32"/>
        </w:rPr>
        <w:t xml:space="preserve">（1994年9月25日辽宁省第八届人民代表大会常务委员会第十次会议通过  根据2004年6月30日辽宁省第十届人民代表大会常务委员会第十二次会议《关于修改〈辽宁省高速公路管理条例〉的决定》第一次修正  根据2006年1月13日辽宁省第十届人民代表大会常务委员会第二十三次会议《关于修改〈辽宁省高速公路管理条例〉的决定》第二次修正  根据2015年7月30日辽宁省第十二届人民代表大会常务委员会第二十次会议《关于修改〈辽宁省高速公路管理条例〉的决定》第三次修正）</w:t>
      </w:r>
    </w:p>
    <w:p>
      <w:pPr>
        <w:pStyle w:val="P1"/>
        <w:keepNext w:val="0"/>
        <w:keepLines w:val="0"/>
        <w:widowControl w:val="0"/>
        <w:spacing w:lineRule="auto" w:line="240"/>
        <w:rPr>
          <w:rStyle w:val="C3"/>
          <w:rFonts w:ascii="楷体" w:hAnsi="楷体"/>
          <w:sz w:val="28"/>
        </w:rPr>
      </w:pPr>
    </w:p>
    <w:p>
      <w:pPr>
        <w:pStyle w:val="P1"/>
        <w:keepNext w:val="0"/>
        <w:keepLines w:val="0"/>
        <w:widowControl w:val="0"/>
        <w:spacing w:lineRule="auto" w:line="240"/>
        <w:jc w:val="center"/>
        <w:outlineLvl w:val="0"/>
        <w:rPr>
          <w:rStyle w:val="C3"/>
          <w:rFonts w:ascii="楷体" w:hAnsi="楷体"/>
          <w:sz w:val="32"/>
        </w:rPr>
      </w:pPr>
      <w:r>
        <w:rPr>
          <w:rStyle w:val="C3"/>
          <w:rFonts w:ascii="楷体" w:hAnsi="楷体"/>
          <w:sz w:val="32"/>
        </w:rPr>
        <w:t xml:space="preserve">目    录</w:t>
      </w:r>
    </w:p>
    <w:p>
      <w:pPr>
        <w:pStyle w:val="P1"/>
        <w:keepNext w:val="0"/>
        <w:keepLines w:val="0"/>
        <w:widowControl w:val="0"/>
        <w:spacing w:lineRule="auto" w:line="240"/>
        <w:ind w:firstLine="631"/>
        <w:jc w:val="both"/>
        <w:rPr>
          <w:rStyle w:val="C3"/>
          <w:rFonts w:ascii="楷体" w:hAnsi="楷体"/>
          <w:sz w:val="32"/>
        </w:rPr>
      </w:pPr>
      <w:r>
        <w:rPr>
          <w:rStyle w:val="C3"/>
          <w:rFonts w:ascii="楷体" w:hAnsi="楷体"/>
          <w:sz w:val="32"/>
        </w:rPr>
        <w:t xml:space="preserve">第一章  总则</w:t>
      </w:r>
    </w:p>
    <w:p>
      <w:pPr>
        <w:pStyle w:val="P1"/>
        <w:keepNext w:val="0"/>
        <w:keepLines w:val="0"/>
        <w:widowControl w:val="0"/>
        <w:spacing w:lineRule="auto" w:line="240"/>
        <w:ind w:firstLine="631"/>
        <w:jc w:val="both"/>
        <w:rPr>
          <w:rStyle w:val="C3"/>
          <w:rFonts w:ascii="楷体" w:hAnsi="楷体"/>
          <w:sz w:val="32"/>
        </w:rPr>
      </w:pPr>
      <w:r>
        <w:rPr>
          <w:rStyle w:val="C3"/>
          <w:rFonts w:ascii="楷体" w:hAnsi="楷体"/>
          <w:sz w:val="32"/>
        </w:rPr>
        <w:t xml:space="preserve">第二章  养护管理</w:t>
      </w:r>
    </w:p>
    <w:p>
      <w:pPr>
        <w:pStyle w:val="P1"/>
        <w:keepNext w:val="0"/>
        <w:keepLines w:val="0"/>
        <w:widowControl w:val="0"/>
        <w:spacing w:lineRule="auto" w:line="240"/>
        <w:ind w:firstLine="631"/>
        <w:jc w:val="both"/>
        <w:rPr>
          <w:rStyle w:val="C3"/>
          <w:rFonts w:ascii="楷体" w:hAnsi="楷体"/>
          <w:sz w:val="32"/>
        </w:rPr>
      </w:pPr>
      <w:r>
        <w:rPr>
          <w:rStyle w:val="C3"/>
          <w:rFonts w:ascii="楷体" w:hAnsi="楷体"/>
          <w:sz w:val="32"/>
        </w:rPr>
        <w:t xml:space="preserve">第三章  路政管理</w:t>
      </w:r>
    </w:p>
    <w:p>
      <w:pPr>
        <w:pStyle w:val="P1"/>
        <w:keepNext w:val="0"/>
        <w:keepLines w:val="0"/>
        <w:widowControl w:val="0"/>
        <w:spacing w:lineRule="auto" w:line="240"/>
        <w:ind w:firstLine="631"/>
        <w:jc w:val="both"/>
        <w:rPr>
          <w:rStyle w:val="C3"/>
          <w:rFonts w:ascii="楷体" w:hAnsi="楷体"/>
          <w:sz w:val="32"/>
        </w:rPr>
      </w:pPr>
      <w:r>
        <w:rPr>
          <w:rStyle w:val="C3"/>
          <w:rFonts w:ascii="楷体" w:hAnsi="楷体"/>
          <w:sz w:val="32"/>
        </w:rPr>
        <w:t xml:space="preserve">第四章  交通管理</w:t>
      </w:r>
    </w:p>
    <w:p>
      <w:pPr>
        <w:pStyle w:val="P1"/>
        <w:keepNext w:val="0"/>
        <w:keepLines w:val="0"/>
        <w:widowControl w:val="0"/>
        <w:spacing w:lineRule="auto" w:line="240"/>
        <w:ind w:firstLine="631"/>
        <w:jc w:val="both"/>
        <w:rPr>
          <w:rStyle w:val="C3"/>
          <w:rFonts w:ascii="楷体" w:hAnsi="楷体"/>
          <w:sz w:val="32"/>
        </w:rPr>
      </w:pPr>
      <w:r>
        <w:rPr>
          <w:rStyle w:val="C3"/>
          <w:rFonts w:ascii="楷体" w:hAnsi="楷体"/>
          <w:sz w:val="32"/>
        </w:rPr>
        <w:t xml:space="preserve">第五章  收费管理</w:t>
      </w:r>
    </w:p>
    <w:p>
      <w:pPr>
        <w:pStyle w:val="P1"/>
        <w:keepNext w:val="0"/>
        <w:keepLines w:val="0"/>
        <w:widowControl w:val="0"/>
        <w:spacing w:lineRule="auto" w:line="240"/>
        <w:ind w:firstLine="631"/>
        <w:jc w:val="both"/>
        <w:rPr>
          <w:rStyle w:val="C3"/>
          <w:rFonts w:ascii="楷体" w:hAnsi="楷体"/>
          <w:sz w:val="32"/>
        </w:rPr>
      </w:pPr>
      <w:r>
        <w:rPr>
          <w:rStyle w:val="C3"/>
          <w:rFonts w:ascii="楷体" w:hAnsi="楷体"/>
          <w:sz w:val="32"/>
        </w:rPr>
        <w:t xml:space="preserve">第六章  奖励与处罚</w:t>
      </w:r>
    </w:p>
    <w:p>
      <w:pPr>
        <w:pStyle w:val="P1"/>
        <w:keepNext w:val="0"/>
        <w:keepLines w:val="0"/>
        <w:widowControl w:val="0"/>
        <w:spacing w:lineRule="auto" w:line="240"/>
        <w:ind w:firstLine="631"/>
        <w:jc w:val="both"/>
        <w:rPr>
          <w:rStyle w:val="C3"/>
          <w:rFonts w:ascii="楷体" w:hAnsi="楷体"/>
          <w:sz w:val="32"/>
        </w:rPr>
      </w:pPr>
      <w:r>
        <w:rPr>
          <w:rStyle w:val="C3"/>
          <w:rFonts w:ascii="楷体" w:hAnsi="楷体"/>
          <w:sz w:val="32"/>
        </w:rPr>
        <w:t xml:space="preserve">第七章  附则  </w:t>
      </w:r>
    </w:p>
    <w:p>
      <w:pPr>
        <w:pStyle w:val="P1"/>
        <w:keepNext w:val="0"/>
        <w:keepLines w:val="0"/>
        <w:widowControl w:val="0"/>
        <w:spacing w:lineRule="auto" w:line="240"/>
        <w:jc w:val="center"/>
        <w:outlineLvl w:val="0"/>
        <w:rPr>
          <w:rStyle w:val="C3"/>
          <w:rFonts w:ascii="宋体" w:hAnsi="宋体"/>
          <w:b w:val="1"/>
          <w:sz w:val="32"/>
        </w:rPr>
      </w:pPr>
    </w:p>
    <w:p>
      <w:pPr>
        <w:pStyle w:val="P1"/>
        <w:keepNext w:val="0"/>
        <w:keepLines w:val="0"/>
        <w:widowControl w:val="0"/>
        <w:spacing w:lineRule="auto" w:line="240"/>
        <w:jc w:val="center"/>
        <w:outlineLvl w:val="0"/>
        <w:rPr>
          <w:rStyle w:val="C3"/>
          <w:rFonts w:ascii="黑体" w:hAnsi="黑体"/>
          <w:b w:val="0"/>
          <w:sz w:val="32"/>
        </w:rPr>
      </w:pPr>
      <w:r>
        <w:rPr>
          <w:rStyle w:val="C3"/>
          <w:rFonts w:ascii="黑体" w:hAnsi="黑体"/>
          <w:b w:val="0"/>
          <w:sz w:val="32"/>
        </w:rPr>
        <w:t xml:space="preserve">第一章  总则</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第一条</w:t>
      </w:r>
      <w:r>
        <w:rPr>
          <w:rStyle w:val="C3"/>
          <w:rFonts w:ascii="仿宋" w:hAnsi="仿宋"/>
          <w:sz w:val="32"/>
        </w:rPr>
        <w:t>　为了加强高速公路管理，保障高速公路安全、畅通和高效运营，发挥高速公路的经济效益和社会效益，制定本条例。</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第二条</w:t>
      </w:r>
      <w:r>
        <w:rPr>
          <w:rStyle w:val="C3"/>
          <w:rFonts w:ascii="仿宋" w:hAnsi="仿宋"/>
          <w:sz w:val="32"/>
        </w:rPr>
        <w:t>　本条例适用于在我省高速公路上通行的车辆、乘车人以及在高速公路管理范围内从事其他活动的单位和个人。</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第三条</w:t>
      </w:r>
      <w:r>
        <w:rPr>
          <w:rStyle w:val="C3"/>
          <w:rFonts w:ascii="仿宋" w:hAnsi="仿宋"/>
          <w:sz w:val="32"/>
        </w:rPr>
        <w:t>　全省高速公路的管理，必须坚持集中、统一、高效、特管的原则。</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第四条</w:t>
      </w:r>
      <w:r>
        <w:rPr>
          <w:rStyle w:val="C3"/>
          <w:rFonts w:ascii="仿宋" w:hAnsi="仿宋"/>
          <w:sz w:val="32"/>
        </w:rPr>
        <w:t>　省人民政府交通行政管理部门是全省高速公路管理的主管部门，其所属的省高速公路管理部门具体负责全省高速公路的养护、路政、收费、通讯监控和综合服务的监督管理工作。</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省公安机关是全省高速公路交通安全的主管部门，对全省高速公路交通安全工作实施统一管理，其所属的公安交通管理部门负责全省高速公路交通安全管理工作的协调和指导。高速公路沿线各级公安交通管理部门负责本辖区高速公路交通安全的监督管理工作。</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高速公路沿线各级人民政府和省人民政府有关部门应当协助做好高速公路的管理工作。</w:t>
      </w:r>
    </w:p>
    <w:p>
      <w:pPr>
        <w:pStyle w:val="P1"/>
        <w:keepNext w:val="0"/>
        <w:keepLines w:val="0"/>
        <w:widowControl w:val="0"/>
        <w:spacing w:lineRule="auto" w:line="240"/>
        <w:ind w:firstLine="620"/>
        <w:rPr>
          <w:rStyle w:val="C3"/>
          <w:rFonts w:ascii="仿宋" w:hAnsi="仿宋"/>
          <w:sz w:val="32"/>
        </w:rPr>
      </w:pPr>
      <w:r>
        <w:rPr>
          <w:rStyle w:val="C3"/>
          <w:rFonts w:ascii="黑体" w:hAnsi="黑体"/>
          <w:sz w:val="32"/>
        </w:rPr>
        <w:t>第五条</w:t>
      </w:r>
      <w:r>
        <w:rPr>
          <w:rStyle w:val="C3"/>
          <w:rFonts w:ascii="仿宋" w:hAnsi="仿宋"/>
          <w:sz w:val="32"/>
        </w:rPr>
        <w:t xml:space="preserve">  省交通行政管理部门应当制定全省地震、泥石流、雨雪冰冻灾害等损毁高速公路的突发事件应急预案，报省人民政府批准后组织实施。其所属的省高速公路管理部门应当根据应急预案，制定全省高速公路突发事件应急方案，根据实际需要组建高速公路应急救援队伍，配备适应抢险救援需要的设备及物资，提高应急救援能力。</w:t>
      </w:r>
    </w:p>
    <w:p>
      <w:pPr>
        <w:pStyle w:val="P1"/>
        <w:keepNext w:val="0"/>
        <w:keepLines w:val="0"/>
        <w:widowControl w:val="0"/>
        <w:spacing w:lineRule="auto" w:line="240"/>
        <w:jc w:val="center"/>
        <w:outlineLvl w:val="0"/>
        <w:rPr>
          <w:rStyle w:val="C3"/>
          <w:rFonts w:ascii="宋体" w:hAnsi="宋体"/>
          <w:b w:val="1"/>
          <w:sz w:val="32"/>
        </w:rPr>
      </w:pPr>
    </w:p>
    <w:p>
      <w:pPr>
        <w:pStyle w:val="P1"/>
        <w:keepNext w:val="0"/>
        <w:keepLines w:val="0"/>
        <w:widowControl w:val="0"/>
        <w:spacing w:lineRule="auto" w:line="240"/>
        <w:jc w:val="center"/>
        <w:outlineLvl w:val="0"/>
        <w:rPr>
          <w:rStyle w:val="C3"/>
          <w:rFonts w:ascii="黑体" w:hAnsi="黑体"/>
          <w:b w:val="0"/>
          <w:sz w:val="32"/>
        </w:rPr>
      </w:pPr>
      <w:r>
        <w:rPr>
          <w:rStyle w:val="C3"/>
          <w:rFonts w:ascii="黑体" w:hAnsi="黑体"/>
          <w:b w:val="0"/>
          <w:sz w:val="32"/>
        </w:rPr>
        <w:t>第二章　养护管理</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 xml:space="preserve">第六条 </w:t>
      </w:r>
      <w:r>
        <w:rPr>
          <w:rStyle w:val="C3"/>
          <w:rFonts w:ascii="仿宋" w:hAnsi="仿宋"/>
          <w:sz w:val="32"/>
        </w:rPr>
        <w:t xml:space="preserve"> 高速公路管理部门应当依据高速公路的养护标准，加强对高速公路及其设施的养护和维修，保持高速公路及其设施处于良好状态。</w:t>
      </w:r>
    </w:p>
    <w:p>
      <w:pPr>
        <w:pStyle w:val="P1"/>
        <w:keepNext w:val="0"/>
        <w:keepLines w:val="0"/>
        <w:widowControl w:val="0"/>
        <w:spacing w:lineRule="auto" w:line="240"/>
        <w:ind w:firstLine="620"/>
        <w:rPr>
          <w:rStyle w:val="C3"/>
          <w:rFonts w:ascii="仿宋" w:hAnsi="仿宋"/>
          <w:b w:val="1"/>
          <w:sz w:val="32"/>
        </w:rPr>
      </w:pPr>
      <w:r>
        <w:rPr>
          <w:rStyle w:val="C3"/>
          <w:rFonts w:ascii="黑体" w:hAnsi="黑体"/>
          <w:sz w:val="32"/>
        </w:rPr>
        <w:t xml:space="preserve">第七条 </w:t>
      </w:r>
      <w:r>
        <w:rPr>
          <w:rStyle w:val="C3"/>
          <w:rFonts w:ascii="仿宋" w:hAnsi="仿宋"/>
          <w:sz w:val="32"/>
        </w:rPr>
        <w:t xml:space="preserve"> 高速公路养护作业人员作业时，应当穿着统一的安全标志服。作业现场应当按照有关规定设置施工警告标志、限速标志、导向标志和安全防护设施。夜间和雨、雪、雾天气作业，现场应当设置红色警示信号。养护车辆、机械设备作业时，应当设置明显的作业标志，开启危险报警闪光灯。</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通过作业现场的车辆，应当按设置的标志通行，过往车辆和人员应当注意避让，不得侵扰作业。公安交通管理部门应当协助维护作业现场的交通秩序。</w:t>
      </w:r>
    </w:p>
    <w:p>
      <w:pPr>
        <w:pStyle w:val="P1"/>
        <w:keepNext w:val="0"/>
        <w:keepLines w:val="0"/>
        <w:widowControl w:val="0"/>
        <w:spacing w:lineRule="auto" w:line="240"/>
        <w:rPr>
          <w:rStyle w:val="C3"/>
          <w:rFonts w:ascii="仿宋" w:hAnsi="仿宋"/>
          <w:sz w:val="32"/>
        </w:rPr>
      </w:pPr>
      <w:r>
        <w:rPr>
          <w:rStyle w:val="C3"/>
          <w:rFonts w:ascii="仿宋" w:hAnsi="仿宋"/>
          <w:sz w:val="32"/>
        </w:rPr>
        <w:t xml:space="preserve">    </w:t>
      </w:r>
      <w:r>
        <w:rPr>
          <w:rStyle w:val="C3"/>
          <w:rFonts w:ascii="黑体" w:hAnsi="黑体"/>
          <w:sz w:val="32"/>
        </w:rPr>
        <w:t xml:space="preserve">第八条  </w:t>
      </w:r>
      <w:r>
        <w:rPr>
          <w:rStyle w:val="C3"/>
          <w:rFonts w:ascii="仿宋" w:hAnsi="仿宋"/>
          <w:sz w:val="32"/>
        </w:rPr>
        <w:t>高速公路因自然灾害遭受破坏，交通严重受阻时，高速公路管理部门应当采取紧急措施尽快恢复交通。设区的市以上人民政府交通运输主管部门应当及时调集抢修力量，统筹安排有关作业计划，下达路网调度指令，配合有关部门组织绕行、分流。</w:t>
      </w:r>
    </w:p>
    <w:p>
      <w:pPr>
        <w:pStyle w:val="P1"/>
        <w:keepNext w:val="0"/>
        <w:keepLines w:val="0"/>
        <w:widowControl w:val="0"/>
        <w:spacing w:lineRule="auto" w:line="240"/>
        <w:rPr>
          <w:rStyle w:val="C3"/>
          <w:rFonts w:ascii="仿宋" w:hAnsi="仿宋"/>
          <w:sz w:val="32"/>
        </w:rPr>
      </w:pPr>
      <w:r>
        <w:rPr>
          <w:rStyle w:val="C3"/>
          <w:rFonts w:ascii="仿宋" w:hAnsi="仿宋"/>
          <w:sz w:val="32"/>
        </w:rPr>
        <w:t xml:space="preserve">    </w:t>
      </w:r>
      <w:r>
        <w:rPr>
          <w:rStyle w:val="C3"/>
          <w:rFonts w:ascii="黑体" w:hAnsi="黑体"/>
          <w:sz w:val="32"/>
        </w:rPr>
        <w:t>第九条</w:t>
      </w:r>
      <w:r>
        <w:rPr>
          <w:rStyle w:val="C3"/>
          <w:rFonts w:ascii="仿宋" w:hAnsi="仿宋"/>
          <w:sz w:val="32"/>
        </w:rPr>
        <w:t xml:space="preserve">  省高速公路管理部门应当加强对高速公路养护的监督管理，制定高速公路养护维修计划，定期分析高速公路、桥梁技术状况等路况数据，并对高速公路及其附属设施的完好情况和养护质量进行检查；对达不到高速公路技术规范要求的，应当责成高速公路养护作业单位限期采取措施，及时修复道路，保障安全畅通。 </w:t>
      </w:r>
    </w:p>
    <w:p>
      <w:pPr>
        <w:pStyle w:val="P1"/>
        <w:keepNext w:val="0"/>
        <w:keepLines w:val="0"/>
        <w:widowControl w:val="0"/>
        <w:spacing w:lineRule="auto" w:line="240"/>
        <w:jc w:val="center"/>
        <w:outlineLvl w:val="0"/>
        <w:rPr>
          <w:rStyle w:val="C3"/>
          <w:rFonts w:ascii="宋体" w:hAnsi="宋体"/>
          <w:b w:val="1"/>
          <w:sz w:val="32"/>
        </w:rPr>
      </w:pPr>
    </w:p>
    <w:p>
      <w:pPr>
        <w:pStyle w:val="P1"/>
        <w:keepNext w:val="0"/>
        <w:keepLines w:val="0"/>
        <w:widowControl w:val="0"/>
        <w:spacing w:lineRule="auto" w:line="240"/>
        <w:jc w:val="center"/>
        <w:outlineLvl w:val="0"/>
        <w:rPr>
          <w:rStyle w:val="C3"/>
          <w:rFonts w:ascii="黑体" w:hAnsi="黑体"/>
          <w:b w:val="0"/>
          <w:sz w:val="32"/>
        </w:rPr>
      </w:pPr>
      <w:r>
        <w:rPr>
          <w:rStyle w:val="C3"/>
          <w:rFonts w:ascii="黑体" w:hAnsi="黑体"/>
          <w:b w:val="0"/>
          <w:sz w:val="32"/>
        </w:rPr>
        <w:t>第三章　路政管理</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ind w:firstLine="620"/>
        <w:rPr>
          <w:rStyle w:val="C3"/>
          <w:rFonts w:ascii="仿宋" w:hAnsi="仿宋"/>
          <w:sz w:val="32"/>
        </w:rPr>
      </w:pPr>
      <w:r>
        <w:rPr>
          <w:rStyle w:val="C3"/>
          <w:rFonts w:ascii="黑体" w:hAnsi="黑体"/>
          <w:sz w:val="32"/>
        </w:rPr>
        <w:t>第十条</w:t>
      </w:r>
      <w:r>
        <w:rPr>
          <w:rStyle w:val="C3"/>
          <w:rFonts w:ascii="仿宋" w:hAnsi="仿宋"/>
          <w:sz w:val="32"/>
        </w:rPr>
        <w:t xml:space="preserve">  禁止下列危及高速公路行车安全的行为：</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（一）设置破坏物、障碍物阻碍车辆行驶；</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（二）车辆装载物易掉落、遗洒或者飘散，未采取厢式密闭等有效防护措施在高速公路上行驶；</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（三）除发生交通事故、车辆故障外，载客车辆在高速公路服务区、加油站、停车场以外上下乘客；</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（四）除发生交通事故、车辆故障外，载货车辆在高速公路路面上装卸货物；</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（五）在高速公路用地两侧500米范围内焚烧物品；</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（六）擅自在高速公路防护栏开口和开启中央分隔带活动护栏；</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（七）除发生交通事故、车辆故障外，在隧道内以及桥梁等构造物上停车；</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（八）其他危及高速公路行车安全的行为。</w:t>
      </w:r>
    </w:p>
    <w:p>
      <w:pPr>
        <w:pStyle w:val="P1"/>
        <w:keepNext w:val="0"/>
        <w:keepLines w:val="0"/>
        <w:widowControl w:val="0"/>
        <w:spacing w:lineRule="auto" w:line="240"/>
        <w:ind w:firstLine="620"/>
        <w:rPr>
          <w:rStyle w:val="C3"/>
          <w:rFonts w:ascii="仿宋" w:hAnsi="仿宋"/>
          <w:sz w:val="32"/>
        </w:rPr>
      </w:pPr>
      <w:r>
        <w:rPr>
          <w:rStyle w:val="C3"/>
          <w:rFonts w:ascii="黑体" w:hAnsi="黑体"/>
          <w:sz w:val="32"/>
        </w:rPr>
        <w:t xml:space="preserve">第十一条 </w:t>
      </w:r>
      <w:r>
        <w:rPr>
          <w:rStyle w:val="C3"/>
          <w:rFonts w:ascii="仿宋" w:hAnsi="仿宋"/>
          <w:sz w:val="32"/>
        </w:rPr>
        <w:t xml:space="preserve"> </w:t>
      </w:r>
      <w:r>
        <w:rPr>
          <w:rStyle w:val="C3"/>
          <w:sz w:val="32"/>
        </w:rPr>
        <w:t>  </w:t>
      </w:r>
      <w:r>
        <w:rPr>
          <w:rStyle w:val="C3"/>
          <w:rFonts w:ascii="仿宋" w:hAnsi="仿宋"/>
          <w:sz w:val="32"/>
        </w:rPr>
        <w:t>除养护和维修高速公路作业外，涉路施工活动依法需要办理行政许可的，应当按照国务院《</w:t>
      </w:r>
      <w:r>
        <w:rPr>
          <w:rStyle w:val="C3"/>
          <w:rFonts w:ascii="仿宋" w:hAnsi="仿宋"/>
          <w:sz w:val="32"/>
        </w:rPr>
        <w:fldChar w:fldCharType="begin"/>
      </w:r>
      <w:r>
        <w:rPr>
          <w:rStyle w:val="C3"/>
          <w:rFonts w:ascii="仿宋" w:hAnsi="仿宋"/>
          <w:sz w:val="32"/>
        </w:rPr>
        <w:instrText xml:space="preserve"> HYPERLINK "trsbro://golaw?dbnm=gjfg&amp;flid=1125072011103464" \t "_blank" </w:instrText>
      </w:r>
      <w:r>
        <w:rPr>
          <w:rStyle w:val="C3"/>
          <w:rFonts w:ascii="仿宋" w:hAnsi="仿宋"/>
          <w:sz w:val="32"/>
        </w:rPr>
        <w:fldChar w:fldCharType="separate"/>
      </w:r>
      <w:r>
        <w:rPr>
          <w:rStyle w:val="C3"/>
          <w:rFonts w:ascii="仿宋" w:hAnsi="仿宋"/>
          <w:sz w:val="32"/>
        </w:rPr>
        <w:t>公路安全保护条例</w:t>
      </w:r>
      <w:r>
        <w:rPr>
          <w:rStyle w:val="C3"/>
          <w:rFonts w:ascii="仿宋" w:hAnsi="仿宋"/>
          <w:sz w:val="32"/>
        </w:rPr>
        <w:fldChar w:fldCharType="end"/>
      </w:r>
      <w:r>
        <w:rPr>
          <w:rStyle w:val="C3"/>
          <w:rFonts w:ascii="仿宋" w:hAnsi="仿宋"/>
          <w:sz w:val="32"/>
        </w:rPr>
        <w:t>》的规定，到省高速公路管理部门办理行政许可手续；影响交通安全的，应当征得公安交通管理部门的同意。</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利用高速公路用地和设施的，应当按照国家有关规定给予相应的经济补偿，造成高速公路及其设施损坏的，应当按照不低于原有技术标准给予修复。</w:t>
      </w:r>
    </w:p>
    <w:p>
      <w:pPr>
        <w:pStyle w:val="P1"/>
        <w:keepNext w:val="0"/>
        <w:keepLines w:val="0"/>
        <w:widowControl w:val="0"/>
        <w:spacing w:lineRule="auto" w:line="240"/>
        <w:ind w:firstLine="620"/>
        <w:rPr>
          <w:rStyle w:val="C3"/>
          <w:rFonts w:ascii="仿宋" w:hAnsi="仿宋"/>
          <w:sz w:val="32"/>
        </w:rPr>
      </w:pPr>
      <w:r>
        <w:rPr>
          <w:rStyle w:val="C3"/>
          <w:rFonts w:ascii="黑体" w:hAnsi="黑体"/>
          <w:sz w:val="32"/>
        </w:rPr>
        <w:t>第十二条</w:t>
      </w:r>
      <w:r>
        <w:rPr>
          <w:rStyle w:val="C3"/>
          <w:rFonts w:ascii="仿宋" w:hAnsi="仿宋"/>
          <w:sz w:val="32"/>
        </w:rPr>
        <w:t xml:space="preserve"> </w:t>
      </w:r>
      <w:r>
        <w:rPr>
          <w:rStyle w:val="C3"/>
          <w:rFonts w:ascii="仿宋" w:hAnsi="仿宋"/>
          <w:b w:val="1"/>
          <w:sz w:val="32"/>
        </w:rPr>
        <w:t xml:space="preserve"> </w:t>
      </w:r>
      <w:r>
        <w:rPr>
          <w:rStyle w:val="C3"/>
          <w:rFonts w:ascii="仿宋" w:hAnsi="仿宋"/>
          <w:sz w:val="32"/>
        </w:rPr>
        <w:t>高速公路建筑控制区的范围从公路用地外缘起向外的距离标准为50米。</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禁止在高速公路建筑控制区内构筑永久性工程设施。</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在高速公路建筑控制区外修建的建筑物、地面构筑物以及其他设施不得遮挡高速公路标志，不得妨碍安全视距。</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第十三条</w:t>
      </w:r>
      <w:r>
        <w:rPr>
          <w:rStyle w:val="C3"/>
          <w:rFonts w:ascii="仿宋" w:hAnsi="仿宋"/>
          <w:sz w:val="32"/>
        </w:rPr>
        <w:t xml:space="preserve">  未经省高速公路管理部门批准，任何单位和个人不得在高速公路用地及收费站等设施上设置标志牌、广告牌、张贴标语和宣传物品。</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 xml:space="preserve">第十四条 </w:t>
      </w:r>
      <w:r>
        <w:rPr>
          <w:rStyle w:val="C3"/>
          <w:rFonts w:ascii="仿宋" w:hAnsi="仿宋"/>
          <w:sz w:val="32"/>
        </w:rPr>
        <w:t xml:space="preserve"> 超过高速公路桥梁限载标准的车辆不得擅自通过高速公路桥梁，特殊情况确需通过高速公路桥梁的，必须经省高速公路管理部门批准，采取有效保护措施后方可行驶。</w:t>
      </w:r>
    </w:p>
    <w:p>
      <w:pPr>
        <w:pStyle w:val="P1"/>
        <w:keepNext w:val="0"/>
        <w:keepLines w:val="0"/>
        <w:widowControl w:val="0"/>
        <w:spacing w:lineRule="auto" w:line="240"/>
        <w:rPr>
          <w:rStyle w:val="C3"/>
          <w:rFonts w:ascii="仿宋" w:hAnsi="仿宋"/>
          <w:sz w:val="32"/>
        </w:rPr>
      </w:pPr>
      <w:r>
        <w:rPr>
          <w:rStyle w:val="C3"/>
          <w:rFonts w:ascii="仿宋" w:hAnsi="仿宋"/>
          <w:sz w:val="32"/>
        </w:rPr>
        <w:t xml:space="preserve">    </w:t>
      </w:r>
      <w:r>
        <w:rPr>
          <w:rStyle w:val="C3"/>
          <w:rFonts w:ascii="黑体" w:hAnsi="黑体"/>
          <w:sz w:val="32"/>
        </w:rPr>
        <w:t xml:space="preserve">第十五条 </w:t>
      </w:r>
      <w:r>
        <w:rPr>
          <w:rStyle w:val="C3"/>
          <w:rFonts w:ascii="仿宋" w:hAnsi="仿宋"/>
          <w:sz w:val="32"/>
        </w:rPr>
        <w:t xml:space="preserve"> 遇有自然灾害、恶劣气象条件或者重大交通事故等严重影响高速公路交通安全的情形，采取其他措施难以保证交通安全时，公安机关交通管理部门可以实行交通管制。 </w:t>
      </w:r>
    </w:p>
    <w:p>
      <w:pPr>
        <w:pStyle w:val="P1"/>
        <w:keepNext w:val="0"/>
        <w:keepLines w:val="0"/>
        <w:widowControl w:val="0"/>
        <w:spacing w:lineRule="auto" w:line="240"/>
        <w:jc w:val="center"/>
        <w:outlineLvl w:val="0"/>
        <w:rPr>
          <w:rStyle w:val="C3"/>
          <w:rFonts w:ascii="宋体" w:hAnsi="宋体"/>
          <w:b w:val="1"/>
          <w:sz w:val="32"/>
        </w:rPr>
      </w:pPr>
    </w:p>
    <w:p>
      <w:pPr>
        <w:pStyle w:val="P1"/>
        <w:keepNext w:val="0"/>
        <w:keepLines w:val="0"/>
        <w:widowControl w:val="0"/>
        <w:spacing w:lineRule="auto" w:line="240"/>
        <w:jc w:val="center"/>
        <w:outlineLvl w:val="0"/>
        <w:rPr>
          <w:rStyle w:val="C3"/>
          <w:rFonts w:ascii="黑体" w:hAnsi="黑体"/>
          <w:b w:val="0"/>
          <w:sz w:val="32"/>
        </w:rPr>
      </w:pPr>
      <w:r>
        <w:rPr>
          <w:rStyle w:val="C3"/>
          <w:rFonts w:ascii="黑体" w:hAnsi="黑体"/>
          <w:b w:val="0"/>
          <w:sz w:val="32"/>
        </w:rPr>
        <w:t>第四章　交通管理</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第十六条</w:t>
      </w:r>
      <w:r>
        <w:rPr>
          <w:rStyle w:val="C3"/>
          <w:rFonts w:ascii="仿宋" w:hAnsi="仿宋"/>
          <w:sz w:val="32"/>
        </w:rPr>
        <w:t xml:space="preserve">  在高速公路上行驶的车辆，必须符合国家规定的机动车运行安全技术标准，并须配备故障警告标志牌和灭火器。</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第十七条</w:t>
      </w:r>
      <w:r>
        <w:rPr>
          <w:rStyle w:val="C3"/>
          <w:rFonts w:ascii="仿宋" w:hAnsi="仿宋"/>
          <w:sz w:val="32"/>
        </w:rPr>
        <w:t xml:space="preserve">  行人、非机动车、拖拉机、轮式专用机械车、铰接式客车、全挂拖斗车以及其他设计最高时速低于70公里的机动车，不得进入高速公路，但执行高速公路管理任务和养护作业的人员和机械、车辆除外。</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第十八条</w:t>
      </w:r>
      <w:r>
        <w:rPr>
          <w:rStyle w:val="C3"/>
          <w:rFonts w:ascii="仿宋" w:hAnsi="仿宋"/>
          <w:sz w:val="32"/>
        </w:rPr>
        <w:t xml:space="preserve">  车辆从匝道进入高速公路后，必须在加速车道上提高速度，驶入主车道时，不得妨碍其他车辆的正常行驶。车辆驶离高速公路时，必须按照出口预告标志，进入指定车道减速行驶。经匝道驶离高速公路时，必须提前开启转向灯，驶入减速车道后再进入匝道。</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第十九条</w:t>
      </w:r>
      <w:r>
        <w:rPr>
          <w:rStyle w:val="C3"/>
          <w:rFonts w:ascii="仿宋" w:hAnsi="仿宋"/>
          <w:sz w:val="32"/>
        </w:rPr>
        <w:t xml:space="preserve">  在高速公路上行驶的车辆，不得骑、压车道分道标线。当前方有障碍或者需要超车时，必须转换到超车道行驶，通过障碍或者超过前车后应当驶回行车道。</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车辆行驶中需要变更车道时，必须提前开启转向灯。夜间超车前还必须变换使用远、近光灯，确认安全后再变更车道。</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第二十条</w:t>
      </w:r>
      <w:r>
        <w:rPr>
          <w:rStyle w:val="C3"/>
          <w:rFonts w:ascii="仿宋" w:hAnsi="仿宋"/>
          <w:sz w:val="32"/>
        </w:rPr>
        <w:t xml:space="preserve">  在高速公路上行驶的车辆，不准超员、超载；货运车辆除驾驶室乘坐人员外，其他任何部位不准载人；乘车人不得站立，不准向车外抛扔物品。安装有安全带的机动车的驾驶员和前排乘车人必须系安全带。</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 xml:space="preserve">第二十一条 </w:t>
      </w:r>
      <w:r>
        <w:rPr>
          <w:rStyle w:val="C3"/>
          <w:rFonts w:ascii="仿宋" w:hAnsi="仿宋"/>
          <w:sz w:val="32"/>
        </w:rPr>
        <w:t xml:space="preserve"> 机动车载运爆炸物品、易燃易爆化学物品以及剧毒、放射性等危险物品，应当经公安机关批准后，按指定的时间、路线、速度行驶，悬挂警示标志并采取必要的安全措施。</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机动车运载超限的不可解体的物品，影响交通安全的，应当按照公安机关交通管理部门指定的时间、路线、速度行驶，悬挂明显标志。在高速公路上运载超限的不可解体的物品，应当遵守《中华人民共和国公路法》的规定。</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第二十二条</w:t>
      </w:r>
      <w:r>
        <w:rPr>
          <w:rStyle w:val="C3"/>
          <w:rFonts w:ascii="仿宋" w:hAnsi="仿宋"/>
          <w:b w:val="1"/>
          <w:sz w:val="32"/>
        </w:rPr>
        <w:t xml:space="preserve">  </w:t>
      </w:r>
      <w:r>
        <w:rPr>
          <w:rStyle w:val="C3"/>
          <w:rFonts w:ascii="仿宋" w:hAnsi="仿宋"/>
          <w:sz w:val="32"/>
        </w:rPr>
        <w:t>禁止在行车道上修车。因故障在路肩停车检修的车辆，修复后返回行车道时，应先在路肩提高车速并开启转向灯。进入行车道时，不得妨碍其他车辆的正常行驶。</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第二十三条</w:t>
      </w:r>
      <w:r>
        <w:rPr>
          <w:rStyle w:val="C3"/>
          <w:rFonts w:ascii="仿宋" w:hAnsi="仿宋"/>
          <w:sz w:val="32"/>
        </w:rPr>
        <w:t xml:space="preserve">  车辆在高速公路上发生交通事故，应当立即报告公安交通管理部门或者高速公路管理部门，公安交通管理部门和高速公路管理部门在接到报告后应当相互通告，并及时赶到肇事地点。公安交通管理部门负责勘查现场、疏导交通，高速公路管理部门负责勘查路产损失。公安交通管理部门处理交通事故涉及路产损害的，应当及时通知高速公路管理部门。</w:t>
      </w:r>
    </w:p>
    <w:p>
      <w:pPr>
        <w:pStyle w:val="P1"/>
        <w:keepNext w:val="0"/>
        <w:keepLines w:val="0"/>
        <w:widowControl w:val="0"/>
        <w:spacing w:lineRule="auto" w:line="240"/>
        <w:ind w:firstLine="620"/>
        <w:rPr>
          <w:rStyle w:val="C3"/>
          <w:rFonts w:ascii="仿宋" w:hAnsi="仿宋"/>
          <w:sz w:val="32"/>
        </w:rPr>
      </w:pPr>
      <w:r>
        <w:rPr>
          <w:rStyle w:val="C3"/>
          <w:sz w:val="32"/>
        </w:rPr>
        <w:t> </w:t>
      </w:r>
      <w:r>
        <w:rPr>
          <w:rStyle w:val="C3"/>
          <w:rFonts w:ascii="仿宋" w:hAnsi="仿宋"/>
          <w:sz w:val="32"/>
        </w:rPr>
        <w:t>车辆在高速公路上发生故障或者交通事故，无法正常行驶的，应当由救援车、清障车拖曳、牵引，具体办法由省交通行政管理部门会同省有关部门另行制定。</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第二十四条</w:t>
      </w:r>
      <w:r>
        <w:rPr>
          <w:rStyle w:val="C3"/>
          <w:rFonts w:ascii="仿宋" w:hAnsi="仿宋"/>
          <w:sz w:val="32"/>
        </w:rPr>
        <w:t xml:space="preserve">  遇有雨、雪、雾天影响车辆正常行驶时，公安交通管理部门应当限制车速。遇有道路严重损坏或者施工作业，以及处理重大交通事故，疏导交通阻塞等情况，公安交通管理部门可以调整车道，并事先予以公告。</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第二十五条</w:t>
      </w:r>
      <w:r>
        <w:rPr>
          <w:rStyle w:val="C3"/>
          <w:rFonts w:ascii="仿宋" w:hAnsi="仿宋"/>
          <w:sz w:val="32"/>
        </w:rPr>
        <w:t xml:space="preserve">  执行交通治安管理、抢险救援等任务的警车、消防车、抢险救援车以及其他从事高速公路管理、养护活动的车辆和设备，可以使用应急车道；其他车辆除因故障、事故等紧急情况外，禁止在应急车道内违法行驶、停靠。正常通行车辆遇前方交通堵塞等情形时，应当在行车道内依次排队等候，排在最后的车辆应当开启危险报警闪光灯，夜间还应当同时开启示廓灯、后位灯，禁止在应急车道内排队等候。</w:t>
      </w:r>
    </w:p>
    <w:p>
      <w:pPr>
        <w:pStyle w:val="P1"/>
        <w:keepNext w:val="0"/>
        <w:keepLines w:val="0"/>
        <w:widowControl w:val="0"/>
        <w:spacing w:lineRule="auto" w:line="240"/>
        <w:jc w:val="center"/>
        <w:outlineLvl w:val="0"/>
        <w:rPr>
          <w:rStyle w:val="C3"/>
          <w:rFonts w:ascii="宋体" w:hAnsi="宋体"/>
          <w:b w:val="1"/>
          <w:sz w:val="32"/>
        </w:rPr>
      </w:pPr>
    </w:p>
    <w:p>
      <w:pPr>
        <w:pStyle w:val="P1"/>
        <w:keepNext w:val="0"/>
        <w:keepLines w:val="0"/>
        <w:widowControl w:val="0"/>
        <w:spacing w:lineRule="auto" w:line="240"/>
        <w:jc w:val="center"/>
        <w:outlineLvl w:val="0"/>
        <w:rPr>
          <w:rStyle w:val="C3"/>
          <w:rFonts w:ascii="黑体" w:hAnsi="黑体"/>
          <w:b w:val="0"/>
          <w:sz w:val="32"/>
        </w:rPr>
      </w:pPr>
      <w:r>
        <w:rPr>
          <w:rStyle w:val="C3"/>
          <w:rFonts w:ascii="黑体" w:hAnsi="黑体"/>
          <w:b w:val="0"/>
          <w:sz w:val="32"/>
        </w:rPr>
        <w:t>第五章　收费管理</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 xml:space="preserve">第二十六条 </w:t>
      </w:r>
      <w:r>
        <w:rPr>
          <w:rStyle w:val="C3"/>
          <w:rFonts w:ascii="仿宋" w:hAnsi="仿宋"/>
          <w:sz w:val="32"/>
        </w:rPr>
        <w:t xml:space="preserve"> 通行高速公路的所有车辆必须按国家和省有关规定交纳车辆通行费。</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车辆通行费的收取标准，由省物价部门会同省财政部门、省交通行政管理部门拟定，报省人民政府批准后实施。</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第二十七条</w:t>
      </w:r>
      <w:r>
        <w:rPr>
          <w:rStyle w:val="C3"/>
          <w:rFonts w:ascii="仿宋" w:hAnsi="仿宋"/>
          <w:b w:val="1"/>
          <w:sz w:val="32"/>
        </w:rPr>
        <w:t xml:space="preserve">  </w:t>
      </w:r>
      <w:r>
        <w:rPr>
          <w:rStyle w:val="C3"/>
          <w:rFonts w:ascii="仿宋" w:hAnsi="仿宋"/>
          <w:sz w:val="32"/>
        </w:rPr>
        <w:t>高速公路车辆通行费由省高速公路管理部门设立的收费站负责计收，其他任何单位和个人无权计收。</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 xml:space="preserve">第二十八条 </w:t>
      </w:r>
      <w:r>
        <w:rPr>
          <w:rStyle w:val="C3"/>
          <w:rFonts w:ascii="仿宋" w:hAnsi="仿宋"/>
          <w:sz w:val="32"/>
        </w:rPr>
        <w:t xml:space="preserve"> 收取高速公路车辆通行费，必须使用财政部门统一的票据。收取的车辆通行费实行专款专用，任何单位和个人不得截留、挪用和平调。</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第二十九条</w:t>
      </w:r>
      <w:r>
        <w:rPr>
          <w:rStyle w:val="C3"/>
          <w:rFonts w:ascii="仿宋" w:hAnsi="仿宋"/>
          <w:sz w:val="32"/>
        </w:rPr>
        <w:t xml:space="preserve">  禁止在收费站随意拦截车辆和从事其他与高速公路管理无关的活动。</w:t>
      </w:r>
    </w:p>
    <w:p>
      <w:pPr>
        <w:pStyle w:val="P1"/>
        <w:keepNext w:val="0"/>
        <w:keepLines w:val="0"/>
        <w:widowControl w:val="0"/>
        <w:spacing w:lineRule="auto" w:line="240"/>
        <w:ind w:firstLine="620"/>
        <w:rPr>
          <w:rStyle w:val="C3"/>
          <w:rFonts w:ascii="仿宋" w:hAnsi="仿宋"/>
          <w:sz w:val="32"/>
        </w:rPr>
      </w:pPr>
      <w:r>
        <w:rPr>
          <w:rStyle w:val="C3"/>
          <w:rFonts w:ascii="黑体" w:hAnsi="黑体"/>
          <w:sz w:val="32"/>
        </w:rPr>
        <w:t>第三十条</w:t>
      </w:r>
      <w:r>
        <w:rPr>
          <w:rStyle w:val="C3"/>
          <w:rFonts w:ascii="仿宋" w:hAnsi="仿宋"/>
          <w:sz w:val="32"/>
        </w:rPr>
        <w:t xml:space="preserve">  车辆通过高速公路收费站时，不得有下列妨碍高速公路交费通行秩序的行为：</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（一）拒交、逃交、少交车辆通行费；</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（二）调换或者使用伪造的高速公路通行凭证；</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（三）强行冲闯高速公路收费站；</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（四）故意堵塞收费道口；</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（五）辱骂、威胁、殴打高速公路收费人员；</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（六）以各种非法方式妨碍计量器具正常计重或者干扰联网收费系统正常运行；</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（七）破坏收费设施；</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（八）其他妨碍高速公路交费通行秩序的行为。</w:t>
      </w:r>
    </w:p>
    <w:p>
      <w:pPr>
        <w:pStyle w:val="P1"/>
        <w:keepNext w:val="0"/>
        <w:keepLines w:val="0"/>
        <w:widowControl w:val="0"/>
        <w:spacing w:lineRule="auto" w:line="240"/>
        <w:jc w:val="center"/>
        <w:outlineLvl w:val="0"/>
        <w:rPr>
          <w:rStyle w:val="C3"/>
          <w:rFonts w:ascii="宋体" w:hAnsi="宋体"/>
          <w:b w:val="1"/>
          <w:sz w:val="32"/>
        </w:rPr>
      </w:pPr>
    </w:p>
    <w:p>
      <w:pPr>
        <w:pStyle w:val="P1"/>
        <w:keepNext w:val="0"/>
        <w:keepLines w:val="0"/>
        <w:widowControl w:val="0"/>
        <w:spacing w:lineRule="auto" w:line="240"/>
        <w:jc w:val="center"/>
        <w:outlineLvl w:val="0"/>
        <w:rPr>
          <w:rStyle w:val="C3"/>
          <w:rFonts w:ascii="黑体" w:hAnsi="黑体"/>
          <w:b w:val="0"/>
          <w:sz w:val="32"/>
        </w:rPr>
      </w:pPr>
      <w:r>
        <w:rPr>
          <w:rStyle w:val="C3"/>
          <w:rFonts w:ascii="黑体" w:hAnsi="黑体"/>
          <w:b w:val="0"/>
          <w:sz w:val="32"/>
        </w:rPr>
        <w:t>第六章　奖励与处罚</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 xml:space="preserve">第三十一条 </w:t>
      </w:r>
      <w:r>
        <w:rPr>
          <w:rStyle w:val="C3"/>
          <w:rFonts w:ascii="仿宋" w:hAnsi="仿宋"/>
          <w:sz w:val="32"/>
        </w:rPr>
        <w:t xml:space="preserve"> 对贯彻执行本条例有下列情形之一的单位和个人，由省人民政府或者省交通行政管理部门给予表彰或者奖励：</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（一）发现高速公路及其设施隐患及时排除或者报告，避免重大损失的；</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（二）在高速公路抢险救援工作中成绩突出的；</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（三）检举、揭发或者查处盗窃、破坏高速公路及其设施、伪造高速公路车辆通行费票据、严重偷漏缴高速公路车辆通行费行为有功的。</w:t>
      </w:r>
    </w:p>
    <w:p>
      <w:pPr>
        <w:pStyle w:val="P1"/>
        <w:keepNext w:val="0"/>
        <w:keepLines w:val="0"/>
        <w:widowControl w:val="0"/>
        <w:spacing w:lineRule="auto" w:line="240"/>
        <w:ind w:firstLine="790"/>
        <w:rPr>
          <w:rStyle w:val="C3"/>
          <w:rFonts w:ascii="仿宋" w:hAnsi="仿宋"/>
          <w:sz w:val="32"/>
        </w:rPr>
      </w:pPr>
      <w:r>
        <w:rPr>
          <w:rStyle w:val="C3"/>
          <w:rFonts w:ascii="黑体" w:hAnsi="黑体"/>
          <w:sz w:val="32"/>
        </w:rPr>
        <w:t>第三十二条</w:t>
      </w:r>
      <w:r>
        <w:rPr>
          <w:rStyle w:val="C3"/>
          <w:rFonts w:ascii="仿宋" w:hAnsi="仿宋"/>
          <w:sz w:val="32"/>
        </w:rPr>
        <w:t xml:space="preserve">  违反本条例规定，有下列行为之一的，由高速公路管理部门责令限期拆除，可以按照下列规定处以罚款；逾期不拆除的，由高速公路管理部门拆除，有关费用由违法行为人承担：</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（一）在公路建筑控制区内构筑永久性工程设施的，处5万元罚款；</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（二）在公路建筑控制区外修建的建筑物、地面构筑物以及其他设施遮挡公路标志或者妨碍安全视距的，处3万元罚款。</w:t>
      </w:r>
    </w:p>
    <w:p>
      <w:pPr>
        <w:pStyle w:val="P1"/>
        <w:keepNext w:val="0"/>
        <w:keepLines w:val="0"/>
        <w:widowControl w:val="0"/>
        <w:spacing w:lineRule="auto" w:line="240"/>
        <w:ind w:firstLine="620"/>
        <w:rPr>
          <w:rStyle w:val="C3"/>
          <w:rFonts w:ascii="仿宋" w:hAnsi="仿宋"/>
          <w:sz w:val="32"/>
        </w:rPr>
      </w:pPr>
      <w:r>
        <w:rPr>
          <w:rStyle w:val="C3"/>
          <w:rFonts w:ascii="黑体" w:hAnsi="黑体"/>
          <w:sz w:val="32"/>
        </w:rPr>
        <w:t>第三十三条</w:t>
      </w:r>
      <w:r>
        <w:rPr>
          <w:rStyle w:val="C3"/>
          <w:rFonts w:ascii="仿宋" w:hAnsi="仿宋"/>
          <w:sz w:val="32"/>
        </w:rPr>
        <w:t xml:space="preserve"> </w:t>
      </w:r>
      <w:r>
        <w:rPr>
          <w:rStyle w:val="C3"/>
          <w:rFonts w:ascii="仿宋" w:hAnsi="仿宋"/>
          <w:b w:val="1"/>
          <w:sz w:val="32"/>
        </w:rPr>
        <w:t xml:space="preserve"> </w:t>
      </w:r>
      <w:r>
        <w:rPr>
          <w:rStyle w:val="C3"/>
          <w:rFonts w:ascii="仿宋" w:hAnsi="仿宋"/>
          <w:sz w:val="32"/>
        </w:rPr>
        <w:t>违反本条例规定，有下列行为之一的，由高速公路管理部门责令限期清除，可以按照下列规定处以罚款；逾期不清除的，由高速公路管理部门清除，有关费用由设置者负担：</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（一）擅自在高速公路用地及收费站等设施上张贴标语和宣传物品的，处3000元罚款；</w:t>
      </w:r>
    </w:p>
    <w:p>
      <w:pPr>
        <w:pStyle w:val="P1"/>
        <w:keepNext w:val="0"/>
        <w:keepLines w:val="0"/>
        <w:widowControl w:val="0"/>
        <w:spacing w:lineRule="auto" w:line="240"/>
        <w:ind w:firstLine="620"/>
        <w:rPr>
          <w:rStyle w:val="C3"/>
          <w:rFonts w:ascii="仿宋" w:hAnsi="仿宋"/>
          <w:sz w:val="32"/>
        </w:rPr>
      </w:pPr>
      <w:r>
        <w:rPr>
          <w:rStyle w:val="C3"/>
          <w:rFonts w:ascii="仿宋" w:hAnsi="仿宋"/>
          <w:sz w:val="32"/>
        </w:rPr>
        <w:t>（二）擅自在高速公路用地及收费站等设施上设置标志牌、广告牌的，处1万元罚款。</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第三十四条</w:t>
      </w:r>
      <w:r>
        <w:rPr>
          <w:rStyle w:val="C3"/>
          <w:rFonts w:ascii="仿宋" w:hAnsi="仿宋"/>
          <w:sz w:val="32"/>
        </w:rPr>
        <w:t xml:space="preserve">  违反本条例第十七条规定，行人、非机动车驾驶员及其他人员造成自身伤害和财产损失的交通事故，正常行驶的机动车一方不负交通事故责任。</w:t>
      </w:r>
    </w:p>
    <w:p>
      <w:pPr>
        <w:pStyle w:val="P1"/>
        <w:keepNext w:val="0"/>
        <w:keepLines w:val="0"/>
        <w:widowControl w:val="0"/>
        <w:spacing w:lineRule="auto" w:line="240"/>
        <w:ind w:firstLine="620"/>
        <w:rPr>
          <w:rStyle w:val="C3"/>
          <w:rFonts w:ascii="仿宋" w:hAnsi="仿宋"/>
          <w:sz w:val="32"/>
        </w:rPr>
      </w:pPr>
      <w:r>
        <w:rPr>
          <w:rStyle w:val="C3"/>
          <w:rFonts w:ascii="黑体" w:hAnsi="黑体"/>
          <w:sz w:val="32"/>
        </w:rPr>
        <w:t>第三十五条</w:t>
      </w:r>
      <w:r>
        <w:rPr>
          <w:rStyle w:val="C3"/>
          <w:rFonts w:ascii="仿宋" w:hAnsi="仿宋"/>
          <w:sz w:val="32"/>
        </w:rPr>
        <w:t xml:space="preserve">  违反本条例规定的其他行为，由高速公路管理部门或者公安交通管理部门按照《中华人民共和国公路法》、《中华人民共和国道路交通安全法》、国务院《公路安全保护条例》等法律、行政法规规定处罚。</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第三十六条</w:t>
      </w:r>
      <w:r>
        <w:rPr>
          <w:rStyle w:val="C3"/>
          <w:rFonts w:ascii="仿宋" w:hAnsi="仿宋"/>
          <w:sz w:val="32"/>
        </w:rPr>
        <w:t xml:space="preserve">  当事人对行政处罚决定不服的，可以依法申请复议、提起诉讼。逾期不申请复议、也不向人民法院起诉、又不履行处罚决定的，作出处罚决定的机关可以申请人民法院强制执行。</w:t>
      </w: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第三十七条</w:t>
      </w:r>
      <w:r>
        <w:rPr>
          <w:rStyle w:val="C3"/>
          <w:rFonts w:ascii="仿宋" w:hAnsi="仿宋"/>
          <w:sz w:val="32"/>
        </w:rPr>
        <w:t xml:space="preserve">  高速公路管理部门和公安交通管理部门的工作人员在执行职务时滥用职权，玩忽职守、徇私舞弊，未构成犯罪的，由其主管部门给予行政处分；构成犯罪的，依法追究刑事责任。</w:t>
      </w:r>
    </w:p>
    <w:p>
      <w:pPr>
        <w:pStyle w:val="P1"/>
        <w:keepNext w:val="0"/>
        <w:keepLines w:val="0"/>
        <w:widowControl w:val="0"/>
        <w:spacing w:lineRule="auto" w:line="240"/>
        <w:jc w:val="center"/>
        <w:outlineLvl w:val="0"/>
        <w:rPr>
          <w:rStyle w:val="C3"/>
          <w:rFonts w:ascii="宋体" w:hAnsi="宋体"/>
          <w:b w:val="1"/>
          <w:sz w:val="32"/>
        </w:rPr>
      </w:pPr>
    </w:p>
    <w:p>
      <w:pPr>
        <w:pStyle w:val="P1"/>
        <w:keepNext w:val="0"/>
        <w:keepLines w:val="0"/>
        <w:widowControl w:val="0"/>
        <w:spacing w:lineRule="auto" w:line="240"/>
        <w:jc w:val="center"/>
        <w:outlineLvl w:val="0"/>
        <w:rPr>
          <w:rStyle w:val="C3"/>
          <w:rFonts w:ascii="黑体" w:hAnsi="黑体"/>
          <w:b w:val="0"/>
          <w:sz w:val="32"/>
        </w:rPr>
      </w:pPr>
      <w:r>
        <w:rPr>
          <w:rStyle w:val="C3"/>
          <w:rFonts w:ascii="黑体" w:hAnsi="黑体"/>
          <w:b w:val="0"/>
          <w:sz w:val="32"/>
        </w:rPr>
        <w:t xml:space="preserve">第七章  附则</w:t>
      </w:r>
    </w:p>
    <w:p>
      <w:pPr>
        <w:pStyle w:val="P1"/>
        <w:keepNext w:val="0"/>
        <w:keepLines w:val="0"/>
        <w:widowControl w:val="0"/>
        <w:spacing w:lineRule="auto" w:line="240"/>
        <w:jc w:val="center"/>
        <w:rPr>
          <w:rStyle w:val="C3"/>
          <w:rFonts w:ascii="宋体" w:hAnsi="宋体"/>
          <w:b w:val="1"/>
          <w:sz w:val="32"/>
        </w:rPr>
      </w:pPr>
    </w:p>
    <w:p>
      <w:pPr>
        <w:pStyle w:val="P1"/>
        <w:keepNext w:val="0"/>
        <w:keepLines w:val="0"/>
        <w:widowControl w:val="0"/>
        <w:spacing w:lineRule="auto" w:line="240"/>
        <w:ind w:firstLine="632"/>
        <w:outlineLvl w:val="0"/>
        <w:rPr>
          <w:rStyle w:val="C3"/>
          <w:rFonts w:ascii="仿宋" w:hAnsi="仿宋"/>
          <w:sz w:val="32"/>
        </w:rPr>
      </w:pPr>
      <w:r>
        <w:rPr>
          <w:rStyle w:val="C3"/>
          <w:rFonts w:ascii="黑体" w:hAnsi="黑体"/>
          <w:sz w:val="32"/>
        </w:rPr>
        <w:t>第三十八条</w:t>
      </w:r>
      <w:r>
        <w:rPr>
          <w:rStyle w:val="C3"/>
          <w:rFonts w:ascii="仿宋" w:hAnsi="仿宋"/>
          <w:sz w:val="32"/>
        </w:rPr>
        <w:t xml:space="preserve">  本条例下列用语的含义是：</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“高速公路”是指按照国家《公路工程技术标准》修建，设有高速公路标志和有关设施，专供汽车分道高速行驶，并全部控制出入的道路。</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“高速公路用地”是指高速公路两侧边沟及边沟以外依法征用的土地。</w:t>
      </w:r>
    </w:p>
    <w:p>
      <w:pPr>
        <w:pStyle w:val="P1"/>
        <w:keepNext w:val="0"/>
        <w:keepLines w:val="0"/>
        <w:widowControl w:val="0"/>
        <w:spacing w:lineRule="auto" w:line="240"/>
        <w:ind w:firstLine="632"/>
        <w:rPr>
          <w:rStyle w:val="C3"/>
          <w:rFonts w:ascii="仿宋" w:hAnsi="仿宋"/>
          <w:sz w:val="32"/>
        </w:rPr>
      </w:pPr>
      <w:r>
        <w:rPr>
          <w:rStyle w:val="C3"/>
          <w:rFonts w:ascii="仿宋" w:hAnsi="仿宋"/>
          <w:sz w:val="32"/>
        </w:rPr>
        <w:t>“高速公路设施”是指高速公路的排水设施、防护构造物、交通工程设施、安全设施、照明设施、通讯设施、养护设施、服务设施、监控设施、检测设施、界桩、测桩、里程牌、标志牌、花草树本及专用房屋等。</w:t>
      </w:r>
    </w:p>
    <w:p>
      <w:pPr>
        <w:pStyle w:val="P1"/>
        <w:keepNext w:val="0"/>
        <w:keepLines w:val="0"/>
        <w:widowControl w:val="0"/>
        <w:spacing w:lineRule="auto" w:line="240"/>
        <w:ind w:firstLine="632"/>
        <w:outlineLvl w:val="0"/>
        <w:rPr>
          <w:rStyle w:val="C3"/>
          <w:rFonts w:ascii="仿宋" w:hAnsi="仿宋"/>
          <w:sz w:val="32"/>
        </w:rPr>
      </w:pPr>
      <w:r>
        <w:rPr>
          <w:rStyle w:val="C3"/>
          <w:rFonts w:ascii="黑体" w:hAnsi="黑体"/>
          <w:sz w:val="32"/>
        </w:rPr>
        <w:t>第三十九条</w:t>
      </w:r>
      <w:r>
        <w:rPr>
          <w:rStyle w:val="C3"/>
          <w:rFonts w:ascii="仿宋" w:hAnsi="仿宋"/>
          <w:sz w:val="32"/>
        </w:rPr>
        <w:t xml:space="preserve">  本条例自发布之日起施行。</w:t>
      </w:r>
    </w:p>
    <w:p>
      <w:pPr>
        <w:pStyle w:val="P1"/>
        <w:keepNext w:val="0"/>
        <w:keepLines w:val="0"/>
        <w:widowControl w:val="0"/>
        <w:spacing w:lineRule="auto" w:line="240"/>
        <w:jc w:val="center"/>
        <w:rPr>
          <w:rStyle w:val="C3"/>
          <w:rFonts w:ascii="仿宋" w:hAnsi="仿宋"/>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Char1"/>
    <w:basedOn w:val="P1"/>
    <w:next w:val="P5"/>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2015-08-03T00:31:00Z</dcterms:created>
  <cp:lastModifiedBy>f1TZOF\f1TZOF-</cp:lastModifiedBy>
  <cp:lastPrinted>2015-07-31T00:45:00Z</cp:lastPrinted>
  <dcterms:modified xsi:type="dcterms:W3CDTF">2024-08-28T01:37:19Z</dcterms:modified>
  <cp:revision>2</cp:revision>
  <dc:title>辽宁省高速公路管理条例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