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5BB6216" Type="http://schemas.openxmlformats.org/officeDocument/2006/relationships/officeDocument" Target="/word/document.xml" /><Relationship Id="coreR35BB6216" Type="http://schemas.openxmlformats.org/package/2006/relationships/metadata/core-properties" Target="/docProps/core.xml" /><Relationship Id="customR35BB621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jc w:val="center"/>
        <w:rPr>
          <w:rStyle w:val="C3"/>
          <w:rFonts w:ascii="华文中宋" w:hAnsi="华文中宋"/>
          <w:sz w:val="44"/>
        </w:rPr>
      </w:pPr>
    </w:p>
    <w:p>
      <w:pPr>
        <w:pStyle w:val="P1"/>
        <w:spacing w:lineRule="exact" w:line="590"/>
        <w:jc w:val="center"/>
        <w:rPr>
          <w:rStyle w:val="C3"/>
          <w:rFonts w:ascii="华文中宋" w:hAnsi="华文中宋"/>
          <w:sz w:val="44"/>
        </w:rPr>
      </w:pPr>
    </w:p>
    <w:p>
      <w:pPr>
        <w:pStyle w:val="P1"/>
        <w:spacing w:lineRule="exact" w:line="590"/>
        <w:jc w:val="center"/>
        <w:rPr>
          <w:rStyle w:val="C3"/>
          <w:rFonts w:ascii="华文中宋" w:hAnsi="华文中宋"/>
          <w:sz w:val="44"/>
        </w:rPr>
      </w:pPr>
      <w:r>
        <w:rPr>
          <w:rStyle w:val="C3"/>
          <w:rFonts w:ascii="华文中宋" w:hAnsi="华文中宋"/>
          <w:sz w:val="44"/>
        </w:rPr>
        <w:t>西安市机动车停车条例</w:t>
      </w:r>
    </w:p>
    <w:p>
      <w:pPr>
        <w:pStyle w:val="P1"/>
        <w:spacing w:lineRule="exact" w:line="590"/>
        <w:ind w:firstLine="6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日西安市第十六届人民代表大会常务委员会第四十四次会议通过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日陕西省第十三届人民代表大会常务委员会第二十七次会议批准）</w:t>
      </w:r>
    </w:p>
    <w:p>
      <w:pPr>
        <w:pStyle w:val="P1"/>
        <w:spacing w:lineRule="exact" w:line="590"/>
        <w:jc w:val="center"/>
        <w:rPr>
          <w:rStyle w:val="C3"/>
          <w:rFonts w:ascii="Calibri" w:hAnsi="Calibri"/>
        </w:rPr>
      </w:pPr>
    </w:p>
    <w:p>
      <w:pPr>
        <w:pStyle w:val="P1"/>
        <w:spacing w:lineRule="exact" w:line="59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90"/>
        <w:jc w:val="center"/>
        <w:rPr>
          <w:rStyle w:val="C3"/>
          <w:rFonts w:ascii="黑体" w:hAnsi="黑体"/>
          <w:sz w:val="32"/>
        </w:rPr>
      </w:pPr>
    </w:p>
    <w:p>
      <w:pPr>
        <w:pStyle w:val="P1"/>
        <w:shd w:val="clear" w:fill="FFFFFF"/>
        <w:spacing w:lineRule="exact" w:line="590"/>
        <w:ind w:firstLine="640"/>
        <w:rPr>
          <w:rStyle w:val="C3"/>
          <w:rFonts w:ascii="仿宋_GB2312" w:hAnsi="仿宋_GB2312"/>
          <w:sz w:val="32"/>
        </w:rPr>
      </w:pPr>
      <w:r>
        <w:rPr>
          <w:rStyle w:val="C3"/>
          <w:rFonts w:ascii="Microsoft YaHei UI" w:hAnsi="Microsoft YaHei UI"/>
          <w:sz w:val="32"/>
        </w:rPr>
        <w:t>第一章</w:t>
      </w:r>
      <w:r>
        <w:rPr>
          <w:rStyle w:val="C3"/>
          <w:rFonts w:ascii="仿宋_GB2312" w:hAnsi="仿宋_GB2312"/>
          <w:sz w:val="32"/>
        </w:rPr>
        <w:t xml:space="preserve">  </w:t>
      </w:r>
      <w:r>
        <w:rPr>
          <w:rStyle w:val="C3"/>
          <w:rFonts w:ascii="Microsoft YaHei UI" w:hAnsi="Microsoft YaHei UI"/>
          <w:sz w:val="32"/>
        </w:rPr>
        <w:t>总</w:t>
      </w:r>
      <w:r>
        <w:rPr>
          <w:rStyle w:val="C3"/>
          <w:rFonts w:ascii="仿宋_GB2312" w:hAnsi="仿宋_GB2312"/>
          <w:sz w:val="32"/>
        </w:rPr>
        <w:t xml:space="preserve">  </w:t>
      </w:r>
      <w:r>
        <w:rPr>
          <w:rStyle w:val="C3"/>
          <w:rFonts w:ascii="Microsoft YaHei UI" w:hAnsi="Microsoft YaHei UI"/>
          <w:sz w:val="32"/>
        </w:rPr>
        <w:t>则</w:t>
      </w:r>
    </w:p>
    <w:p>
      <w:pPr>
        <w:pStyle w:val="P1"/>
        <w:shd w:val="clear" w:fill="FFFFFF"/>
        <w:spacing w:lineRule="exact" w:line="590"/>
        <w:ind w:firstLine="640"/>
        <w:rPr>
          <w:rStyle w:val="C3"/>
          <w:rFonts w:ascii="仿宋_GB2312" w:hAnsi="仿宋_GB2312"/>
          <w:sz w:val="32"/>
        </w:rPr>
      </w:pPr>
      <w:r>
        <w:rPr>
          <w:rStyle w:val="C3"/>
          <w:rFonts w:ascii="Microsoft YaHei UI" w:hAnsi="Microsoft YaHei UI"/>
          <w:sz w:val="32"/>
        </w:rPr>
        <w:t>第二章</w:t>
      </w:r>
      <w:r>
        <w:rPr>
          <w:rStyle w:val="C3"/>
          <w:rFonts w:ascii="Calibri" w:hAnsi="Calibri"/>
          <w:sz w:val="32"/>
        </w:rPr>
        <w:t xml:space="preserve">  </w:t>
      </w:r>
      <w:r>
        <w:rPr>
          <w:rStyle w:val="C3"/>
          <w:rFonts w:ascii="Microsoft YaHei UI" w:hAnsi="Microsoft YaHei UI"/>
          <w:sz w:val="32"/>
        </w:rPr>
        <w:t>停车场的规划和建设</w:t>
      </w:r>
    </w:p>
    <w:p>
      <w:pPr>
        <w:pStyle w:val="P1"/>
        <w:shd w:val="clear" w:fill="FFFFFF"/>
        <w:spacing w:lineRule="exact" w:line="590"/>
        <w:ind w:firstLine="640"/>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道路路内停车泊位的设置</w:t>
      </w:r>
    </w:p>
    <w:p>
      <w:pPr>
        <w:pStyle w:val="P1"/>
        <w:shd w:val="clear" w:fill="FFFFFF"/>
        <w:spacing w:lineRule="exact" w:line="590"/>
        <w:ind w:firstLine="640"/>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停车场的经营和管理</w:t>
      </w:r>
    </w:p>
    <w:p>
      <w:pPr>
        <w:pStyle w:val="P1"/>
        <w:shd w:val="clear" w:fill="FFFFFF"/>
        <w:spacing w:lineRule="exact" w:line="590"/>
        <w:ind w:firstLine="640"/>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机动车停车行为管理</w:t>
      </w:r>
    </w:p>
    <w:p>
      <w:pPr>
        <w:pStyle w:val="P1"/>
        <w:spacing w:lineRule="exact" w:line="590"/>
        <w:ind w:firstLine="640"/>
        <w:rPr>
          <w:rStyle w:val="C3"/>
          <w:rFonts w:ascii="仿宋_GB2312" w:hAnsi="仿宋_GB2312"/>
          <w:sz w:val="32"/>
        </w:rPr>
      </w:pPr>
      <w:r>
        <w:rPr>
          <w:rStyle w:val="C3"/>
          <w:rFonts w:ascii="Microsoft YaHei UI" w:hAnsi="Microsoft YaHei UI"/>
          <w:sz w:val="32"/>
        </w:rPr>
        <w:t>第六章</w:t>
      </w:r>
      <w:r>
        <w:rPr>
          <w:rStyle w:val="C3"/>
          <w:rFonts w:ascii="仿宋_GB2312" w:hAnsi="仿宋_GB2312"/>
          <w:sz w:val="32"/>
        </w:rPr>
        <w:t xml:space="preserve">  </w:t>
      </w:r>
      <w:r>
        <w:rPr>
          <w:rStyle w:val="C3"/>
          <w:rFonts w:ascii="Microsoft YaHei UI" w:hAnsi="Microsoft YaHei UI"/>
          <w:sz w:val="32"/>
        </w:rPr>
        <w:t>法律责任</w:t>
      </w:r>
    </w:p>
    <w:p>
      <w:pPr>
        <w:pStyle w:val="P1"/>
        <w:spacing w:lineRule="exact" w:line="590"/>
        <w:ind w:firstLine="640"/>
        <w:rPr>
          <w:rStyle w:val="C3"/>
          <w:rFonts w:ascii="Calibri" w:hAnsi="Calibri"/>
          <w:sz w:val="32"/>
        </w:rPr>
      </w:pPr>
      <w:r>
        <w:rPr>
          <w:rStyle w:val="C3"/>
          <w:rFonts w:ascii="Microsoft YaHei UI" w:hAnsi="Microsoft YaHei UI"/>
          <w:sz w:val="32"/>
        </w:rPr>
        <w:t>第七章</w:t>
      </w:r>
      <w:r>
        <w:rPr>
          <w:rStyle w:val="C3"/>
          <w:rFonts w:ascii="仿宋_GB2312" w:hAnsi="仿宋_GB2312"/>
          <w:sz w:val="32"/>
        </w:rPr>
        <w:t xml:space="preserve">  </w:t>
      </w:r>
      <w:r>
        <w:rPr>
          <w:rStyle w:val="C3"/>
          <w:rFonts w:ascii="Microsoft YaHei UI" w:hAnsi="Microsoft YaHei UI"/>
          <w:sz w:val="32"/>
        </w:rPr>
        <w:t>附</w:t>
      </w:r>
      <w:r>
        <w:rPr>
          <w:rStyle w:val="C3"/>
          <w:rFonts w:ascii="仿宋_GB2312" w:hAnsi="仿宋_GB2312"/>
          <w:sz w:val="32"/>
        </w:rPr>
        <w:t xml:space="preserve">  </w:t>
      </w:r>
      <w:r>
        <w:rPr>
          <w:rStyle w:val="C3"/>
          <w:rFonts w:ascii="Microsoft YaHei UI" w:hAnsi="Microsoft YaHei UI"/>
          <w:sz w:val="32"/>
        </w:rPr>
        <w:t>则</w:t>
      </w:r>
    </w:p>
    <w:p>
      <w:pPr>
        <w:pStyle w:val="P1"/>
        <w:spacing w:lineRule="exact" w:line="590" w:before="240" w:after="240"/>
        <w:jc w:val="center"/>
        <w:rPr>
          <w:rStyle w:val="C3"/>
          <w:rFonts w:ascii="黑体" w:hAnsi="黑体"/>
          <w:sz w:val="32"/>
        </w:rPr>
      </w:pPr>
      <w:r>
        <w:rPr>
          <w:rStyle w:val="C3"/>
          <w:rFonts w:ascii="黑体" w:hAnsi="黑体"/>
          <w:sz w:val="32"/>
        </w:rPr>
        <w:t xml:space="preserve">第一章  总  则</w:t>
      </w:r>
    </w:p>
    <w:p>
      <w:pPr>
        <w:pStyle w:val="P1"/>
        <w:spacing w:lineRule="exact" w:line="590"/>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为了加强机动车停车管理，促进停车场规划、建设，规范停车秩序，引导绿色出行，改善交通环境，根据有关法律、法规，结合本市实际，制定本条例。</w:t>
      </w:r>
    </w:p>
    <w:p>
      <w:pPr>
        <w:pStyle w:val="P1"/>
        <w:spacing w:lineRule="exact" w:line="59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本市行政区域内机动车停车场的规划、建设、设置、使用，以及停车秩序、停车服务适用本条例。</w:t>
      </w:r>
    </w:p>
    <w:p>
      <w:pPr>
        <w:pStyle w:val="P1"/>
        <w:spacing w:lineRule="exact" w:line="590"/>
        <w:ind w:firstLine="640"/>
        <w:rPr>
          <w:rStyle w:val="C3"/>
          <w:rFonts w:ascii="仿宋_GB2312" w:hAnsi="仿宋_GB2312"/>
          <w:sz w:val="32"/>
        </w:rPr>
      </w:pPr>
      <w:r>
        <w:rPr>
          <w:rStyle w:val="C3"/>
          <w:rFonts w:ascii="Microsoft YaHei UI" w:hAnsi="Microsoft YaHei UI"/>
          <w:sz w:val="32"/>
        </w:rPr>
        <w:t>公共交通、道路客货运输车辆等专用停车场的规划、建设、管理，适用国家和本省、市其他有关规定。</w:t>
      </w:r>
    </w:p>
    <w:p>
      <w:pPr>
        <w:pStyle w:val="P1"/>
        <w:spacing w:lineRule="exact" w:line="59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本条例所称停车场，是指供各类机动车停放的场所，包括公共停车场、专用停车场、道路路内停车泊位。</w:t>
      </w:r>
    </w:p>
    <w:p>
      <w:pPr>
        <w:pStyle w:val="P1"/>
        <w:spacing w:lineRule="exact" w:line="590"/>
        <w:ind w:firstLine="640"/>
        <w:rPr>
          <w:rStyle w:val="C3"/>
          <w:rFonts w:ascii="仿宋_GB2312" w:hAnsi="仿宋_GB2312"/>
          <w:sz w:val="32"/>
        </w:rPr>
      </w:pPr>
      <w:r>
        <w:rPr>
          <w:rStyle w:val="C3"/>
          <w:rFonts w:ascii="Microsoft YaHei UI" w:hAnsi="Microsoft YaHei UI"/>
          <w:sz w:val="32"/>
        </w:rPr>
        <w:t>公共停车场，是指在城市道路外，供社会公众停放机动车的场所，包括根据规划独立建设、建筑物配套建设以及临时设置的停车场。</w:t>
      </w:r>
    </w:p>
    <w:p>
      <w:pPr>
        <w:pStyle w:val="P1"/>
        <w:spacing w:lineRule="exact" w:line="590"/>
        <w:ind w:firstLine="640"/>
        <w:rPr>
          <w:rStyle w:val="C3"/>
          <w:rFonts w:ascii="仿宋_GB2312" w:hAnsi="仿宋_GB2312"/>
          <w:sz w:val="32"/>
        </w:rPr>
      </w:pPr>
      <w:r>
        <w:rPr>
          <w:rStyle w:val="C3"/>
          <w:rFonts w:ascii="Microsoft YaHei UI" w:hAnsi="Microsoft YaHei UI"/>
          <w:sz w:val="32"/>
        </w:rPr>
        <w:t>专用停车场，是指在城市道路外，供特定对象停放机动车的场所，包括建筑物配建的专用停车场、建筑区划内共有部位施划的停车位等。</w:t>
      </w:r>
    </w:p>
    <w:p>
      <w:pPr>
        <w:pStyle w:val="P1"/>
        <w:spacing w:lineRule="exact" w:line="590"/>
        <w:ind w:firstLine="640"/>
        <w:rPr>
          <w:rStyle w:val="C3"/>
          <w:rFonts w:ascii="仿宋_GB2312" w:hAnsi="仿宋_GB2312"/>
          <w:sz w:val="32"/>
        </w:rPr>
      </w:pPr>
      <w:r>
        <w:rPr>
          <w:rStyle w:val="C3"/>
          <w:rFonts w:ascii="Microsoft YaHei UI" w:hAnsi="Microsoft YaHei UI"/>
          <w:sz w:val="32"/>
        </w:rPr>
        <w:t>道路路内停车泊位，是指依法在城市道路范围内施划设置的供机动车临时停放的场所，包括车行道停车泊位和人行道停车泊位。</w:t>
      </w:r>
    </w:p>
    <w:p>
      <w:pPr>
        <w:pStyle w:val="P1"/>
        <w:spacing w:lineRule="exact" w:line="59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本市机动车停车坚持政府主导、社会共治、科学规划、高效利用的原则，建立以建筑配建停车为主，道路路外公共停车为辅，道路路内停车为补充的停车保障体系。</w:t>
      </w:r>
    </w:p>
    <w:p>
      <w:pPr>
        <w:pStyle w:val="P1"/>
        <w:spacing w:lineRule="exact" w:line="59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市人民政府领导本市机动车停车工作，保障资金投入，将机动车停车纳入城市综合交通体系，建立停车管理协调机制，解决机动车停车工作中的重大问题。</w:t>
      </w:r>
    </w:p>
    <w:p>
      <w:pPr>
        <w:pStyle w:val="P1"/>
        <w:spacing w:lineRule="exact" w:line="590"/>
        <w:ind w:firstLine="640"/>
        <w:rPr>
          <w:rStyle w:val="C3"/>
          <w:rFonts w:ascii="仿宋_GB2312" w:hAnsi="仿宋_GB2312"/>
          <w:sz w:val="32"/>
        </w:rPr>
      </w:pPr>
      <w:r>
        <w:rPr>
          <w:rStyle w:val="C3"/>
          <w:rFonts w:ascii="Microsoft YaHei UI" w:hAnsi="Microsoft YaHei UI"/>
          <w:sz w:val="32"/>
        </w:rPr>
        <w:t>区县人民政府具体负责本行政区域内机动车停车工作，统筹协调和组织实施停车场规划、建设、设置、使用及停车秩序治理。</w:t>
      </w:r>
    </w:p>
    <w:p>
      <w:pPr>
        <w:pStyle w:val="P1"/>
        <w:spacing w:lineRule="exact" w:line="590"/>
        <w:ind w:firstLine="640"/>
        <w:rPr>
          <w:rStyle w:val="C3"/>
          <w:rFonts w:ascii="黑体" w:hAnsi="黑体"/>
          <w:sz w:val="32"/>
        </w:rPr>
      </w:pPr>
      <w:r>
        <w:rPr>
          <w:rStyle w:val="C3"/>
          <w:rFonts w:ascii="Microsoft YaHei UI" w:hAnsi="Microsoft YaHei UI"/>
          <w:sz w:val="32"/>
        </w:rPr>
        <w:t>街道办事处、镇人民政府协助做好辖区内停车管理和服务工作。</w:t>
      </w:r>
    </w:p>
    <w:p>
      <w:pPr>
        <w:pStyle w:val="P1"/>
        <w:spacing w:lineRule="exact" w:line="59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市人民政府停车工作主管部门负责本市机动车停车管理工作，研究制定停车管理相关政策、标准和服务规范，会同相关部门对停车管理工作进行综合协调、检查指导。</w:t>
      </w:r>
    </w:p>
    <w:p>
      <w:pPr>
        <w:pStyle w:val="P1"/>
        <w:spacing w:lineRule="exact" w:line="590"/>
        <w:ind w:firstLine="640"/>
        <w:rPr>
          <w:rStyle w:val="C3"/>
          <w:rFonts w:ascii="仿宋_GB2312" w:hAnsi="仿宋_GB2312"/>
          <w:sz w:val="32"/>
        </w:rPr>
      </w:pPr>
      <w:r>
        <w:rPr>
          <w:rStyle w:val="C3"/>
          <w:rFonts w:ascii="Microsoft YaHei UI" w:hAnsi="Microsoft YaHei UI"/>
          <w:sz w:val="32"/>
        </w:rPr>
        <w:t>公安、住建、资源规划、城管、市场监管、发改、财政、大数据、消防救援、税务、人防等部门按照各自职责，做好停车管理相关工作。</w:t>
      </w:r>
    </w:p>
    <w:p>
      <w:pPr>
        <w:pStyle w:val="P1"/>
        <w:spacing w:lineRule="exact" w:line="59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市人民政府应当开展智慧交通城市建设，建立全市统一的停车信息管理服务系统，整合停车数据信息，实行实时动态管理，实现全市停车泊位一网统管。</w:t>
      </w:r>
    </w:p>
    <w:p>
      <w:pPr>
        <w:pStyle w:val="P1"/>
        <w:spacing w:lineRule="exact" w:line="590"/>
        <w:ind w:firstLine="640"/>
        <w:rPr>
          <w:rStyle w:val="C3"/>
          <w:rFonts w:ascii="仿宋_GB2312" w:hAnsi="仿宋_GB2312"/>
          <w:sz w:val="32"/>
        </w:rPr>
      </w:pPr>
      <w:r>
        <w:rPr>
          <w:rStyle w:val="C3"/>
          <w:rFonts w:ascii="Microsoft YaHei UI" w:hAnsi="Microsoft YaHei UI"/>
          <w:sz w:val="32"/>
        </w:rPr>
        <w:t>停车信息管理服务系统应当向公众提供停车泊位实时发布、停车引导、泊位共享、收费信息等服务。</w:t>
      </w:r>
    </w:p>
    <w:p>
      <w:pPr>
        <w:pStyle w:val="P1"/>
        <w:spacing w:lineRule="exact" w:line="590"/>
        <w:ind w:firstLine="640"/>
        <w:rPr>
          <w:rStyle w:val="C3"/>
          <w:rFonts w:ascii="黑体" w:hAnsi="黑体"/>
          <w:sz w:val="32"/>
        </w:rPr>
      </w:pPr>
      <w:r>
        <w:rPr>
          <w:rStyle w:val="C3"/>
          <w:rFonts w:ascii="Microsoft YaHei UI" w:hAnsi="Microsoft YaHei UI"/>
          <w:sz w:val="32"/>
        </w:rPr>
        <w:t>鼓励企业参与停车服务和管理的智能化、信息化建设。</w:t>
      </w:r>
    </w:p>
    <w:p>
      <w:pPr>
        <w:pStyle w:val="P1"/>
        <w:spacing w:lineRule="exact" w:line="590"/>
        <w:ind w:firstLine="640"/>
        <w:rPr>
          <w:rStyle w:val="C3"/>
          <w:rFonts w:ascii="黑体" w:hAnsi="黑体"/>
          <w:sz w:val="32"/>
        </w:rPr>
      </w:pPr>
      <w:r>
        <w:rPr>
          <w:rStyle w:val="C3"/>
          <w:rFonts w:ascii="黑体" w:hAnsi="黑体"/>
          <w:sz w:val="32"/>
        </w:rPr>
        <w:t xml:space="preserve">第八条  </w:t>
      </w:r>
      <w:r>
        <w:rPr>
          <w:rStyle w:val="C3"/>
          <w:rFonts w:ascii="Microsoft YaHei UI" w:hAnsi="Microsoft YaHei UI"/>
          <w:sz w:val="32"/>
        </w:rPr>
        <w:t>倡导合理用车、绿色出行。鼓励在城市公共交通枢纽及其他可以实现自备车与公共交通换乘的地段停车，换乘公共交通出行。</w:t>
      </w:r>
    </w:p>
    <w:p>
      <w:pPr>
        <w:pStyle w:val="P1"/>
        <w:spacing w:lineRule="exact" w:line="59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鼓励对违法停车、违法从事停车经营、擅自占用公共停车位等行为进行举报；鼓励开展维护停车秩序等志愿活动。</w:t>
      </w:r>
    </w:p>
    <w:p>
      <w:pPr>
        <w:pStyle w:val="P1"/>
        <w:spacing w:lineRule="exact" w:line="590" w:before="240" w:after="240"/>
        <w:jc w:val="center"/>
        <w:rPr>
          <w:rStyle w:val="C3"/>
          <w:rFonts w:ascii="黑体" w:hAnsi="黑体"/>
          <w:sz w:val="32"/>
        </w:rPr>
      </w:pPr>
      <w:r>
        <w:rPr>
          <w:rStyle w:val="C3"/>
          <w:rFonts w:ascii="黑体" w:hAnsi="黑体"/>
          <w:sz w:val="32"/>
        </w:rPr>
        <w:t xml:space="preserve">第二章  停车场的规划和建设</w:t>
      </w:r>
    </w:p>
    <w:p>
      <w:pPr>
        <w:pStyle w:val="P1"/>
        <w:spacing w:lineRule="exact" w:line="59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规划和建设停车场，应当集约利用土地，充分利用地上地下空间，合理配置资源，并与城市综合交通体系建设相衔接。</w:t>
      </w:r>
    </w:p>
    <w:p>
      <w:pPr>
        <w:pStyle w:val="P1"/>
        <w:spacing w:lineRule="exact" w:line="59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市住房建设行政主管部门应当根据城市国土空间总体规划、综合交通规划，结合城市建设发展需要，在停车资源普查的基础上，会同发改、资源规划、交通、公安、城管等部门组织编制公共停车场专项规划，并纳入控制性详细规划。</w:t>
      </w:r>
    </w:p>
    <w:p>
      <w:pPr>
        <w:pStyle w:val="P1"/>
        <w:spacing w:lineRule="exact" w:line="590"/>
        <w:ind w:firstLine="640"/>
        <w:rPr>
          <w:rStyle w:val="C3"/>
          <w:rFonts w:ascii="仿宋_GB2312" w:hAnsi="仿宋_GB2312"/>
          <w:sz w:val="32"/>
        </w:rPr>
      </w:pPr>
      <w:r>
        <w:rPr>
          <w:rStyle w:val="C3"/>
          <w:rFonts w:ascii="Microsoft YaHei UI" w:hAnsi="Microsoft YaHei UI"/>
          <w:sz w:val="32"/>
        </w:rPr>
        <w:t>公共停车场专项规划应当按照差别化供给和需求调控的基本原则，确定停车场布局和规模，统筹地上地下空间，并将停车场与城市公共交通枢纽、城市轨道交通换乘站紧密衔接。</w:t>
      </w:r>
    </w:p>
    <w:p>
      <w:pPr>
        <w:pStyle w:val="P1"/>
        <w:spacing w:lineRule="exact" w:line="590"/>
        <w:ind w:firstLine="640"/>
        <w:rPr>
          <w:rStyle w:val="C3"/>
          <w:rFonts w:ascii="黑体" w:hAnsi="黑体"/>
          <w:sz w:val="32"/>
        </w:rPr>
      </w:pPr>
      <w:r>
        <w:rPr>
          <w:rStyle w:val="C3"/>
          <w:rFonts w:ascii="Microsoft YaHei UI" w:hAnsi="Microsoft YaHei UI"/>
          <w:sz w:val="32"/>
        </w:rPr>
        <w:t>市住房建设行政主管部门根据公共停车场专项规划，编制本市公共停车场年度建设计划。</w:t>
      </w:r>
    </w:p>
    <w:p>
      <w:pPr>
        <w:pStyle w:val="P1"/>
        <w:spacing w:lineRule="exact" w:line="59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市资源规划主管部门根据公共停车场专项规划和公共停车场年度建设计划，将土地供应纳入建设用地供应计划，保障公共停车场建设用地。</w:t>
      </w:r>
    </w:p>
    <w:p>
      <w:pPr>
        <w:pStyle w:val="P1"/>
        <w:spacing w:lineRule="exact" w:line="590"/>
        <w:ind w:firstLine="640"/>
        <w:rPr>
          <w:rStyle w:val="C3"/>
          <w:rFonts w:ascii="仿宋_GB2312" w:hAnsi="仿宋_GB2312"/>
          <w:sz w:val="32"/>
        </w:rPr>
      </w:pPr>
      <w:r>
        <w:rPr>
          <w:rStyle w:val="C3"/>
          <w:rFonts w:ascii="Microsoft YaHei UI" w:hAnsi="Microsoft YaHei UI"/>
          <w:sz w:val="32"/>
        </w:rPr>
        <w:t>公共停车场建设应当依法取得土地使用权，主城区五千平方米以下的地块优先用于建设公共停车场等公用配套服务设施。</w:t>
      </w:r>
    </w:p>
    <w:p>
      <w:pPr>
        <w:pStyle w:val="P1"/>
        <w:spacing w:lineRule="exact" w:line="59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市、区县人民政府应当将政府投资和扶持社会资本建设的公共停车场所需资金纳入同级财政预算。</w:t>
      </w:r>
    </w:p>
    <w:p>
      <w:pPr>
        <w:pStyle w:val="P1"/>
        <w:spacing w:lineRule="exact" w:line="590"/>
        <w:ind w:firstLine="640"/>
        <w:rPr>
          <w:rStyle w:val="C3"/>
          <w:rFonts w:ascii="仿宋_GB2312" w:hAnsi="仿宋_GB2312"/>
          <w:sz w:val="32"/>
        </w:rPr>
      </w:pPr>
      <w:r>
        <w:rPr>
          <w:rStyle w:val="C3"/>
          <w:rFonts w:ascii="Microsoft YaHei UI" w:hAnsi="Microsoft YaHei UI"/>
          <w:sz w:val="32"/>
        </w:rPr>
        <w:t>市、区县人民政府应当拓宽停车场建设投资渠道，按照谁投资、谁受益的原则，鼓励社会资本投资建设公共停车场。</w:t>
      </w:r>
      <w:r>
        <w:rPr>
          <w:rStyle w:val="C3"/>
          <w:rFonts w:ascii="仿宋_GB2312" w:hAnsi="仿宋_GB2312"/>
          <w:sz w:val="32"/>
        </w:rPr>
        <w:t xml:space="preserve"> </w:t>
      </w:r>
    </w:p>
    <w:p>
      <w:pPr>
        <w:pStyle w:val="P1"/>
        <w:spacing w:lineRule="exact" w:line="590"/>
        <w:ind w:firstLine="640"/>
        <w:rPr>
          <w:rStyle w:val="C3"/>
          <w:rFonts w:ascii="黑体" w:hAnsi="黑体"/>
          <w:sz w:val="32"/>
        </w:rPr>
      </w:pPr>
      <w:r>
        <w:rPr>
          <w:rStyle w:val="C3"/>
          <w:rFonts w:ascii="黑体" w:hAnsi="黑体"/>
          <w:sz w:val="32"/>
        </w:rPr>
        <w:t>第十四条</w:t>
      </w:r>
      <w:r>
        <w:rPr>
          <w:rStyle w:val="C3"/>
          <w:rFonts w:ascii="Microsoft YaHei UI" w:hAnsi="Microsoft YaHei UI"/>
          <w:sz w:val="32"/>
        </w:rPr>
        <w:t>　市人民政府应当在用地取得、城建费用减免、资金补助和经营环境优化等方面制定投资建设公共停车场的优惠政策。</w:t>
      </w:r>
    </w:p>
    <w:p>
      <w:pPr>
        <w:pStyle w:val="P1"/>
        <w:spacing w:lineRule="exact" w:line="59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市资源规划主管部门根据本市经济社会和交通发展的需要，制定建设项目停车位配建标准，报市人民政府批准后实施。</w:t>
      </w:r>
    </w:p>
    <w:p>
      <w:pPr>
        <w:pStyle w:val="P1"/>
        <w:spacing w:lineRule="exact" w:line="590"/>
        <w:ind w:firstLine="640"/>
        <w:rPr>
          <w:rStyle w:val="C3"/>
          <w:rFonts w:ascii="仿宋_GB2312" w:hAnsi="仿宋_GB2312"/>
          <w:sz w:val="32"/>
        </w:rPr>
      </w:pPr>
      <w:r>
        <w:rPr>
          <w:rStyle w:val="C3"/>
          <w:rFonts w:ascii="Microsoft YaHei UI" w:hAnsi="Microsoft YaHei UI"/>
          <w:sz w:val="32"/>
        </w:rPr>
        <w:t>公共建筑、商住综合体的停车位配建标准应明确公共停车位的配置比例。公共停车位应当相对独立，标识明显。</w:t>
      </w:r>
    </w:p>
    <w:p>
      <w:pPr>
        <w:pStyle w:val="P1"/>
        <w:spacing w:lineRule="exact" w:line="590"/>
        <w:ind w:firstLine="640"/>
        <w:rPr>
          <w:rStyle w:val="C3"/>
          <w:rFonts w:ascii="仿宋_GB2312" w:hAnsi="仿宋_GB2312"/>
          <w:sz w:val="32"/>
        </w:rPr>
      </w:pPr>
      <w:r>
        <w:rPr>
          <w:rStyle w:val="C3"/>
          <w:rFonts w:ascii="Microsoft YaHei UI" w:hAnsi="Microsoft YaHei UI"/>
          <w:sz w:val="32"/>
        </w:rPr>
        <w:t>新建居民住宅区应当按照标准设置一定比例的访客车位。访客车位应当集中设置，标识明显。</w:t>
      </w:r>
    </w:p>
    <w:p>
      <w:pPr>
        <w:pStyle w:val="P1"/>
        <w:spacing w:lineRule="exact" w:line="590"/>
        <w:ind w:firstLine="640"/>
        <w:rPr>
          <w:rStyle w:val="C3"/>
          <w:rFonts w:ascii="黑体" w:hAnsi="黑体"/>
          <w:sz w:val="32"/>
        </w:rPr>
      </w:pPr>
      <w:r>
        <w:rPr>
          <w:rStyle w:val="C3"/>
          <w:rFonts w:ascii="Microsoft YaHei UI" w:hAnsi="Microsoft YaHei UI"/>
          <w:sz w:val="32"/>
        </w:rPr>
        <w:t>建筑物功能发生改变的，应当按照停车位配建标准重新核算停车配建指标，并足额配建。</w:t>
      </w:r>
    </w:p>
    <w:p>
      <w:pPr>
        <w:pStyle w:val="P1"/>
        <w:spacing w:lineRule="exact" w:line="59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新建、改建、扩建的公共建筑、商业街区、居民住宅区、大中型建筑等建设项目，应当按照规定配建、增建停车场。</w:t>
      </w:r>
    </w:p>
    <w:p>
      <w:pPr>
        <w:pStyle w:val="P1"/>
        <w:spacing w:lineRule="exact" w:line="590"/>
        <w:ind w:firstLine="640"/>
        <w:rPr>
          <w:rStyle w:val="C3"/>
          <w:rFonts w:ascii="黑体" w:hAnsi="黑体"/>
          <w:sz w:val="32"/>
        </w:rPr>
      </w:pPr>
      <w:r>
        <w:rPr>
          <w:rStyle w:val="C3"/>
          <w:rFonts w:ascii="Microsoft YaHei UI" w:hAnsi="Microsoft YaHei UI"/>
          <w:sz w:val="32"/>
        </w:rPr>
        <w:t>配建停车场应当与主体工程同步设计、同步施工、同步验收、同步交付使用。</w:t>
      </w:r>
    </w:p>
    <w:p>
      <w:pPr>
        <w:pStyle w:val="P1"/>
        <w:spacing w:lineRule="exact" w:line="59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新建交通客运换乘场站、中小学校、医院及其他客流集中的公共场所，应当在项目用地内设置落客区，用于机动车临时停靠上下乘客，并与主体工程同步交付使用。</w:t>
      </w:r>
    </w:p>
    <w:p>
      <w:pPr>
        <w:pStyle w:val="P1"/>
        <w:spacing w:lineRule="exact" w:line="590"/>
        <w:ind w:firstLine="640"/>
        <w:rPr>
          <w:rStyle w:val="C3"/>
          <w:rFonts w:ascii="黑体" w:hAnsi="黑体"/>
          <w:sz w:val="32"/>
        </w:rPr>
      </w:pPr>
      <w:r>
        <w:rPr>
          <w:rStyle w:val="C3"/>
          <w:rFonts w:ascii="Microsoft YaHei UI" w:hAnsi="Microsoft YaHei UI"/>
          <w:sz w:val="32"/>
        </w:rPr>
        <w:t>改建、扩建前款规定场所，具备条件的应当在项目用地内设置落客区。</w:t>
      </w:r>
    </w:p>
    <w:p>
      <w:pPr>
        <w:pStyle w:val="P1"/>
        <w:spacing w:lineRule="exact" w:line="59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停车场建设应当依法遵循基本建设程序。</w:t>
      </w:r>
    </w:p>
    <w:p>
      <w:pPr>
        <w:pStyle w:val="P1"/>
        <w:spacing w:lineRule="exact" w:line="590"/>
        <w:ind w:firstLine="640"/>
        <w:rPr>
          <w:rStyle w:val="C3"/>
          <w:rFonts w:ascii="黑体" w:hAnsi="黑体"/>
          <w:sz w:val="32"/>
        </w:rPr>
      </w:pPr>
      <w:r>
        <w:rPr>
          <w:rStyle w:val="C3"/>
          <w:rFonts w:ascii="Microsoft YaHei UI" w:hAnsi="Microsoft YaHei UI"/>
          <w:sz w:val="32"/>
        </w:rPr>
        <w:t>公共停车场建设按照相关规定简化审批手续，对小型停车设施项目和利用自有土地建设的停车设施项目实行备案制。</w:t>
      </w:r>
    </w:p>
    <w:p>
      <w:pPr>
        <w:pStyle w:val="P1"/>
        <w:spacing w:lineRule="exact" w:line="59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停车场建设应当符合停车场设计要求，配套建设照明、通讯、排水、通风、消防、视频监控、停车引导等系统，设置无障碍专用停车泊位和无障碍设施、交通安全和防汛设施设备，按要求设置或者预留供新能源汽车使用的充电装置。</w:t>
      </w:r>
    </w:p>
    <w:p>
      <w:pPr>
        <w:pStyle w:val="P1"/>
        <w:spacing w:lineRule="exact" w:line="59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鼓励老旧小区和有条件的单位安装机械式立体停车设施。</w:t>
      </w:r>
    </w:p>
    <w:p>
      <w:pPr>
        <w:pStyle w:val="P1"/>
        <w:spacing w:lineRule="exact" w:line="590"/>
        <w:ind w:firstLine="640"/>
        <w:rPr>
          <w:rStyle w:val="C3"/>
          <w:rFonts w:ascii="黑体" w:hAnsi="黑体"/>
          <w:sz w:val="32"/>
        </w:rPr>
      </w:pPr>
      <w:r>
        <w:rPr>
          <w:rStyle w:val="C3"/>
          <w:rFonts w:ascii="Microsoft YaHei UI" w:hAnsi="Microsoft YaHei UI"/>
          <w:sz w:val="32"/>
        </w:rPr>
        <w:t>机械式立体停车设施的安装、使用、维修、维护保养，应当遵守特种设备相关规定，确保使用安全。</w:t>
      </w:r>
    </w:p>
    <w:p>
      <w:pPr>
        <w:pStyle w:val="P1"/>
        <w:spacing w:lineRule="exact" w:line="59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建筑区划内规划用于停放车辆的车位、车库，应当首先满足业主的停车需要。用于出售或者出租的，应当优先出售或者出租给业主，仍有剩余的，鼓励向社会开放。</w:t>
      </w:r>
    </w:p>
    <w:p>
      <w:pPr>
        <w:pStyle w:val="P1"/>
        <w:spacing w:lineRule="exact" w:line="590"/>
        <w:ind w:firstLine="640"/>
        <w:rPr>
          <w:rStyle w:val="C3"/>
          <w:rFonts w:ascii="仿宋_GB2312" w:hAnsi="仿宋_GB2312"/>
          <w:sz w:val="32"/>
        </w:rPr>
      </w:pPr>
      <w:r>
        <w:rPr>
          <w:rStyle w:val="C3"/>
          <w:rFonts w:ascii="Microsoft YaHei UI" w:hAnsi="Microsoft YaHei UI"/>
          <w:sz w:val="32"/>
        </w:rPr>
        <w:t>人民防空工程平时用作停车位的，应当依法办理相关手续，按照设计在实地标注，并优先向业主出租，不得出售、附赠。法律、法规另有规定的，从其规定。</w:t>
      </w:r>
    </w:p>
    <w:p>
      <w:pPr>
        <w:pStyle w:val="P1"/>
        <w:spacing w:lineRule="exact" w:line="59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居民住宅区现有停车场不能满足停车需要的，在不影响消防安全、道路通行的前提下，经业主依法共同决定，可以在共有部分的场地、道路划定业主共有的停车位。</w:t>
      </w:r>
    </w:p>
    <w:p>
      <w:pPr>
        <w:pStyle w:val="P1"/>
        <w:spacing w:lineRule="exact" w:line="590"/>
        <w:ind w:firstLine="640"/>
        <w:rPr>
          <w:rStyle w:val="C3"/>
          <w:rFonts w:ascii="黑体" w:hAnsi="黑体"/>
          <w:sz w:val="32"/>
        </w:rPr>
      </w:pPr>
      <w:r>
        <w:rPr>
          <w:rStyle w:val="C3"/>
          <w:rFonts w:ascii="黑体" w:hAnsi="黑体"/>
          <w:sz w:val="32"/>
        </w:rPr>
        <w:t xml:space="preserve">第二十三条  </w:t>
      </w:r>
      <w:r>
        <w:rPr>
          <w:rStyle w:val="C3"/>
          <w:rFonts w:ascii="Microsoft YaHei UI" w:hAnsi="Microsoft YaHei UI"/>
          <w:sz w:val="32"/>
        </w:rPr>
        <w:t>单位、居民住宅区闲置的土地，广场、学校操场、公园、绿地等场所的地下空间，可以采用市场化方式投资建设公共停车场，但不得影响地上空间功能的正常使用，并符合人防防护要求。</w:t>
      </w:r>
    </w:p>
    <w:p>
      <w:pPr>
        <w:pStyle w:val="P1"/>
        <w:spacing w:lineRule="exact" w:line="59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待建土地、空闲厂区、边角空地等场所闲置的，可以由所在地的区县人民政府组织协调设置临时停车场。临时停车场应当进行场地硬化，设置相应的标志、标线，并符合相关标准。</w:t>
      </w:r>
    </w:p>
    <w:p>
      <w:pPr>
        <w:pStyle w:val="P1"/>
        <w:spacing w:lineRule="exact" w:line="590" w:before="240" w:after="240"/>
        <w:jc w:val="center"/>
        <w:rPr>
          <w:rStyle w:val="C3"/>
          <w:rFonts w:ascii="黑体" w:hAnsi="黑体"/>
          <w:sz w:val="32"/>
        </w:rPr>
      </w:pPr>
      <w:r>
        <w:rPr>
          <w:rStyle w:val="C3"/>
          <w:rFonts w:ascii="黑体" w:hAnsi="黑体"/>
          <w:sz w:val="32"/>
        </w:rPr>
        <w:t xml:space="preserve">第三章  道路路内停车泊位的设置</w:t>
      </w:r>
    </w:p>
    <w:p>
      <w:pPr>
        <w:pStyle w:val="P1"/>
        <w:spacing w:lineRule="exact" w:line="59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道路路内停车泊位的设置应当严格控制、逐步缩减，保障道路交通有序、安全、畅通。</w:t>
      </w:r>
    </w:p>
    <w:p>
      <w:pPr>
        <w:pStyle w:val="P1"/>
        <w:spacing w:lineRule="exact" w:line="590"/>
        <w:ind w:firstLine="640"/>
        <w:rPr>
          <w:rStyle w:val="C3"/>
          <w:rFonts w:ascii="黑体" w:hAnsi="黑体"/>
          <w:sz w:val="32"/>
        </w:rPr>
      </w:pPr>
      <w:r>
        <w:rPr>
          <w:rStyle w:val="C3"/>
          <w:rFonts w:ascii="Microsoft YaHei UI" w:hAnsi="Microsoft YaHei UI"/>
          <w:sz w:val="32"/>
        </w:rPr>
        <w:t>人行道上不再增设道路路内停车泊位，已设置的停车泊位应当逐步撤销。</w:t>
      </w:r>
    </w:p>
    <w:p>
      <w:pPr>
        <w:pStyle w:val="P1"/>
        <w:spacing w:lineRule="exact" w:line="590"/>
        <w:ind w:firstLine="640"/>
        <w:rPr>
          <w:rStyle w:val="C3"/>
          <w:rFonts w:ascii="黑体" w:hAnsi="黑体"/>
          <w:sz w:val="32"/>
          <w:u w:val="single"/>
        </w:rPr>
      </w:pPr>
      <w:r>
        <w:rPr>
          <w:rStyle w:val="C3"/>
          <w:rFonts w:ascii="黑体" w:hAnsi="黑体"/>
          <w:sz w:val="32"/>
        </w:rPr>
        <w:t>第二十六条</w:t>
      </w:r>
      <w:r>
        <w:rPr>
          <w:rStyle w:val="C3"/>
          <w:rFonts w:ascii="Microsoft YaHei UI" w:hAnsi="Microsoft YaHei UI"/>
          <w:sz w:val="32"/>
        </w:rPr>
        <w:t>　停车工作主管部门会同公安机关交通管理部门设置道路路内停车泊位，制定停车泊位编码规则，对道路路内停车泊位进行统一编码管理。</w:t>
      </w:r>
    </w:p>
    <w:p>
      <w:pPr>
        <w:pStyle w:val="P1"/>
        <w:spacing w:lineRule="exact" w:line="590"/>
        <w:ind w:firstLine="640"/>
        <w:rPr>
          <w:rStyle w:val="C3"/>
          <w:rFonts w:ascii="仿宋_GB2312" w:hAnsi="仿宋_GB2312"/>
          <w:sz w:val="32"/>
        </w:rPr>
      </w:pPr>
      <w:r>
        <w:rPr>
          <w:rStyle w:val="C3"/>
          <w:rFonts w:ascii="Microsoft YaHei UI" w:hAnsi="Microsoft YaHei UI"/>
          <w:sz w:val="32"/>
        </w:rPr>
        <w:t>在设置道路路内停车泊位前，停车工作主管部门应当征求相关部门、街道办事处、社区，以及单位、居民的意见。已设置的停车泊位的数量、停车时段、收费时段、收费标准应当向社会公布。</w:t>
      </w:r>
    </w:p>
    <w:p>
      <w:pPr>
        <w:pStyle w:val="P1"/>
        <w:spacing w:lineRule="exact" w:line="590"/>
        <w:ind w:firstLine="640"/>
        <w:rPr>
          <w:rStyle w:val="C3"/>
          <w:rFonts w:ascii="仿宋_GB2312" w:hAnsi="仿宋_GB2312"/>
          <w:sz w:val="32"/>
        </w:rPr>
      </w:pPr>
      <w:r>
        <w:rPr>
          <w:rStyle w:val="C3"/>
          <w:rFonts w:ascii="Microsoft YaHei UI" w:hAnsi="Microsoft YaHei UI"/>
          <w:sz w:val="32"/>
        </w:rPr>
        <w:t>任何单位和个人不得擅自设置、撤销道路路内停车泊位。</w:t>
      </w:r>
    </w:p>
    <w:p>
      <w:pPr>
        <w:pStyle w:val="P1"/>
        <w:spacing w:lineRule="exact" w:line="59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设置道路路内停车泊位应当遵守下列规定：</w:t>
      </w:r>
    </w:p>
    <w:p>
      <w:pPr>
        <w:pStyle w:val="P1"/>
        <w:spacing w:lineRule="exact" w:line="590"/>
        <w:ind w:firstLine="640"/>
        <w:rPr>
          <w:rStyle w:val="C3"/>
          <w:rFonts w:ascii="仿宋_GB2312" w:hAnsi="仿宋_GB2312"/>
          <w:sz w:val="32"/>
        </w:rPr>
      </w:pPr>
      <w:r>
        <w:rPr>
          <w:rStyle w:val="C3"/>
          <w:rFonts w:ascii="Microsoft YaHei UI" w:hAnsi="Microsoft YaHei UI"/>
          <w:sz w:val="32"/>
        </w:rPr>
        <w:t>（一）保障行人、车辆通行及安全；</w:t>
      </w:r>
    </w:p>
    <w:p>
      <w:pPr>
        <w:pStyle w:val="P1"/>
        <w:spacing w:lineRule="exact" w:line="590"/>
        <w:ind w:firstLine="640"/>
        <w:rPr>
          <w:rStyle w:val="C3"/>
          <w:rFonts w:ascii="仿宋_GB2312" w:hAnsi="仿宋_GB2312"/>
          <w:sz w:val="32"/>
        </w:rPr>
      </w:pPr>
      <w:r>
        <w:rPr>
          <w:rStyle w:val="C3"/>
          <w:rFonts w:ascii="Microsoft YaHei UI" w:hAnsi="Microsoft YaHei UI"/>
          <w:sz w:val="32"/>
        </w:rPr>
        <w:t>（二）符合区域道路车辆停放总量控制要求；</w:t>
      </w:r>
    </w:p>
    <w:p>
      <w:pPr>
        <w:pStyle w:val="P1"/>
        <w:spacing w:lineRule="exact" w:line="590"/>
        <w:ind w:firstLine="640"/>
        <w:rPr>
          <w:rStyle w:val="C3"/>
          <w:rFonts w:ascii="仿宋_GB2312" w:hAnsi="仿宋_GB2312"/>
          <w:sz w:val="32"/>
        </w:rPr>
      </w:pPr>
      <w:r>
        <w:rPr>
          <w:rStyle w:val="C3"/>
          <w:rFonts w:ascii="Microsoft YaHei UI" w:hAnsi="Microsoft YaHei UI"/>
          <w:sz w:val="32"/>
        </w:rPr>
        <w:t>（三）符合防汛工作相关要求；</w:t>
      </w:r>
    </w:p>
    <w:p>
      <w:pPr>
        <w:pStyle w:val="P1"/>
        <w:spacing w:lineRule="exact" w:line="590"/>
        <w:ind w:firstLine="640"/>
        <w:rPr>
          <w:rStyle w:val="C3"/>
          <w:rFonts w:ascii="仿宋_GB2312" w:hAnsi="仿宋_GB2312"/>
          <w:sz w:val="32"/>
        </w:rPr>
      </w:pPr>
      <w:r>
        <w:rPr>
          <w:rStyle w:val="C3"/>
          <w:rFonts w:ascii="Microsoft YaHei UI" w:hAnsi="Microsoft YaHei UI"/>
          <w:sz w:val="32"/>
        </w:rPr>
        <w:t>（四）与区域停放车辆供求状况、车辆通行条件和道路承载能力相适应；</w:t>
      </w:r>
    </w:p>
    <w:p>
      <w:pPr>
        <w:pStyle w:val="P1"/>
        <w:spacing w:lineRule="exact" w:line="590"/>
        <w:ind w:firstLine="640"/>
        <w:rPr>
          <w:rStyle w:val="C3"/>
          <w:rFonts w:ascii="仿宋_GB2312" w:hAnsi="仿宋_GB2312"/>
          <w:sz w:val="32"/>
        </w:rPr>
      </w:pPr>
      <w:r>
        <w:rPr>
          <w:rStyle w:val="C3"/>
          <w:rFonts w:ascii="Microsoft YaHei UI" w:hAnsi="Microsoft YaHei UI"/>
          <w:sz w:val="32"/>
        </w:rPr>
        <w:t>（五）符合法律、法规规定的其他要求。</w:t>
      </w:r>
    </w:p>
    <w:p>
      <w:pPr>
        <w:pStyle w:val="P1"/>
        <w:spacing w:lineRule="exact" w:line="59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禁止在下列区域设置道路路内停车泊位：</w:t>
      </w:r>
    </w:p>
    <w:p>
      <w:pPr>
        <w:pStyle w:val="P1"/>
        <w:spacing w:lineRule="exact" w:line="590"/>
        <w:ind w:firstLine="640"/>
        <w:rPr>
          <w:rStyle w:val="C3"/>
          <w:rFonts w:ascii="仿宋_GB2312" w:hAnsi="仿宋_GB2312"/>
          <w:sz w:val="32"/>
        </w:rPr>
      </w:pPr>
      <w:r>
        <w:rPr>
          <w:rStyle w:val="C3"/>
          <w:rFonts w:ascii="Microsoft YaHei UI" w:hAnsi="Microsoft YaHei UI"/>
          <w:sz w:val="32"/>
        </w:rPr>
        <w:t>（一）城市主干道车行道以及其他交通流量大的市区道路；</w:t>
      </w:r>
    </w:p>
    <w:p>
      <w:pPr>
        <w:pStyle w:val="P1"/>
        <w:spacing w:lineRule="exact" w:line="590"/>
        <w:ind w:firstLine="640"/>
        <w:rPr>
          <w:rStyle w:val="C3"/>
          <w:rFonts w:ascii="仿宋_GB2312" w:hAnsi="仿宋_GB2312"/>
          <w:sz w:val="32"/>
        </w:rPr>
      </w:pPr>
      <w:r>
        <w:rPr>
          <w:rStyle w:val="C3"/>
          <w:rFonts w:ascii="Microsoft YaHei UI" w:hAnsi="Microsoft YaHei UI"/>
          <w:sz w:val="32"/>
        </w:rPr>
        <w:t>（二）双向通行宽度不足八米或者单向通行宽度不足六米的路段；</w:t>
      </w:r>
    </w:p>
    <w:p>
      <w:pPr>
        <w:pStyle w:val="P1"/>
        <w:spacing w:lineRule="exact" w:line="590"/>
        <w:ind w:firstLine="640"/>
        <w:rPr>
          <w:rStyle w:val="C3"/>
          <w:rFonts w:ascii="仿宋_GB2312" w:hAnsi="仿宋_GB2312"/>
          <w:sz w:val="32"/>
        </w:rPr>
      </w:pPr>
      <w:r>
        <w:rPr>
          <w:rStyle w:val="C3"/>
          <w:rFonts w:ascii="Microsoft YaHei UI" w:hAnsi="Microsoft YaHei UI"/>
          <w:sz w:val="32"/>
        </w:rPr>
        <w:t>（三）消防通道、医疗救护通道、无障碍设施和大型公共建筑附近的疏散通道；</w:t>
      </w:r>
    </w:p>
    <w:p>
      <w:pPr>
        <w:pStyle w:val="P1"/>
        <w:spacing w:lineRule="exact" w:line="590"/>
        <w:ind w:firstLine="640"/>
        <w:rPr>
          <w:rStyle w:val="C3"/>
          <w:rFonts w:ascii="仿宋_GB2312" w:hAnsi="仿宋_GB2312"/>
          <w:sz w:val="32"/>
        </w:rPr>
      </w:pPr>
      <w:r>
        <w:rPr>
          <w:rStyle w:val="C3"/>
          <w:rFonts w:ascii="Microsoft YaHei UI" w:hAnsi="Microsoft YaHei UI"/>
          <w:sz w:val="32"/>
        </w:rPr>
        <w:t>（四）道路各类管网井盖周边一点五米、消火栓周边三十米范围内；</w:t>
      </w:r>
    </w:p>
    <w:p>
      <w:pPr>
        <w:pStyle w:val="P1"/>
        <w:spacing w:lineRule="exact" w:line="590"/>
        <w:ind w:firstLine="640"/>
        <w:rPr>
          <w:rStyle w:val="C3"/>
          <w:rFonts w:ascii="仿宋_GB2312" w:hAnsi="仿宋_GB2312"/>
          <w:sz w:val="32"/>
        </w:rPr>
      </w:pPr>
      <w:r>
        <w:rPr>
          <w:rStyle w:val="C3"/>
          <w:rFonts w:ascii="Microsoft YaHei UI" w:hAnsi="Microsoft YaHei UI"/>
          <w:sz w:val="32"/>
        </w:rPr>
        <w:t>（五）医院、学校、幼儿园出入口两侧机动车道各三十米范围内；</w:t>
      </w:r>
    </w:p>
    <w:p>
      <w:pPr>
        <w:pStyle w:val="P1"/>
        <w:spacing w:lineRule="exact" w:line="590"/>
        <w:ind w:firstLine="640"/>
        <w:rPr>
          <w:rStyle w:val="C3"/>
          <w:rFonts w:ascii="仿宋_GB2312" w:hAnsi="仿宋_GB2312"/>
          <w:sz w:val="32"/>
        </w:rPr>
      </w:pPr>
      <w:r>
        <w:rPr>
          <w:rStyle w:val="C3"/>
          <w:rFonts w:ascii="Microsoft YaHei UI" w:hAnsi="Microsoft YaHei UI"/>
          <w:sz w:val="32"/>
        </w:rPr>
        <w:t>（六）其他不宜设置的区域。</w:t>
      </w:r>
    </w:p>
    <w:p>
      <w:pPr>
        <w:pStyle w:val="P1"/>
        <w:spacing w:lineRule="exact" w:line="59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停车工作主管部门应当定期根据道路交通状况、周边车辆停放需求等情况，会同公安机关交通管理部门对设置的道路路内停车泊位进行评估，并依据评估结果对道路路内停车泊位进行调整。</w:t>
      </w:r>
    </w:p>
    <w:p>
      <w:pPr>
        <w:pStyle w:val="P1"/>
        <w:spacing w:lineRule="exact" w:line="590"/>
        <w:ind w:firstLine="640"/>
        <w:rPr>
          <w:rStyle w:val="C3"/>
          <w:rFonts w:ascii="仿宋_GB2312" w:hAnsi="仿宋_GB2312"/>
          <w:sz w:val="32"/>
        </w:rPr>
      </w:pPr>
      <w:r>
        <w:rPr>
          <w:rStyle w:val="C3"/>
          <w:rFonts w:ascii="Microsoft YaHei UI" w:hAnsi="Microsoft YaHei UI"/>
          <w:sz w:val="32"/>
        </w:rPr>
        <w:t>有下列情形之一的，应当调整或者撤销道路路内停车泊位，并向社会公告：</w:t>
      </w:r>
    </w:p>
    <w:p>
      <w:pPr>
        <w:pStyle w:val="P1"/>
        <w:spacing w:lineRule="exact" w:line="590"/>
        <w:ind w:firstLine="640"/>
        <w:rPr>
          <w:rStyle w:val="C3"/>
          <w:rFonts w:ascii="仿宋_GB2312" w:hAnsi="仿宋_GB2312"/>
          <w:sz w:val="32"/>
        </w:rPr>
      </w:pPr>
      <w:r>
        <w:rPr>
          <w:rStyle w:val="C3"/>
          <w:rFonts w:ascii="Microsoft YaHei UI" w:hAnsi="Microsoft YaHei UI"/>
          <w:sz w:val="32"/>
        </w:rPr>
        <w:t>（一）道路交通状况发生变化，停车泊位已经影响行人、车辆正常通行；</w:t>
      </w:r>
    </w:p>
    <w:p>
      <w:pPr>
        <w:pStyle w:val="P1"/>
        <w:spacing w:lineRule="exact" w:line="590"/>
        <w:ind w:firstLine="640"/>
        <w:rPr>
          <w:rStyle w:val="C3"/>
          <w:rFonts w:ascii="仿宋_GB2312" w:hAnsi="仿宋_GB2312"/>
          <w:sz w:val="32"/>
        </w:rPr>
      </w:pPr>
      <w:r>
        <w:rPr>
          <w:rStyle w:val="C3"/>
          <w:rFonts w:ascii="Microsoft YaHei UI" w:hAnsi="Microsoft YaHei UI"/>
          <w:sz w:val="32"/>
        </w:rPr>
        <w:t>（二）道路周边停车场已经能够满足车辆停放需求；</w:t>
      </w:r>
    </w:p>
    <w:p>
      <w:pPr>
        <w:pStyle w:val="P1"/>
        <w:spacing w:lineRule="exact" w:line="590"/>
        <w:ind w:firstLine="640"/>
        <w:rPr>
          <w:rStyle w:val="C3"/>
          <w:rFonts w:ascii="仿宋_GB2312" w:hAnsi="仿宋_GB2312"/>
          <w:sz w:val="32"/>
        </w:rPr>
      </w:pPr>
      <w:r>
        <w:rPr>
          <w:rStyle w:val="C3"/>
          <w:rFonts w:ascii="Microsoft YaHei UI" w:hAnsi="Microsoft YaHei UI"/>
          <w:sz w:val="32"/>
        </w:rPr>
        <w:t>（三）城市基础设施或者其他公共设施建设需要；</w:t>
      </w:r>
    </w:p>
    <w:p>
      <w:pPr>
        <w:pStyle w:val="P1"/>
        <w:spacing w:lineRule="exact" w:line="590"/>
        <w:ind w:firstLine="640"/>
        <w:rPr>
          <w:rStyle w:val="C3"/>
          <w:rFonts w:ascii="仿宋_GB2312" w:hAnsi="仿宋_GB2312"/>
          <w:sz w:val="32"/>
        </w:rPr>
      </w:pPr>
      <w:r>
        <w:rPr>
          <w:rStyle w:val="C3"/>
          <w:rFonts w:ascii="Microsoft YaHei UI" w:hAnsi="Microsoft YaHei UI"/>
          <w:sz w:val="32"/>
        </w:rPr>
        <w:t>（四）其他需要调整或者撤销的情形。</w:t>
      </w:r>
    </w:p>
    <w:p>
      <w:pPr>
        <w:pStyle w:val="P1"/>
        <w:spacing w:lineRule="exact" w:line="59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居民住宅区周边道路具备节假日、夜间等时段性停车条件的，公安机关交通管理部门可以设置限时段道路路内停车泊位。</w:t>
      </w:r>
    </w:p>
    <w:p>
      <w:pPr>
        <w:pStyle w:val="P1"/>
        <w:spacing w:lineRule="exact" w:line="590"/>
        <w:ind w:firstLine="640"/>
        <w:rPr>
          <w:rStyle w:val="C3"/>
          <w:rFonts w:ascii="仿宋_GB2312" w:hAnsi="仿宋_GB2312"/>
          <w:sz w:val="32"/>
        </w:rPr>
      </w:pPr>
      <w:r>
        <w:rPr>
          <w:rStyle w:val="C3"/>
          <w:rFonts w:ascii="Microsoft YaHei UI" w:hAnsi="Microsoft YaHei UI"/>
          <w:sz w:val="32"/>
        </w:rPr>
        <w:t>限时段道路路内停车泊位应当在现场公示停车时段、允许停放的范围、违规停车处理方式等内容。超过规定时间在限时段道路路内停车泊位停放机动车的，由公安机关交通管理部门或者城市管理部门依法处理。</w:t>
      </w:r>
    </w:p>
    <w:p>
      <w:pPr>
        <w:pStyle w:val="P1"/>
        <w:spacing w:lineRule="exact" w:line="59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任何单位和个人不得在道路路内停车泊位上设置地桩、地锁等障碍，或者以其他方式阻碍、影响道路路内停车泊位的使用，但因市政公用设施日常维护或者大修改造等需要影响泊位使用的除外</w:t>
      </w:r>
      <w:r>
        <w:rPr>
          <w:rStyle w:val="C3"/>
          <w:rFonts w:ascii="黑体" w:hAnsi="黑体"/>
          <w:sz w:val="32"/>
        </w:rPr>
        <w:t>。</w:t>
      </w:r>
    </w:p>
    <w:p>
      <w:pPr>
        <w:pStyle w:val="P1"/>
        <w:spacing w:lineRule="exact" w:line="59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因城市基础设施建设、大型群体性活动等需要临时占用道路路内停车泊位的，由公安机关交通管理部门向社会公告。</w:t>
      </w:r>
    </w:p>
    <w:p>
      <w:pPr>
        <w:pStyle w:val="P1"/>
        <w:spacing w:lineRule="exact" w:line="590" w:before="240" w:after="240"/>
        <w:jc w:val="center"/>
        <w:rPr>
          <w:rStyle w:val="C3"/>
          <w:rFonts w:ascii="黑体" w:hAnsi="黑体"/>
          <w:sz w:val="32"/>
        </w:rPr>
      </w:pPr>
      <w:r>
        <w:rPr>
          <w:rStyle w:val="C3"/>
          <w:rFonts w:ascii="黑体" w:hAnsi="黑体"/>
          <w:sz w:val="32"/>
        </w:rPr>
        <w:t xml:space="preserve">第四章  停车场的经营和管理</w:t>
      </w:r>
    </w:p>
    <w:p>
      <w:pPr>
        <w:pStyle w:val="P1"/>
        <w:spacing w:lineRule="exact" w:line="59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政府财政全额投资建设的公共停车场和道路路内停车泊位，根据管理需要，逐步推行停车服务市场化，采取招标等方式确定经营单位。向社会购买运营、维护和管理服务的，应当按照政府采购的程序、方式及其他要求选择停车场经营单位。</w:t>
      </w:r>
    </w:p>
    <w:p>
      <w:pPr>
        <w:pStyle w:val="P1"/>
        <w:spacing w:lineRule="exact" w:line="590"/>
        <w:ind w:firstLine="640"/>
        <w:rPr>
          <w:rStyle w:val="C3"/>
          <w:rFonts w:ascii="仿宋_GB2312" w:hAnsi="仿宋_GB2312"/>
          <w:sz w:val="32"/>
        </w:rPr>
      </w:pPr>
      <w:r>
        <w:rPr>
          <w:rStyle w:val="C3"/>
          <w:rFonts w:ascii="Microsoft YaHei UI" w:hAnsi="Microsoft YaHei UI"/>
          <w:sz w:val="32"/>
        </w:rPr>
        <w:t>社会投资建设的停车场，其所有权人可以自行经营、维护和管理，也可以依法委托运营、维护和管理。</w:t>
      </w:r>
    </w:p>
    <w:p>
      <w:pPr>
        <w:pStyle w:val="P1"/>
        <w:spacing w:lineRule="exact" w:line="590"/>
        <w:ind w:firstLine="640"/>
        <w:rPr>
          <w:rStyle w:val="C3"/>
          <w:rFonts w:ascii="仿宋_GB2312" w:hAnsi="仿宋_GB2312"/>
          <w:sz w:val="32"/>
        </w:rPr>
      </w:pPr>
      <w:r>
        <w:rPr>
          <w:rStyle w:val="C3"/>
          <w:rFonts w:ascii="Microsoft YaHei UI" w:hAnsi="Microsoft YaHei UI"/>
          <w:sz w:val="32"/>
        </w:rPr>
        <w:t>利用业主共有场地、道路设置停车场用于经营的，由业主依法共同决定管理方式和经营单位。</w:t>
      </w:r>
    </w:p>
    <w:p>
      <w:pPr>
        <w:pStyle w:val="P1"/>
        <w:spacing w:lineRule="exact" w:line="590"/>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利用公共停车场进行经营活动的，经营单位应当依法办理营业执照、税务等相关手续。</w:t>
      </w:r>
    </w:p>
    <w:p>
      <w:pPr>
        <w:pStyle w:val="P1"/>
        <w:spacing w:lineRule="exact" w:line="590"/>
        <w:ind w:firstLine="640"/>
        <w:rPr>
          <w:rStyle w:val="C3"/>
          <w:rFonts w:ascii="仿宋_GB2312" w:hAnsi="仿宋_GB2312"/>
          <w:sz w:val="32"/>
        </w:rPr>
      </w:pPr>
      <w:r>
        <w:rPr>
          <w:rStyle w:val="C3"/>
          <w:rFonts w:ascii="Microsoft YaHei UI" w:hAnsi="Microsoft YaHei UI"/>
          <w:sz w:val="32"/>
        </w:rPr>
        <w:t>专用停车场向社会提供经营服务的，应当按照前款规定办理相关手续，并纳入公共停车场管理。</w:t>
      </w:r>
    </w:p>
    <w:p>
      <w:pPr>
        <w:pStyle w:val="P1"/>
        <w:spacing w:lineRule="exact" w:line="590"/>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公共停车场、向社会提供经营服务的专用停车场的经营单位，应当自办理完相关手续之日起十五日内，持下列资料到所在辖区停车工作主管部门进行备案：</w:t>
      </w:r>
    </w:p>
    <w:p>
      <w:pPr>
        <w:pStyle w:val="P1"/>
        <w:spacing w:lineRule="exact" w:line="590"/>
        <w:ind w:firstLine="640"/>
        <w:rPr>
          <w:rStyle w:val="C3"/>
          <w:rFonts w:ascii="仿宋_GB2312" w:hAnsi="仿宋_GB2312"/>
          <w:sz w:val="32"/>
        </w:rPr>
      </w:pPr>
      <w:r>
        <w:rPr>
          <w:rStyle w:val="C3"/>
          <w:rFonts w:ascii="Microsoft YaHei UI" w:hAnsi="Microsoft YaHei UI"/>
          <w:sz w:val="32"/>
        </w:rPr>
        <w:t>（一）营业执照；</w:t>
      </w:r>
    </w:p>
    <w:p>
      <w:pPr>
        <w:pStyle w:val="P1"/>
        <w:spacing w:lineRule="exact" w:line="590"/>
        <w:ind w:firstLine="640"/>
        <w:rPr>
          <w:rStyle w:val="C3"/>
          <w:rFonts w:ascii="仿宋_GB2312" w:hAnsi="仿宋_GB2312"/>
          <w:sz w:val="32"/>
        </w:rPr>
      </w:pPr>
      <w:r>
        <w:rPr>
          <w:rStyle w:val="C3"/>
          <w:rFonts w:ascii="Microsoft YaHei UI" w:hAnsi="Microsoft YaHei UI"/>
          <w:sz w:val="32"/>
        </w:rPr>
        <w:t>（二）合法使用场地的材料；</w:t>
      </w:r>
    </w:p>
    <w:p>
      <w:pPr>
        <w:pStyle w:val="P1"/>
        <w:spacing w:lineRule="exact" w:line="590"/>
        <w:ind w:firstLine="640"/>
        <w:rPr>
          <w:rStyle w:val="C3"/>
          <w:rFonts w:ascii="仿宋_GB2312" w:hAnsi="仿宋_GB2312"/>
          <w:sz w:val="32"/>
        </w:rPr>
      </w:pPr>
      <w:r>
        <w:rPr>
          <w:rStyle w:val="C3"/>
          <w:rFonts w:ascii="Microsoft YaHei UI" w:hAnsi="Microsoft YaHei UI"/>
          <w:sz w:val="32"/>
        </w:rPr>
        <w:t>（三）交通组织图，包括出入口、标志标线、停车泊位、交通设施设置等内容；</w:t>
      </w:r>
    </w:p>
    <w:p>
      <w:pPr>
        <w:pStyle w:val="P1"/>
        <w:spacing w:lineRule="exact" w:line="590"/>
        <w:ind w:firstLine="640"/>
        <w:rPr>
          <w:rStyle w:val="C3"/>
          <w:rFonts w:ascii="仿宋_GB2312" w:hAnsi="仿宋_GB2312"/>
          <w:sz w:val="32"/>
        </w:rPr>
      </w:pPr>
      <w:r>
        <w:rPr>
          <w:rStyle w:val="C3"/>
          <w:rFonts w:ascii="Microsoft YaHei UI" w:hAnsi="Microsoft YaHei UI"/>
          <w:sz w:val="32"/>
        </w:rPr>
        <w:t>（四）经营、服务、安全管理制度；</w:t>
      </w:r>
    </w:p>
    <w:p>
      <w:pPr>
        <w:pStyle w:val="P1"/>
        <w:spacing w:lineRule="exact" w:line="590"/>
        <w:ind w:firstLine="640"/>
        <w:rPr>
          <w:rStyle w:val="C3"/>
          <w:rFonts w:ascii="仿宋_GB2312" w:hAnsi="仿宋_GB2312"/>
          <w:sz w:val="32"/>
        </w:rPr>
      </w:pPr>
      <w:r>
        <w:rPr>
          <w:rStyle w:val="C3"/>
          <w:rFonts w:ascii="Microsoft YaHei UI" w:hAnsi="Microsoft YaHei UI"/>
          <w:sz w:val="32"/>
        </w:rPr>
        <w:t>（五）法律、法规规定的其他资料。</w:t>
      </w:r>
    </w:p>
    <w:p>
      <w:pPr>
        <w:pStyle w:val="P1"/>
        <w:spacing w:lineRule="exact" w:line="590"/>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停车场备案事项发生变化的，经营单位应当自发生变化之日起十五日内到原备案机关变更备案信息；停止经营服务的，应当提前十五日告知原备案机关，并同时向社会公布，及时做好退费等相关工作。</w:t>
      </w:r>
    </w:p>
    <w:p>
      <w:pPr>
        <w:pStyle w:val="P1"/>
        <w:spacing w:lineRule="exact" w:line="590"/>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利用建筑退红线范围设置的停车场，停车管理设施应当设置在项目用地红线范围内，并利用可移动的护栏或者花坛等与道路人行道进行隔离。</w:t>
      </w:r>
    </w:p>
    <w:p>
      <w:pPr>
        <w:pStyle w:val="P1"/>
        <w:spacing w:lineRule="exact" w:line="590"/>
        <w:ind w:firstLine="64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公共停车场、专用停车场出入口应当按照相关标准设置候车通道，设置的候车通道不得侵占道路。</w:t>
      </w:r>
    </w:p>
    <w:p>
      <w:pPr>
        <w:pStyle w:val="P1"/>
        <w:spacing w:lineRule="exact" w:line="590"/>
        <w:ind w:firstLine="64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公共停车场、向社会提供经营服务的专用停车场的经营单位，应当将停车信息纳入本市停车信息管理服务系统，并将出入口采集的车辆数据、视频图像接入本市公共安全视频图像信息系统，相关单位应当对收集到的信息依法保密。</w:t>
      </w:r>
    </w:p>
    <w:p>
      <w:pPr>
        <w:pStyle w:val="P1"/>
        <w:spacing w:lineRule="exact" w:line="590"/>
        <w:ind w:firstLine="640"/>
        <w:rPr>
          <w:rStyle w:val="C3"/>
          <w:rFonts w:ascii="仿宋_GB2312" w:hAnsi="仿宋_GB2312"/>
          <w:sz w:val="32"/>
        </w:rPr>
      </w:pPr>
      <w:r>
        <w:rPr>
          <w:rStyle w:val="C3"/>
          <w:rFonts w:ascii="Microsoft YaHei UI" w:hAnsi="Microsoft YaHei UI"/>
          <w:sz w:val="32"/>
        </w:rPr>
        <w:t>鼓励停车场经营单位运用互联网、物联网等技术，对停车设施、设备及时升级改造，实现停车数据采集、车位预约、实时空余车位显示等智能化功能。</w:t>
      </w:r>
    </w:p>
    <w:p>
      <w:pPr>
        <w:pStyle w:val="P1"/>
        <w:spacing w:lineRule="exact" w:line="590"/>
        <w:ind w:firstLine="640"/>
        <w:rPr>
          <w:rStyle w:val="C3"/>
          <w:rFonts w:ascii="黑体" w:hAnsi="黑体"/>
          <w:sz w:val="32"/>
        </w:rPr>
      </w:pPr>
      <w:r>
        <w:rPr>
          <w:rStyle w:val="C3"/>
          <w:rFonts w:ascii="Microsoft YaHei UI" w:hAnsi="Microsoft YaHei UI"/>
          <w:sz w:val="32"/>
        </w:rPr>
        <w:t>本市实行道路路内停车泊位电子收费。停车工作主管部门应当会同有关部门明确推进电子收费工作时限。</w:t>
      </w:r>
    </w:p>
    <w:p>
      <w:pPr>
        <w:pStyle w:val="P1"/>
        <w:spacing w:lineRule="exact" w:line="590"/>
        <w:ind w:firstLine="640"/>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机动车停放服务收费实行政府定价、政府指导价和市场调节价。</w:t>
      </w:r>
    </w:p>
    <w:p>
      <w:pPr>
        <w:pStyle w:val="P1"/>
        <w:spacing w:lineRule="exact" w:line="590"/>
        <w:ind w:firstLine="640"/>
        <w:rPr>
          <w:rStyle w:val="C3"/>
          <w:rFonts w:ascii="仿宋_GB2312" w:hAnsi="仿宋_GB2312"/>
          <w:sz w:val="32"/>
        </w:rPr>
      </w:pPr>
      <w:r>
        <w:rPr>
          <w:rStyle w:val="C3"/>
          <w:rFonts w:ascii="Microsoft YaHei UI" w:hAnsi="Microsoft YaHei UI"/>
          <w:sz w:val="32"/>
        </w:rPr>
        <w:t>实行政府定价、政府指导价的，由市发展改革部门会同财政、交通、公安、住建等部门，依法制定差别化、阶梯式收费标准，报市人民政府批准后公布实施。</w:t>
      </w:r>
    </w:p>
    <w:p>
      <w:pPr>
        <w:pStyle w:val="P1"/>
        <w:spacing w:lineRule="exact" w:line="590"/>
        <w:ind w:firstLine="640"/>
        <w:rPr>
          <w:rStyle w:val="C3"/>
          <w:rFonts w:ascii="仿宋_GB2312" w:hAnsi="仿宋_GB2312"/>
          <w:sz w:val="32"/>
        </w:rPr>
      </w:pPr>
      <w:r>
        <w:rPr>
          <w:rStyle w:val="C3"/>
          <w:rFonts w:ascii="Microsoft YaHei UI" w:hAnsi="Microsoft YaHei UI"/>
          <w:sz w:val="32"/>
        </w:rPr>
        <w:t>实行市场调节价的，由停车场经营单位依照价格相关法律、法规，根据市场情况自行确定收费标准。</w:t>
      </w:r>
    </w:p>
    <w:p>
      <w:pPr>
        <w:pStyle w:val="P1"/>
        <w:spacing w:lineRule="exact" w:line="590"/>
        <w:ind w:firstLine="640"/>
        <w:rPr>
          <w:rStyle w:val="C3"/>
          <w:rFonts w:ascii="仿宋_GB2312" w:hAnsi="仿宋_GB2312"/>
          <w:sz w:val="32"/>
        </w:rPr>
      </w:pPr>
      <w:r>
        <w:rPr>
          <w:rStyle w:val="C3"/>
          <w:rFonts w:ascii="Microsoft YaHei UI" w:hAnsi="Microsoft YaHei UI"/>
          <w:sz w:val="32"/>
        </w:rPr>
        <w:t>居民住宅区物业管理区域内的停车服务收费，依照物业、价格相关法律、法规规定执行。</w:t>
      </w:r>
    </w:p>
    <w:p>
      <w:pPr>
        <w:pStyle w:val="P1"/>
        <w:spacing w:lineRule="exact" w:line="590"/>
        <w:ind w:firstLine="640"/>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政府财政全额投资建设的公共停车场和道路路内停车泊位的停车收费纳入政府非税收入管理，停车费收入上传至电子收费系统，按照管理体制全额上缴财政，实行收支两条线，并定期向社会公布。</w:t>
      </w:r>
    </w:p>
    <w:p>
      <w:pPr>
        <w:pStyle w:val="P1"/>
        <w:spacing w:lineRule="exact" w:line="590"/>
        <w:ind w:firstLine="640"/>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鼓励有条件的机关、企业事业单位和个人将自用停车场或者停车位向社会开放，实行错时共享停车。</w:t>
      </w:r>
    </w:p>
    <w:p>
      <w:pPr>
        <w:pStyle w:val="P1"/>
        <w:spacing w:lineRule="exact" w:line="590"/>
        <w:ind w:firstLine="640"/>
        <w:rPr>
          <w:rStyle w:val="C3"/>
          <w:rFonts w:ascii="仿宋_GB2312" w:hAnsi="仿宋_GB2312"/>
          <w:sz w:val="32"/>
        </w:rPr>
      </w:pPr>
      <w:r>
        <w:rPr>
          <w:rStyle w:val="C3"/>
          <w:rFonts w:ascii="Microsoft YaHei UI" w:hAnsi="Microsoft YaHei UI"/>
          <w:sz w:val="32"/>
        </w:rPr>
        <w:t>单位、个人可以依托停车信息管理服务系统实现停车位有偿使用、错时共享。</w:t>
      </w:r>
    </w:p>
    <w:p>
      <w:pPr>
        <w:pStyle w:val="P1"/>
        <w:spacing w:lineRule="exact" w:line="590"/>
        <w:ind w:firstLine="640"/>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因法定节假日、大型活动等原因，公共停车场不能满足社会停车服务需求时，公共建筑的专用停车场管理单位应当按照公安机关交通管理部门的要求，在满足自身停车需求的情况下，向社会提供临时停车服务。</w:t>
      </w:r>
    </w:p>
    <w:p>
      <w:pPr>
        <w:pStyle w:val="P1"/>
        <w:spacing w:lineRule="exact" w:line="590"/>
        <w:ind w:firstLine="640"/>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任何单位和个人不得擅自将停车场改作他用或者停止使用，不得减少建筑物配建停车位数量，不得擅自变更停车场交通组织。</w:t>
      </w:r>
    </w:p>
    <w:p>
      <w:pPr>
        <w:pStyle w:val="P1"/>
        <w:spacing w:lineRule="exact" w:line="590"/>
        <w:ind w:firstLine="640"/>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公共停车场及公共建筑配建停车场中设置的公共停车位，不得改变公共使用性质和用途。</w:t>
      </w:r>
    </w:p>
    <w:p>
      <w:pPr>
        <w:pStyle w:val="P1"/>
        <w:spacing w:lineRule="exact" w:line="590"/>
        <w:ind w:firstLine="640"/>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公共停车场经营单位或者专用停车场管理单位应当遵守下列规定：</w:t>
      </w:r>
    </w:p>
    <w:p>
      <w:pPr>
        <w:pStyle w:val="P1"/>
        <w:spacing w:lineRule="exact" w:line="590"/>
        <w:ind w:firstLine="640"/>
        <w:rPr>
          <w:rStyle w:val="C3"/>
          <w:rFonts w:ascii="仿宋_GB2312" w:hAnsi="仿宋_GB2312"/>
          <w:sz w:val="32"/>
        </w:rPr>
      </w:pPr>
      <w:r>
        <w:rPr>
          <w:rStyle w:val="C3"/>
          <w:rFonts w:ascii="Microsoft YaHei UI" w:hAnsi="Microsoft YaHei UI"/>
          <w:sz w:val="32"/>
        </w:rPr>
        <w:t>（一）在显著位置设置统一的停车场标志牌，标明停车场名称、车位数量、开放时间、监督电话，属于经营性质的，应按照相关要求明示收费标准；</w:t>
      </w:r>
    </w:p>
    <w:p>
      <w:pPr>
        <w:pStyle w:val="P1"/>
        <w:spacing w:lineRule="exact" w:line="590"/>
        <w:ind w:firstLine="640"/>
        <w:rPr>
          <w:rStyle w:val="C3"/>
          <w:rFonts w:ascii="仿宋_GB2312" w:hAnsi="仿宋_GB2312"/>
          <w:sz w:val="32"/>
        </w:rPr>
      </w:pPr>
      <w:r>
        <w:rPr>
          <w:rStyle w:val="C3"/>
          <w:rFonts w:ascii="Microsoft YaHei UI" w:hAnsi="Microsoft YaHei UI"/>
          <w:sz w:val="32"/>
        </w:rPr>
        <w:t>（二）制定车辆停放、安全保卫、消防、防汛等管理制度；</w:t>
      </w:r>
    </w:p>
    <w:p>
      <w:pPr>
        <w:pStyle w:val="P1"/>
        <w:spacing w:lineRule="exact" w:line="590"/>
        <w:ind w:firstLine="640"/>
        <w:rPr>
          <w:rStyle w:val="C3"/>
          <w:rFonts w:ascii="仿宋_GB2312" w:hAnsi="仿宋_GB2312"/>
          <w:sz w:val="32"/>
        </w:rPr>
      </w:pPr>
      <w:r>
        <w:rPr>
          <w:rStyle w:val="C3"/>
          <w:rFonts w:ascii="Microsoft YaHei UI" w:hAnsi="Microsoft YaHei UI"/>
          <w:sz w:val="32"/>
        </w:rPr>
        <w:t>（三）配置智能化停车管理系统和完备的照明、消防、监控等设施，并确保正常使用；</w:t>
      </w:r>
    </w:p>
    <w:p>
      <w:pPr>
        <w:pStyle w:val="P1"/>
        <w:spacing w:lineRule="exact" w:line="590"/>
        <w:ind w:firstLine="640"/>
        <w:rPr>
          <w:rStyle w:val="C3"/>
          <w:rFonts w:ascii="仿宋_GB2312" w:hAnsi="仿宋_GB2312"/>
          <w:sz w:val="32"/>
        </w:rPr>
      </w:pPr>
      <w:r>
        <w:rPr>
          <w:rStyle w:val="C3"/>
          <w:rFonts w:ascii="Microsoft YaHei UI" w:hAnsi="Microsoft YaHei UI"/>
          <w:sz w:val="32"/>
        </w:rPr>
        <w:t>（四）维护车辆停放和行驶秩序，规范设置停车标志、标线，并保持标志、标线清晰、完整；</w:t>
      </w:r>
    </w:p>
    <w:p>
      <w:pPr>
        <w:pStyle w:val="P1"/>
        <w:spacing w:lineRule="exact" w:line="590"/>
        <w:ind w:firstLine="640"/>
        <w:rPr>
          <w:rStyle w:val="C3"/>
          <w:rFonts w:ascii="仿宋_GB2312" w:hAnsi="仿宋_GB2312"/>
          <w:sz w:val="32"/>
        </w:rPr>
      </w:pPr>
      <w:r>
        <w:rPr>
          <w:rStyle w:val="C3"/>
          <w:rFonts w:ascii="Microsoft YaHei UI" w:hAnsi="Microsoft YaHei UI"/>
          <w:sz w:val="32"/>
        </w:rPr>
        <w:t>（五）禁止载有易燃、易爆、有毒、有害等危险品的车辆入场停放；</w:t>
      </w:r>
    </w:p>
    <w:p>
      <w:pPr>
        <w:pStyle w:val="P1"/>
        <w:spacing w:lineRule="exact" w:line="590"/>
        <w:ind w:firstLine="640"/>
        <w:rPr>
          <w:rStyle w:val="C3"/>
          <w:rFonts w:ascii="仿宋_GB2312" w:hAnsi="仿宋_GB2312"/>
          <w:sz w:val="32"/>
        </w:rPr>
      </w:pPr>
      <w:r>
        <w:rPr>
          <w:rStyle w:val="C3"/>
          <w:rFonts w:ascii="Microsoft YaHei UI" w:hAnsi="Microsoft YaHei UI"/>
          <w:sz w:val="32"/>
        </w:rPr>
        <w:t>（六）保持停车场环境卫生整洁；</w:t>
      </w:r>
    </w:p>
    <w:p>
      <w:pPr>
        <w:pStyle w:val="P1"/>
        <w:spacing w:lineRule="exact" w:line="590"/>
        <w:ind w:firstLine="640"/>
        <w:rPr>
          <w:rStyle w:val="C3"/>
          <w:rFonts w:ascii="仿宋_GB2312" w:hAnsi="仿宋_GB2312"/>
          <w:sz w:val="32"/>
        </w:rPr>
      </w:pPr>
      <w:r>
        <w:rPr>
          <w:rStyle w:val="C3"/>
          <w:rFonts w:ascii="Microsoft YaHei UI" w:hAnsi="Microsoft YaHei UI"/>
          <w:sz w:val="32"/>
        </w:rPr>
        <w:t>（七）法律、法规规定的其他要求。</w:t>
      </w:r>
    </w:p>
    <w:p>
      <w:pPr>
        <w:pStyle w:val="P1"/>
        <w:spacing w:lineRule="exact" w:line="590"/>
        <w:ind w:firstLine="640"/>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公共停车场、向社会提供经营服务的专用停车场和道路路内停车泊位的管理员应当经过岗前培训，统一着装、佩戴工作牌、仪容整洁、文明服务，按照规定收费，并出具合法的票据。</w:t>
      </w:r>
    </w:p>
    <w:p>
      <w:pPr>
        <w:pStyle w:val="P1"/>
        <w:spacing w:lineRule="exact" w:line="590"/>
        <w:ind w:firstLine="640"/>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停车场经营、管理单位应当在消防救援机构的指导下划设消防通道禁停区域，设置消防通道标志标识。</w:t>
      </w:r>
    </w:p>
    <w:p>
      <w:pPr>
        <w:pStyle w:val="P1"/>
        <w:spacing w:lineRule="exact" w:line="590"/>
        <w:ind w:firstLine="640"/>
        <w:rPr>
          <w:rStyle w:val="C3"/>
          <w:rFonts w:ascii="仿宋_GB2312" w:hAnsi="仿宋_GB2312"/>
          <w:sz w:val="32"/>
        </w:rPr>
      </w:pPr>
      <w:r>
        <w:rPr>
          <w:rStyle w:val="C3"/>
          <w:rFonts w:ascii="Microsoft YaHei UI" w:hAnsi="Microsoft YaHei UI"/>
          <w:sz w:val="32"/>
        </w:rPr>
        <w:t>对违法占用消防通道停车的，停车场经营、管理单位应当予以劝阻或者制止</w:t>
      </w:r>
      <w:r>
        <w:rPr>
          <w:rStyle w:val="C3"/>
          <w:rFonts w:ascii="仿宋_GB2312" w:hAnsi="仿宋_GB2312"/>
          <w:sz w:val="32"/>
        </w:rPr>
        <w:t>;</w:t>
      </w:r>
      <w:r>
        <w:rPr>
          <w:rStyle w:val="C3"/>
          <w:rFonts w:ascii="Microsoft YaHei UI" w:hAnsi="Microsoft YaHei UI"/>
          <w:sz w:val="32"/>
        </w:rPr>
        <w:t>对不听劝阻或者制止无效的，应当及时向所在地消防救援机构报告。</w:t>
      </w:r>
    </w:p>
    <w:p>
      <w:pPr>
        <w:pStyle w:val="P1"/>
        <w:spacing w:lineRule="exact" w:line="590"/>
        <w:ind w:firstLine="640"/>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道路路内停车泊位经营单位负责维护其经营范围内的停车设施，保持道路停车设施完好，方便使用。</w:t>
      </w:r>
    </w:p>
    <w:p>
      <w:pPr>
        <w:pStyle w:val="P1"/>
        <w:spacing w:lineRule="exact" w:line="590"/>
        <w:ind w:firstLine="640"/>
        <w:rPr>
          <w:rStyle w:val="C3"/>
          <w:rFonts w:ascii="仿宋_GB2312" w:hAnsi="仿宋_GB2312"/>
          <w:sz w:val="32"/>
        </w:rPr>
      </w:pPr>
      <w:r>
        <w:rPr>
          <w:rStyle w:val="C3"/>
          <w:rFonts w:ascii="Microsoft YaHei UI" w:hAnsi="Microsoft YaHei UI"/>
          <w:sz w:val="32"/>
        </w:rPr>
        <w:t>停车场出入口因行车对人行道造成损坏的，按照谁经营、谁养护的原则，由经营单位及时进行维护。</w:t>
      </w:r>
    </w:p>
    <w:p>
      <w:pPr>
        <w:pStyle w:val="P1"/>
        <w:spacing w:lineRule="exact" w:line="590" w:before="240" w:after="240"/>
        <w:jc w:val="center"/>
        <w:rPr>
          <w:rStyle w:val="C3"/>
          <w:rFonts w:ascii="黑体" w:hAnsi="黑体"/>
          <w:sz w:val="32"/>
        </w:rPr>
      </w:pPr>
      <w:r>
        <w:rPr>
          <w:rStyle w:val="C3"/>
          <w:rFonts w:ascii="黑体" w:hAnsi="黑体"/>
          <w:sz w:val="32"/>
        </w:rPr>
        <w:t xml:space="preserve">第五章  机动车停车行为管理</w:t>
      </w:r>
    </w:p>
    <w:p>
      <w:pPr>
        <w:pStyle w:val="P1"/>
        <w:spacing w:lineRule="exact" w:line="590"/>
        <w:ind w:firstLine="640"/>
        <w:rPr>
          <w:rStyle w:val="C3"/>
          <w:rFonts w:ascii="仿宋_GB2312" w:hAnsi="仿宋_GB2312"/>
          <w:sz w:val="32"/>
        </w:rPr>
      </w:pPr>
      <w:r>
        <w:rPr>
          <w:rStyle w:val="C3"/>
          <w:rFonts w:ascii="黑体" w:hAnsi="黑体"/>
          <w:sz w:val="32"/>
        </w:rPr>
        <w:t>第五十条</w:t>
      </w:r>
      <w:r>
        <w:rPr>
          <w:rStyle w:val="C3"/>
          <w:rFonts w:ascii="Microsoft YaHei UI" w:hAnsi="Microsoft YaHei UI"/>
          <w:sz w:val="32"/>
        </w:rPr>
        <w:t>　停车人应当依法停车、规范停车，自觉维护良好的停车秩序。</w:t>
      </w:r>
    </w:p>
    <w:p>
      <w:pPr>
        <w:pStyle w:val="P1"/>
        <w:spacing w:lineRule="exact" w:line="590"/>
        <w:ind w:firstLine="640"/>
        <w:rPr>
          <w:rStyle w:val="C3"/>
          <w:rFonts w:ascii="仿宋_GB2312" w:hAnsi="仿宋_GB2312"/>
          <w:sz w:val="32"/>
        </w:rPr>
      </w:pPr>
      <w:r>
        <w:rPr>
          <w:rStyle w:val="C3"/>
          <w:rFonts w:ascii="黑体" w:hAnsi="黑体"/>
          <w:sz w:val="32"/>
        </w:rPr>
        <w:t>第五十一条　</w:t>
      </w:r>
      <w:r>
        <w:rPr>
          <w:rStyle w:val="C3"/>
          <w:rFonts w:ascii="Microsoft YaHei UI" w:hAnsi="Microsoft YaHei UI"/>
          <w:sz w:val="32"/>
        </w:rPr>
        <w:t>停车人应当遵守下列规定：</w:t>
      </w:r>
    </w:p>
    <w:p>
      <w:pPr>
        <w:pStyle w:val="P1"/>
        <w:spacing w:lineRule="exact" w:line="590"/>
        <w:ind w:firstLine="640"/>
        <w:rPr>
          <w:rStyle w:val="C3"/>
          <w:rFonts w:ascii="仿宋_GB2312" w:hAnsi="仿宋_GB2312"/>
          <w:sz w:val="32"/>
        </w:rPr>
      </w:pPr>
      <w:r>
        <w:rPr>
          <w:rStyle w:val="C3"/>
          <w:rFonts w:ascii="Microsoft YaHei UI" w:hAnsi="Microsoft YaHei UI"/>
          <w:sz w:val="32"/>
        </w:rPr>
        <w:t>（一）服从管理人员指挥，停车入位；</w:t>
      </w:r>
    </w:p>
    <w:p>
      <w:pPr>
        <w:pStyle w:val="P1"/>
        <w:spacing w:lineRule="exact" w:line="590"/>
        <w:ind w:firstLine="640"/>
        <w:rPr>
          <w:rStyle w:val="C3"/>
          <w:rFonts w:ascii="仿宋_GB2312" w:hAnsi="仿宋_GB2312"/>
          <w:sz w:val="32"/>
        </w:rPr>
      </w:pPr>
      <w:r>
        <w:rPr>
          <w:rStyle w:val="C3"/>
          <w:rFonts w:ascii="Microsoft YaHei UI" w:hAnsi="Microsoft YaHei UI"/>
          <w:sz w:val="32"/>
        </w:rPr>
        <w:t>（二）按规定缴纳停车费用；</w:t>
      </w:r>
    </w:p>
    <w:p>
      <w:pPr>
        <w:pStyle w:val="P1"/>
        <w:spacing w:lineRule="exact" w:line="590"/>
        <w:ind w:firstLine="640"/>
        <w:rPr>
          <w:rStyle w:val="C3"/>
          <w:rFonts w:ascii="仿宋_GB2312" w:hAnsi="仿宋_GB2312"/>
          <w:sz w:val="32"/>
        </w:rPr>
      </w:pPr>
      <w:r>
        <w:rPr>
          <w:rStyle w:val="C3"/>
          <w:rFonts w:ascii="Microsoft YaHei UI" w:hAnsi="Microsoft YaHei UI"/>
          <w:sz w:val="32"/>
        </w:rPr>
        <w:t>（三）不得损坏停车设施、设备；</w:t>
      </w:r>
    </w:p>
    <w:p>
      <w:pPr>
        <w:pStyle w:val="P1"/>
        <w:spacing w:lineRule="exact" w:line="590"/>
        <w:ind w:firstLine="640"/>
        <w:rPr>
          <w:rStyle w:val="C3"/>
          <w:rFonts w:ascii="仿宋_GB2312" w:hAnsi="仿宋_GB2312"/>
          <w:sz w:val="32"/>
        </w:rPr>
      </w:pPr>
      <w:r>
        <w:rPr>
          <w:rStyle w:val="C3"/>
          <w:rFonts w:ascii="Microsoft YaHei UI" w:hAnsi="Microsoft YaHei UI"/>
          <w:sz w:val="32"/>
        </w:rPr>
        <w:t>（四）不得违法停放载有易燃、易爆、有毒、有害等危险品的机动车；</w:t>
      </w:r>
    </w:p>
    <w:p>
      <w:pPr>
        <w:pStyle w:val="P1"/>
        <w:spacing w:lineRule="exact" w:line="590"/>
        <w:ind w:firstLine="640"/>
        <w:rPr>
          <w:rStyle w:val="C3"/>
          <w:rFonts w:ascii="仿宋_GB2312" w:hAnsi="仿宋_GB2312"/>
          <w:sz w:val="32"/>
        </w:rPr>
      </w:pPr>
      <w:r>
        <w:rPr>
          <w:rStyle w:val="C3"/>
          <w:rFonts w:ascii="Microsoft YaHei UI" w:hAnsi="Microsoft YaHei UI"/>
          <w:sz w:val="32"/>
        </w:rPr>
        <w:t>（五）不得占用、堵塞、封闭消防通道；</w:t>
      </w:r>
    </w:p>
    <w:p>
      <w:pPr>
        <w:pStyle w:val="P1"/>
        <w:spacing w:lineRule="exact" w:line="590"/>
        <w:ind w:firstLine="640"/>
        <w:rPr>
          <w:rStyle w:val="C3"/>
          <w:rFonts w:ascii="仿宋_GB2312" w:hAnsi="仿宋_GB2312"/>
          <w:sz w:val="32"/>
        </w:rPr>
      </w:pPr>
      <w:r>
        <w:rPr>
          <w:rStyle w:val="C3"/>
          <w:rFonts w:ascii="Microsoft YaHei UI" w:hAnsi="Microsoft YaHei UI"/>
          <w:sz w:val="32"/>
        </w:rPr>
        <w:t>（六）不得在盲道、公交站点及设置有禁止停车标志、标线的路段停放；</w:t>
      </w:r>
    </w:p>
    <w:p>
      <w:pPr>
        <w:pStyle w:val="P1"/>
        <w:spacing w:lineRule="exact" w:line="590"/>
        <w:ind w:firstLine="640"/>
        <w:rPr>
          <w:rStyle w:val="C3"/>
          <w:rFonts w:ascii="仿宋_GB2312" w:hAnsi="仿宋_GB2312"/>
          <w:sz w:val="32"/>
        </w:rPr>
      </w:pPr>
      <w:r>
        <w:rPr>
          <w:rStyle w:val="C3"/>
          <w:rFonts w:ascii="Microsoft YaHei UI" w:hAnsi="Microsoft YaHei UI"/>
          <w:sz w:val="32"/>
        </w:rPr>
        <w:t>（七）肢体残疾人驾驶或者乘坐的机动车以外的车辆不得占用无障碍专用停车泊位；</w:t>
      </w:r>
    </w:p>
    <w:p>
      <w:pPr>
        <w:pStyle w:val="P1"/>
        <w:spacing w:lineRule="exact" w:line="590"/>
        <w:ind w:firstLine="640"/>
        <w:rPr>
          <w:rStyle w:val="C3"/>
          <w:rFonts w:ascii="仿宋_GB2312" w:hAnsi="仿宋_GB2312"/>
          <w:sz w:val="32"/>
        </w:rPr>
      </w:pPr>
      <w:r>
        <w:rPr>
          <w:rStyle w:val="C3"/>
          <w:rFonts w:ascii="Microsoft YaHei UI" w:hAnsi="Microsoft YaHei UI"/>
          <w:sz w:val="32"/>
        </w:rPr>
        <w:t>（八）法律、法规规定的其他要求。</w:t>
      </w:r>
    </w:p>
    <w:p>
      <w:pPr>
        <w:pStyle w:val="P1"/>
        <w:spacing w:lineRule="exact" w:line="590"/>
        <w:ind w:firstLine="640"/>
        <w:rPr>
          <w:rStyle w:val="C3"/>
          <w:rFonts w:ascii="仿宋_GB2312" w:hAnsi="仿宋_GB2312"/>
          <w:sz w:val="32"/>
        </w:rPr>
      </w:pPr>
      <w:r>
        <w:rPr>
          <w:rStyle w:val="C3"/>
          <w:rFonts w:ascii="黑体" w:hAnsi="黑体"/>
          <w:sz w:val="32"/>
        </w:rPr>
        <w:t>第五十二条　</w:t>
      </w:r>
      <w:r>
        <w:rPr>
          <w:rStyle w:val="C3"/>
          <w:rFonts w:ascii="Microsoft YaHei UI" w:hAnsi="Microsoft YaHei UI"/>
          <w:sz w:val="32"/>
        </w:rPr>
        <w:t>停车人在使用道路路内停车泊位时应当遵守停车时段要求，不得拆卸、遮挡号牌，不得逆向停车，车身不得超出停车泊位。</w:t>
      </w:r>
    </w:p>
    <w:p>
      <w:pPr>
        <w:pStyle w:val="P1"/>
        <w:spacing w:lineRule="exact" w:line="590"/>
        <w:ind w:firstLine="640"/>
        <w:rPr>
          <w:rStyle w:val="C3"/>
          <w:rFonts w:ascii="黑体" w:hAnsi="黑体"/>
          <w:sz w:val="32"/>
        </w:rPr>
      </w:pPr>
      <w:r>
        <w:rPr>
          <w:rStyle w:val="C3"/>
          <w:rFonts w:ascii="Microsoft YaHei UI" w:hAnsi="Microsoft YaHei UI"/>
          <w:sz w:val="32"/>
        </w:rPr>
        <w:t>禁止在人行道上没有设置停车泊位的区域停车。</w:t>
      </w:r>
    </w:p>
    <w:p>
      <w:pPr>
        <w:pStyle w:val="P1"/>
        <w:spacing w:lineRule="exact" w:line="590"/>
        <w:ind w:firstLine="640"/>
        <w:rPr>
          <w:rStyle w:val="C3"/>
          <w:rFonts w:ascii="仿宋_GB2312" w:hAnsi="仿宋_GB2312"/>
          <w:sz w:val="32"/>
        </w:rPr>
      </w:pPr>
      <w:r>
        <w:rPr>
          <w:rStyle w:val="C3"/>
          <w:rFonts w:ascii="黑体" w:hAnsi="黑体"/>
          <w:sz w:val="32"/>
        </w:rPr>
        <w:t>第五十三条</w:t>
      </w:r>
      <w:r>
        <w:rPr>
          <w:rStyle w:val="C3"/>
          <w:rFonts w:ascii="Microsoft YaHei UI" w:hAnsi="Microsoft YaHei UI"/>
          <w:sz w:val="32"/>
        </w:rPr>
        <w:t>　机动车应当在规定地点停放。在非禁止停车的路段临时停放车辆时，应当紧靠道路右侧，不得妨碍其他车辆、行人通行，且驾驶人不得离开车辆，上下人员或者装卸物品后立即驶离。</w:t>
      </w:r>
    </w:p>
    <w:p>
      <w:pPr>
        <w:pStyle w:val="P1"/>
        <w:spacing w:lineRule="exact" w:line="590"/>
        <w:ind w:firstLine="640"/>
        <w:rPr>
          <w:rStyle w:val="C3"/>
          <w:rFonts w:ascii="仿宋_GB2312" w:hAnsi="仿宋_GB2312"/>
          <w:sz w:val="32"/>
        </w:rPr>
      </w:pPr>
      <w:r>
        <w:rPr>
          <w:rStyle w:val="C3"/>
          <w:rFonts w:ascii="黑体" w:hAnsi="黑体"/>
          <w:sz w:val="32"/>
        </w:rPr>
        <w:t>第五十四条</w:t>
      </w:r>
      <w:r>
        <w:rPr>
          <w:rStyle w:val="C3"/>
          <w:rFonts w:ascii="Microsoft YaHei UI" w:hAnsi="Microsoft YaHei UI"/>
          <w:sz w:val="32"/>
        </w:rPr>
        <w:t>　接送幼儿园、小学、中学学生的机动车，应当在学生上下学时段，按照划定的区域在道路右侧单排停靠，即停即走，不得影响其他车辆通行。</w:t>
      </w:r>
    </w:p>
    <w:p>
      <w:pPr>
        <w:pStyle w:val="P1"/>
        <w:spacing w:lineRule="exact" w:line="590"/>
        <w:ind w:firstLine="640"/>
        <w:rPr>
          <w:rStyle w:val="C3"/>
          <w:rFonts w:ascii="仿宋_GB2312" w:hAnsi="仿宋_GB2312"/>
          <w:sz w:val="32"/>
        </w:rPr>
      </w:pPr>
      <w:r>
        <w:rPr>
          <w:rStyle w:val="C3"/>
          <w:rFonts w:ascii="黑体" w:hAnsi="黑体"/>
          <w:sz w:val="32"/>
        </w:rPr>
        <w:t>第五十五条</w:t>
      </w:r>
      <w:r>
        <w:rPr>
          <w:rStyle w:val="C3"/>
          <w:rFonts w:ascii="Microsoft YaHei UI" w:hAnsi="Microsoft YaHei UI"/>
          <w:sz w:val="32"/>
        </w:rPr>
        <w:t>　机动车进入停车场，遇有停车位已满无法进入时，不得占道等候。停车场经营、管理单位应当开放内部循环，引导车辆进出，并协助公安机关交通管理部门做好出入口道路停车秩序管理。</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黑体" w:hAnsi="黑体"/>
          <w:sz w:val="32"/>
        </w:rPr>
        <w:t>第五十六条</w:t>
      </w:r>
      <w:r>
        <w:rPr>
          <w:rStyle w:val="C3"/>
          <w:rFonts w:ascii="Microsoft YaHei UI" w:hAnsi="Microsoft YaHei UI"/>
          <w:sz w:val="32"/>
        </w:rPr>
        <w:t>　停车人应当按照规定缴纳停车费用，对无正当理由拒不缴纳或者逃避缴纳停车费用的，停车场经营、管理单位可以依法向其追缴。</w:t>
      </w:r>
    </w:p>
    <w:p>
      <w:pPr>
        <w:pStyle w:val="P1"/>
        <w:spacing w:lineRule="exact" w:line="590"/>
        <w:ind w:firstLine="640"/>
        <w:rPr>
          <w:rStyle w:val="C3"/>
          <w:rFonts w:ascii="仿宋_GB2312" w:hAnsi="仿宋_GB2312"/>
          <w:sz w:val="32"/>
        </w:rPr>
      </w:pPr>
      <w:r>
        <w:rPr>
          <w:rStyle w:val="C3"/>
          <w:rFonts w:ascii="黑体" w:hAnsi="黑体"/>
          <w:sz w:val="32"/>
        </w:rPr>
        <w:t xml:space="preserve">第五十七条  </w:t>
      </w:r>
      <w:r>
        <w:rPr>
          <w:rStyle w:val="C3"/>
          <w:rFonts w:ascii="Microsoft YaHei UI" w:hAnsi="Microsoft YaHei UI"/>
          <w:sz w:val="32"/>
        </w:rPr>
        <w:t>任何单位和个人不得将废弃的机动车在道路路内停车泊位停放。</w:t>
      </w:r>
    </w:p>
    <w:p>
      <w:pPr>
        <w:pStyle w:val="P1"/>
        <w:spacing w:lineRule="exact" w:line="590"/>
        <w:ind w:firstLine="640"/>
        <w:rPr>
          <w:rStyle w:val="C3"/>
          <w:rFonts w:ascii="黑体" w:hAnsi="黑体"/>
          <w:sz w:val="32"/>
        </w:rPr>
      </w:pPr>
      <w:r>
        <w:rPr>
          <w:rStyle w:val="C3"/>
          <w:rFonts w:ascii="Microsoft YaHei UI" w:hAnsi="Microsoft YaHei UI"/>
          <w:sz w:val="32"/>
        </w:rPr>
        <w:t>机动车所有人将废弃的机动车在道路路内停车泊位长期停放、不自行清理的，道路路内停车泊位的经营单位有权依法处理。</w:t>
      </w:r>
    </w:p>
    <w:p>
      <w:pPr>
        <w:pStyle w:val="P1"/>
        <w:spacing w:lineRule="exact" w:line="590" w:before="240" w:after="240"/>
        <w:jc w:val="center"/>
        <w:rPr>
          <w:rStyle w:val="C3"/>
          <w:rFonts w:ascii="黑体" w:hAnsi="黑体"/>
          <w:sz w:val="32"/>
        </w:rPr>
      </w:pPr>
      <w:r>
        <w:rPr>
          <w:rStyle w:val="C3"/>
          <w:rFonts w:ascii="黑体" w:hAnsi="黑体"/>
          <w:sz w:val="32"/>
        </w:rPr>
        <w:t xml:space="preserve">第六章  法律责任</w:t>
      </w:r>
    </w:p>
    <w:p>
      <w:pPr>
        <w:pStyle w:val="P1"/>
        <w:spacing w:lineRule="exact" w:line="590"/>
        <w:ind w:firstLine="640"/>
        <w:rPr>
          <w:rStyle w:val="C3"/>
          <w:rFonts w:ascii="仿宋_GB2312" w:hAnsi="仿宋_GB2312"/>
          <w:sz w:val="32"/>
        </w:rPr>
      </w:pPr>
      <w:r>
        <w:rPr>
          <w:rStyle w:val="C3"/>
          <w:rFonts w:ascii="黑体" w:hAnsi="黑体"/>
          <w:sz w:val="32"/>
        </w:rPr>
        <w:t>第五十八条</w:t>
      </w:r>
      <w:r>
        <w:rPr>
          <w:rStyle w:val="C3"/>
          <w:rFonts w:ascii="Microsoft YaHei UI" w:hAnsi="Microsoft YaHei UI"/>
          <w:sz w:val="32"/>
        </w:rPr>
        <w:t>　违反本条例第十六条规定，新建、改建、扩建的公共建筑、商业街区、居民住宅区、大中型建筑等建设项目，未按照规划要求配建、增建停车场的，经资源规划主管部门认定，由城市管理部门对其依法查处。</w:t>
      </w:r>
    </w:p>
    <w:p>
      <w:pPr>
        <w:pStyle w:val="P1"/>
        <w:spacing w:lineRule="exact" w:line="590"/>
        <w:ind w:firstLine="640"/>
        <w:rPr>
          <w:rStyle w:val="C3"/>
          <w:rFonts w:ascii="仿宋_GB2312" w:hAnsi="仿宋_GB2312"/>
          <w:sz w:val="32"/>
        </w:rPr>
      </w:pPr>
      <w:r>
        <w:rPr>
          <w:rStyle w:val="C3"/>
          <w:rFonts w:ascii="黑体" w:hAnsi="黑体"/>
          <w:sz w:val="32"/>
        </w:rPr>
        <w:t>第五十九条</w:t>
      </w:r>
      <w:r>
        <w:rPr>
          <w:rStyle w:val="C3"/>
          <w:rFonts w:ascii="Microsoft YaHei UI" w:hAnsi="Microsoft YaHei UI"/>
          <w:sz w:val="32"/>
        </w:rPr>
        <w:t>　违反本条例第二十六条第三款规定，擅自设置道路路内停车泊位的，由公安机关交通管理部门责令限期改正，并处二百元以上二千元以下罚款。</w:t>
      </w:r>
    </w:p>
    <w:p>
      <w:pPr>
        <w:pStyle w:val="P1"/>
        <w:spacing w:lineRule="exact" w:line="590"/>
        <w:ind w:firstLine="640"/>
        <w:rPr>
          <w:rStyle w:val="C3"/>
          <w:rFonts w:ascii="仿宋_GB2312" w:hAnsi="仿宋_GB2312"/>
          <w:sz w:val="32"/>
        </w:rPr>
      </w:pPr>
      <w:r>
        <w:rPr>
          <w:rStyle w:val="C3"/>
          <w:rFonts w:ascii="黑体" w:hAnsi="黑体"/>
          <w:sz w:val="32"/>
        </w:rPr>
        <w:t>第六十条</w:t>
      </w:r>
      <w:r>
        <w:rPr>
          <w:rStyle w:val="C3"/>
          <w:rFonts w:ascii="Microsoft YaHei UI" w:hAnsi="Microsoft YaHei UI"/>
          <w:sz w:val="32"/>
        </w:rPr>
        <w:t>　违反本条例第三十一条规定，在道路路内停车泊位上设置地桩、地锁等障碍或者以其他方式阻碍、影响道路路内停车泊位使用的，由公安机关交通管理部门或者城市管理部门责令限期改正，对单位处一千元以上二千元以下罚款，对个人处五百元罚款。</w:t>
      </w:r>
    </w:p>
    <w:p>
      <w:pPr>
        <w:pStyle w:val="P1"/>
        <w:spacing w:lineRule="exact" w:line="590"/>
        <w:ind w:firstLine="640"/>
        <w:rPr>
          <w:rStyle w:val="C3"/>
          <w:rFonts w:ascii="仿宋_GB2312" w:hAnsi="仿宋_GB2312"/>
          <w:sz w:val="32"/>
        </w:rPr>
      </w:pPr>
      <w:r>
        <w:rPr>
          <w:rStyle w:val="C3"/>
          <w:rFonts w:ascii="黑体" w:hAnsi="黑体"/>
          <w:sz w:val="32"/>
        </w:rPr>
        <w:t>第六十一条</w:t>
      </w:r>
      <w:r>
        <w:rPr>
          <w:rStyle w:val="C3"/>
          <w:rFonts w:ascii="Microsoft YaHei UI" w:hAnsi="Microsoft YaHei UI"/>
          <w:sz w:val="32"/>
        </w:rPr>
        <w:t>　违反本条例第三十五条规定，公共停车场、向社会提供经营服务的专用停车场的经营单位未进行停车场备案的，由停车工作主管部门责令限期改正，逾期未改正的，处二千元以上五千元以下罚款。</w:t>
      </w:r>
    </w:p>
    <w:p>
      <w:pPr>
        <w:pStyle w:val="P1"/>
        <w:spacing w:lineRule="exact" w:line="590"/>
        <w:ind w:firstLine="640"/>
        <w:rPr>
          <w:rStyle w:val="C3"/>
          <w:rFonts w:ascii="仿宋_GB2312" w:hAnsi="仿宋_GB2312"/>
          <w:sz w:val="32"/>
        </w:rPr>
      </w:pPr>
      <w:r>
        <w:rPr>
          <w:rStyle w:val="C3"/>
          <w:rFonts w:ascii="黑体" w:hAnsi="黑体"/>
          <w:sz w:val="32"/>
        </w:rPr>
        <w:t>第六十二条</w:t>
      </w:r>
      <w:r>
        <w:rPr>
          <w:rStyle w:val="C3"/>
          <w:rFonts w:ascii="Microsoft YaHei UI" w:hAnsi="Microsoft YaHei UI"/>
          <w:sz w:val="32"/>
        </w:rPr>
        <w:t>　违反本条例第三十九条第一款规定，公共停车场、向社会提供经营服务的专用停车场的经营单位，未将停车信息纳入本市停车信息管理服务系统的，由停车工作主管部门责令限期改正，逾期未改正的，处二千元以上五千元以下罚款。</w:t>
      </w:r>
    </w:p>
    <w:p>
      <w:pPr>
        <w:pStyle w:val="P1"/>
        <w:spacing w:lineRule="exact" w:line="590"/>
        <w:ind w:firstLine="640"/>
        <w:rPr>
          <w:rStyle w:val="C3"/>
          <w:rFonts w:ascii="黑体" w:hAnsi="黑体"/>
          <w:sz w:val="32"/>
        </w:rPr>
      </w:pPr>
      <w:r>
        <w:rPr>
          <w:rStyle w:val="C3"/>
          <w:rFonts w:ascii="黑体" w:hAnsi="黑体"/>
          <w:sz w:val="32"/>
        </w:rPr>
        <w:t>第六十三条</w:t>
      </w:r>
      <w:r>
        <w:rPr>
          <w:rStyle w:val="C3"/>
          <w:rFonts w:ascii="Microsoft YaHei UI" w:hAnsi="Microsoft YaHei UI"/>
          <w:sz w:val="32"/>
        </w:rPr>
        <w:t>　违反本条例第四十四条规定，擅自将公共停车场改作他用或者停止使用的，由公安机关交通管理部门责令限期恢复，逾期不恢复的，按每日每平方米五元处以罚款。</w:t>
      </w:r>
    </w:p>
    <w:p>
      <w:pPr>
        <w:pStyle w:val="P1"/>
        <w:spacing w:lineRule="exact" w:line="590"/>
        <w:ind w:firstLine="640"/>
        <w:rPr>
          <w:rStyle w:val="C3"/>
          <w:rFonts w:ascii="黑体" w:hAnsi="黑体"/>
          <w:sz w:val="32"/>
        </w:rPr>
      </w:pPr>
      <w:r>
        <w:rPr>
          <w:rStyle w:val="C3"/>
          <w:rFonts w:ascii="黑体" w:hAnsi="黑体"/>
          <w:sz w:val="32"/>
        </w:rPr>
        <w:t xml:space="preserve">第六十四条  </w:t>
      </w:r>
      <w:r>
        <w:rPr>
          <w:rStyle w:val="C3"/>
          <w:rFonts w:ascii="Microsoft YaHei UI" w:hAnsi="Microsoft YaHei UI"/>
          <w:sz w:val="32"/>
        </w:rPr>
        <w:t>违反本条例第五十一条第五项规定，占用、堵塞、封闭消防通道，妨碍消防车通行的，由消防救援机构对单位责令改正，处五千元以上五万元以下罚款；对个人处警告或者五百元以下罚款。</w:t>
      </w:r>
    </w:p>
    <w:p>
      <w:pPr>
        <w:pStyle w:val="P1"/>
        <w:spacing w:lineRule="exact" w:line="590"/>
        <w:ind w:firstLine="640"/>
        <w:rPr>
          <w:rStyle w:val="C3"/>
          <w:rFonts w:ascii="仿宋_GB2312" w:hAnsi="仿宋_GB2312"/>
          <w:sz w:val="32"/>
        </w:rPr>
      </w:pPr>
      <w:r>
        <w:rPr>
          <w:rStyle w:val="C3"/>
          <w:rFonts w:ascii="黑体" w:hAnsi="黑体"/>
          <w:sz w:val="32"/>
        </w:rPr>
        <w:t>第六十五条</w:t>
      </w:r>
      <w:r>
        <w:rPr>
          <w:rStyle w:val="C3"/>
          <w:rFonts w:ascii="Microsoft YaHei UI" w:hAnsi="Microsoft YaHei UI"/>
          <w:sz w:val="32"/>
        </w:rPr>
        <w:t>　违反本条例规定的其他行为，法律、法规有法律责任规定的，适用其规定。</w:t>
      </w:r>
    </w:p>
    <w:p>
      <w:pPr>
        <w:pStyle w:val="P1"/>
        <w:spacing w:lineRule="exact" w:line="590"/>
        <w:ind w:firstLine="640"/>
        <w:rPr>
          <w:rStyle w:val="C3"/>
          <w:rFonts w:ascii="仿宋_GB2312" w:hAnsi="仿宋_GB2312"/>
          <w:sz w:val="32"/>
        </w:rPr>
      </w:pPr>
      <w:r>
        <w:rPr>
          <w:rStyle w:val="C3"/>
          <w:rFonts w:ascii="黑体" w:hAnsi="黑体"/>
          <w:sz w:val="32"/>
        </w:rPr>
        <w:t>第六十六条</w:t>
      </w:r>
      <w:r>
        <w:rPr>
          <w:rStyle w:val="C3"/>
          <w:rFonts w:ascii="Microsoft YaHei UI" w:hAnsi="Microsoft YaHei UI"/>
          <w:sz w:val="32"/>
        </w:rPr>
        <w:t>　相关部门和单位的工作人员违反本条例规定，玩忽职守、滥用职权、徇私舞弊的，依法给予处分；构成犯罪的，依法追究刑事责任。</w:t>
      </w:r>
    </w:p>
    <w:p>
      <w:pPr>
        <w:pStyle w:val="P1"/>
        <w:spacing w:lineRule="exact" w:line="590" w:before="240" w:after="240"/>
        <w:jc w:val="center"/>
        <w:rPr>
          <w:rStyle w:val="C3"/>
          <w:rFonts w:ascii="黑体" w:hAnsi="黑体"/>
          <w:sz w:val="32"/>
        </w:rPr>
      </w:pPr>
      <w:r>
        <w:rPr>
          <w:rStyle w:val="C3"/>
          <w:rFonts w:ascii="黑体" w:hAnsi="黑体"/>
          <w:sz w:val="32"/>
        </w:rPr>
        <w:t xml:space="preserve">第七章  附  则</w:t>
      </w:r>
    </w:p>
    <w:p>
      <w:pPr>
        <w:pStyle w:val="P1"/>
        <w:spacing w:lineRule="exact" w:line="590"/>
        <w:ind w:firstLine="640"/>
        <w:rPr>
          <w:rStyle w:val="C3"/>
          <w:rFonts w:ascii="仿宋_GB2312" w:hAnsi="仿宋_GB2312"/>
          <w:sz w:val="32"/>
        </w:rPr>
      </w:pPr>
      <w:r>
        <w:rPr>
          <w:rStyle w:val="C3"/>
          <w:rFonts w:ascii="黑体" w:hAnsi="黑体"/>
          <w:sz w:val="32"/>
        </w:rPr>
        <w:t>第六十七条</w:t>
      </w:r>
      <w:r>
        <w:rPr>
          <w:rStyle w:val="C3"/>
          <w:rFonts w:ascii="Microsoft YaHei UI" w:hAnsi="Microsoft YaHei UI"/>
          <w:sz w:val="32"/>
        </w:rPr>
        <w:t>　开发区管理委员会依照市人民政府授权，比照区县人民政府职责，负责辖区内机动车停车具体管理工作。</w:t>
      </w:r>
    </w:p>
    <w:p>
      <w:pPr>
        <w:pStyle w:val="P1"/>
        <w:spacing w:lineRule="exact" w:line="590"/>
        <w:ind w:firstLine="640"/>
        <w:rPr>
          <w:rStyle w:val="C3"/>
          <w:sz w:val="32"/>
        </w:rPr>
      </w:pPr>
      <w:r>
        <w:rPr>
          <w:rStyle w:val="C3"/>
          <w:rFonts w:ascii="黑体" w:hAnsi="黑体"/>
          <w:sz w:val="32"/>
        </w:rPr>
        <w:t>第六十八条</w:t>
      </w:r>
      <w:r>
        <w:rPr>
          <w:rStyle w:val="C3"/>
          <w:rFonts w:ascii="Microsoft YaHei UI" w:hAnsi="Microsoft YaHei UI"/>
          <w:sz w:val="32"/>
        </w:rPr>
        <w:t>　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1588" w:header="851" w:footer="1361"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framePr w:w="1134" w:wrap="around" w:vAnchor="text" w:hAnchor="page" w:x="8619" w:y="1"/>
      <w:jc w:val="right"/>
      <w:rPr>
        <w:rStyle w:val="C6"/>
        <w:sz w:val="24"/>
      </w:rPr>
    </w:pPr>
    <w:r>
      <w:rPr>
        <w:rStyle w:val="C6"/>
        <w:sz w:val="24"/>
      </w:rPr>
      <w:t xml:space="preserve">— </w:t>
    </w:r>
    <w:r>
      <w:rPr>
        <w:rStyle w:val="C6"/>
        <w:sz w:val="24"/>
      </w:rPr>
      <w:fldChar w:fldCharType="begin"/>
    </w:r>
    <w:r>
      <w:rPr>
        <w:rStyle w:val="C6"/>
        <w:sz w:val="24"/>
      </w:rPr>
      <w:instrText xml:space="preserve">PAGE  </w:instrText>
    </w:r>
    <w:r>
      <w:rPr>
        <w:rStyle w:val="C6"/>
        <w:sz w:val="24"/>
      </w:rPr>
      <w:fldChar w:fldCharType="separate"/>
    </w:r>
    <w:r>
      <w:rPr>
        <w:rStyle w:val="C6"/>
        <w:sz w:val="24"/>
      </w:rPr>
      <w:t>#</w:t>
    </w:r>
    <w:r>
      <w:rPr>
        <w:rStyle w:val="C6"/>
        <w:sz w:val="24"/>
      </w:rPr>
      <w:fldChar w:fldCharType="end"/>
    </w:r>
    <w:r>
      <w:rPr>
        <w:rStyle w:val="C6"/>
        <w:sz w:val="24"/>
      </w:rPr>
      <w:t xml:space="preserve"> —</w:t>
    </w:r>
  </w:p>
  <w:p>
    <w:pPr>
      <w:pStyle w:val="P12"/>
      <w:ind w:firstLine="360" w:right="360"/>
      <w:rPr>
        <w:rStyle w:val="C6"/>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framePr w:wrap="around" w:vAnchor="text" w:hAnchor="page" w:x="2156" w:y="1"/>
      <w:rPr>
        <w:rStyle w:val="C6"/>
        <w:sz w:val="24"/>
      </w:rPr>
    </w:pPr>
    <w:r>
      <w:rPr>
        <w:rStyle w:val="C6"/>
        <w:sz w:val="24"/>
      </w:rPr>
      <w:t xml:space="preserve">— </w:t>
    </w:r>
    <w:r>
      <w:rPr>
        <w:rStyle w:val="C6"/>
        <w:sz w:val="24"/>
      </w:rPr>
      <w:fldChar w:fldCharType="begin"/>
    </w:r>
    <w:r>
      <w:rPr>
        <w:rStyle w:val="C6"/>
        <w:sz w:val="24"/>
      </w:rPr>
      <w:instrText xml:space="preserve">PAGE  </w:instrText>
    </w:r>
    <w:r>
      <w:rPr>
        <w:rStyle w:val="C6"/>
        <w:sz w:val="24"/>
      </w:rPr>
      <w:fldChar w:fldCharType="separate"/>
    </w:r>
    <w:r>
      <w:rPr>
        <w:rStyle w:val="C6"/>
        <w:sz w:val="24"/>
      </w:rPr>
      <w:t>#</w:t>
    </w:r>
    <w:r>
      <w:rPr>
        <w:rStyle w:val="C6"/>
        <w:sz w:val="24"/>
      </w:rPr>
      <w:fldChar w:fldCharType="end"/>
    </w:r>
    <w:r>
      <w:rPr>
        <w:rStyle w:val="C6"/>
        <w:sz w:val="24"/>
      </w:rPr>
      <w:t xml:space="preserve"> —</w:t>
    </w:r>
  </w:p>
  <w:p>
    <w:pPr>
      <w:pStyle w:val="P12"/>
      <w:ind w:firstLine="360" w:right="360"/>
      <w:rPr>
        <w:rStyle w:val="C6"/>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pPr>
  </w:p>
</w:hdr>
</file>

<file path=word/numbering.xml><?xml version="1.0" encoding="utf-8"?>
<w:numbering xmlns:w="http://schemas.openxmlformats.org/wordprocessingml/2006/main">
  <w:abstractNum w:abstractNumId="0">
    <w:nsid w:val="5ED9F602"/>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样式"/>
    <w:next w:val="P2"/>
    <w:pPr>
      <w:widowControl w:val="0"/>
    </w:pPr>
    <w:rPr>
      <w:rFonts w:ascii="宋体" w:hAnsi="宋体"/>
      <w:sz w:val="24"/>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HTML 预设格式"/>
    <w:basedOn w:val="P1"/>
    <w:next w:val="P4"/>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jc w:val="left"/>
    </w:pPr>
    <w:rPr>
      <w:rFonts w:ascii="Arial" w:hAnsi="Arial"/>
    </w:rPr>
  </w:style>
  <w:style w:type="paragraph" w:styleId="P5">
    <w:name w:val=" Char"/>
    <w:basedOn w:val="P1"/>
    <w:next w:val="P5"/>
    <w:pPr/>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页眉"/>
    <w:basedOn w:val="P1"/>
    <w:next w:val="P8"/>
    <w:pPr>
      <w:pBdr>
        <w:bottom w:val="single" w:sz="6" w:space="0" w:shadow="0" w:frame="0"/>
      </w:pBdr>
      <w:tabs>
        <w:tab w:val="center" w:pos="4153" w:leader="none"/>
        <w:tab w:val="right" w:pos="8306" w:leader="none"/>
      </w:tabs>
      <w:jc w:val="center"/>
    </w:pPr>
    <w:rPr>
      <w:sz w:val="18"/>
    </w:rPr>
  </w:style>
  <w:style w:type="paragraph" w:styleId="P9">
    <w:name w:val="p0"/>
    <w:basedOn w:val="P1"/>
    <w:next w:val="P9"/>
    <w:pPr>
      <w:widowControl w:val="1"/>
      <w:spacing w:lineRule="atLeast" w:line="300" w:before="100" w:after="100" w:beforeAutospacing="1" w:afterAutospacing="1"/>
      <w:jc w:val="left"/>
    </w:pPr>
    <w:rPr>
      <w:rFonts w:ascii="Verdana" w:hAnsi="Verdana"/>
      <w:sz w:val="24"/>
    </w:rPr>
  </w:style>
  <w:style w:type="paragraph" w:styleId="P10">
    <w:name w:val="正文文本缩进"/>
    <w:basedOn w:val="P1"/>
    <w:next w:val="P10"/>
    <w:pPr>
      <w:spacing w:lineRule="exact" w:line="576"/>
      <w:ind w:firstLine="600"/>
    </w:pPr>
    <w:rPr>
      <w:rFonts w:ascii="仿宋_GB2312" w:hAnsi="仿宋_GB2312"/>
      <w:sz w:val="30"/>
    </w:rPr>
  </w:style>
  <w:style w:type="paragraph" w:styleId="P11">
    <w:name w:val="正文文本缩进 2"/>
    <w:basedOn w:val="P1"/>
    <w:next w:val="P11"/>
    <w:pPr>
      <w:spacing w:lineRule="exact" w:line="630"/>
      <w:ind w:firstLine="600"/>
    </w:pPr>
    <w:rPr>
      <w:rFonts w:ascii="仿宋_GB2312" w:hAnsi="仿宋_GB2312"/>
      <w:sz w:val="32"/>
    </w:rPr>
  </w:style>
  <w:style w:type="paragraph" w:styleId="P12">
    <w:name w:val="页脚"/>
    <w:basedOn w:val="P1"/>
    <w:next w:val="P12"/>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超链接"/>
    <w:basedOn w:val="C3"/>
    <w:rPr>
      <w:color w:val="0000FF"/>
      <w:u w:val="single"/>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4">
    <w:name w:val="网格型1"/>
    <w:basedOn w:val="T2"/>
    <w:pPr>
      <w:widowControl w:val="0"/>
      <w:jc w:val="both"/>
    </w:pPr>
    <w:rPr>
      <w:rFonts w:ascii="Calibri" w:hAnsi="Calibri"/>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qizhl</dc:creator>
  <dcterms:created xsi:type="dcterms:W3CDTF">2010-12-01T00:32:00Z</dcterms:created>
  <cp:lastModifiedBy>f1TZOF\f1TZOF-</cp:lastModifiedBy>
  <cp:lastPrinted>2020-08-21T08:13:00Z</cp:lastPrinted>
  <dcterms:modified xsi:type="dcterms:W3CDTF">2024-08-28T01:37:20Z</dcterms:modified>
  <cp:revision>64</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2052-10.1.0.7224</vt:lpwstr>
  </property>
</Properties>
</file>