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68C8E9" Type="http://schemas.openxmlformats.org/officeDocument/2006/relationships/officeDocument" Target="/word/document.xml" /><Relationship Id="coreR3A68C8E9" Type="http://schemas.openxmlformats.org/package/2006/relationships/metadata/core-properties" Target="/docProps/core.xml" /><Relationship Id="customR3A68C8E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8"/>
        <w:jc w:val="center"/>
        <w:rPr>
          <w:rStyle w:val="C3"/>
          <w:rFonts w:ascii="宋体" w:hAnsi="宋体"/>
          <w:sz w:val="32"/>
        </w:rPr>
      </w:pPr>
    </w:p>
    <w:p>
      <w:pPr>
        <w:pStyle w:val="P1"/>
        <w:spacing w:lineRule="exact" w:line="588"/>
        <w:jc w:val="center"/>
        <w:rPr>
          <w:rStyle w:val="C3"/>
          <w:rFonts w:ascii="宋体" w:hAnsi="宋体"/>
          <w:sz w:val="32"/>
        </w:rPr>
      </w:pPr>
    </w:p>
    <w:p>
      <w:pPr>
        <w:pStyle w:val="P1"/>
        <w:spacing w:lineRule="exact" w:line="588"/>
        <w:jc w:val="center"/>
        <w:rPr>
          <w:rStyle w:val="C3"/>
          <w:rFonts w:ascii="宋体" w:hAnsi="宋体"/>
          <w:sz w:val="44"/>
        </w:rPr>
      </w:pPr>
      <w:r>
        <w:rPr>
          <w:rStyle w:val="C3"/>
          <w:rFonts w:ascii="宋体" w:hAnsi="宋体"/>
          <w:sz w:val="44"/>
        </w:rPr>
        <w:t>长阳土家族自治县清江库区管理条例</w:t>
      </w:r>
    </w:p>
    <w:p>
      <w:pPr>
        <w:pStyle w:val="P1"/>
        <w:spacing w:lineRule="exact" w:line="588"/>
        <w:jc w:val="center"/>
        <w:rPr>
          <w:rStyle w:val="C3"/>
          <w:rFonts w:ascii="宋体" w:hAnsi="宋体"/>
          <w:sz w:val="32"/>
        </w:rPr>
      </w:pPr>
    </w:p>
    <w:p>
      <w:pPr>
        <w:pStyle w:val="P1"/>
        <w:keepNext w:val="0"/>
        <w:keepLines w:val="0"/>
        <w:widowControl w:val="0"/>
        <w:spacing w:lineRule="exact" w:line="588"/>
        <w:ind w:left="630" w:right="630"/>
        <w:rPr>
          <w:rStyle w:val="C3"/>
          <w:sz w:val="32"/>
        </w:rPr>
      </w:pPr>
      <w:r>
        <w:rPr>
          <w:rStyle w:val="C3"/>
          <w:rFonts w:ascii="方正姚体" w:hAnsi="方正姚体"/>
          <w:sz w:val="32"/>
        </w:rPr>
        <w:t>（</w:t>
      </w:r>
      <w:r>
        <w:rPr>
          <w:rStyle w:val="C3"/>
          <w:sz w:val="32"/>
        </w:rPr>
        <w:t>1996</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10</w:t>
      </w:r>
      <w:r>
        <w:rPr>
          <w:rStyle w:val="C3"/>
          <w:rFonts w:ascii="方正姚体" w:hAnsi="方正姚体"/>
          <w:sz w:val="32"/>
        </w:rPr>
        <w:t>日长阳土家族自治县第四届人民代表大会第三次会议通过</w:t>
      </w:r>
      <w:r>
        <w:rPr>
          <w:rStyle w:val="C3"/>
          <w:sz w:val="32"/>
        </w:rPr>
        <w:t xml:space="preserve"> 1996</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24</w:t>
      </w:r>
      <w:r>
        <w:rPr>
          <w:rStyle w:val="C3"/>
          <w:rFonts w:ascii="方正姚体" w:hAnsi="方正姚体"/>
          <w:sz w:val="32"/>
        </w:rPr>
        <w:t>日湖北省第八届人民代表大会常务委员会第二十次会议批准</w:t>
      </w:r>
      <w:r>
        <w:rPr>
          <w:rStyle w:val="C3"/>
          <w:sz w:val="32"/>
        </w:rPr>
        <w:t xml:space="preserve"> </w:t>
      </w:r>
      <w:r>
        <w:rPr>
          <w:rStyle w:val="C3"/>
          <w:rFonts w:ascii="方正姚体" w:hAnsi="方正姚体"/>
          <w:sz w:val="32"/>
        </w:rPr>
        <w:t>根据</w:t>
      </w:r>
      <w:r>
        <w:rPr>
          <w:rStyle w:val="C3"/>
          <w:sz w:val="32"/>
        </w:rPr>
        <w:t>2012</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9</w:t>
      </w:r>
      <w:r>
        <w:rPr>
          <w:rStyle w:val="C3"/>
          <w:rFonts w:ascii="方正姚体" w:hAnsi="方正姚体"/>
          <w:sz w:val="32"/>
        </w:rPr>
        <w:t>日长阳土家族自治县第八届人民代表大会第二次会议通过</w:t>
      </w:r>
      <w:r>
        <w:rPr>
          <w:rStyle w:val="C3"/>
          <w:sz w:val="32"/>
        </w:rPr>
        <w:t xml:space="preserve"> 2012</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29</w:t>
      </w:r>
      <w:r>
        <w:rPr>
          <w:rStyle w:val="C3"/>
          <w:rFonts w:ascii="方正姚体" w:hAnsi="方正姚体"/>
          <w:sz w:val="32"/>
        </w:rPr>
        <w:t>日湖北省第十一届人民代表大会常务委员会第二十九次会议批准的《长阳土家族自治县人民代表大会关于修改部分单行条例中行政强制规定的决定》第一次修正</w:t>
      </w:r>
      <w:r>
        <w:rPr>
          <w:rStyle w:val="C3"/>
          <w:sz w:val="32"/>
        </w:rPr>
        <w:t xml:space="preserve"> </w:t>
      </w:r>
      <w:r>
        <w:rPr>
          <w:rStyle w:val="C3"/>
          <w:rFonts w:ascii="方正姚体" w:hAnsi="方正姚体"/>
          <w:sz w:val="32"/>
        </w:rPr>
        <w:t>根据</w:t>
      </w:r>
      <w:r>
        <w:rPr>
          <w:rStyle w:val="C3"/>
          <w:sz w:val="32"/>
        </w:rPr>
        <w:t>2019</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24</w:t>
      </w:r>
      <w:r>
        <w:rPr>
          <w:rStyle w:val="C3"/>
          <w:rFonts w:ascii="方正姚体" w:hAnsi="方正姚体"/>
          <w:sz w:val="32"/>
        </w:rPr>
        <w:t>日长阳土家族自治县第九届人民代表大会第五次会议通过</w:t>
      </w:r>
      <w:r>
        <w:rPr>
          <w:rStyle w:val="C3"/>
          <w:sz w:val="32"/>
        </w:rPr>
        <w:t xml:space="preserve"> 2019</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29</w:t>
      </w:r>
      <w:r>
        <w:rPr>
          <w:rStyle w:val="C3"/>
          <w:rFonts w:ascii="方正姚体" w:hAnsi="方正姚体"/>
          <w:sz w:val="32"/>
        </w:rPr>
        <w:t>日湖北省第十三届人民代表大会常务委员会第八次会议批准的《长阳土家族自治县人民代表大会关于修改部分单行条例涉及生态文明建设和环境保护规定的决定》第二次修正</w:t>
      </w:r>
      <w:r>
        <w:rPr>
          <w:rStyle w:val="C3"/>
          <w:sz w:val="32"/>
        </w:rPr>
        <w:t xml:space="preserve"> </w:t>
      </w:r>
      <w:r>
        <w:rPr>
          <w:rStyle w:val="C3"/>
          <w:rFonts w:ascii="方正姚体" w:hAnsi="方正姚体"/>
          <w:sz w:val="32"/>
        </w:rPr>
        <w:t>根据</w:t>
      </w:r>
      <w:r>
        <w:rPr>
          <w:rStyle w:val="C3"/>
          <w:sz w:val="32"/>
        </w:rPr>
        <w:t>2022</w:t>
      </w:r>
      <w:r>
        <w:rPr>
          <w:rStyle w:val="C3"/>
          <w:rFonts w:ascii="方正姚体" w:hAnsi="方正姚体"/>
          <w:sz w:val="32"/>
        </w:rPr>
        <w:t>年</w:t>
      </w:r>
      <w:r>
        <w:rPr>
          <w:rStyle w:val="C3"/>
          <w:sz w:val="32"/>
        </w:rPr>
        <w:t>2</w:t>
      </w:r>
      <w:r>
        <w:rPr>
          <w:rStyle w:val="C3"/>
          <w:rFonts w:ascii="方正姚体" w:hAnsi="方正姚体"/>
          <w:sz w:val="32"/>
        </w:rPr>
        <w:t>月</w:t>
      </w:r>
      <w:r>
        <w:rPr>
          <w:rStyle w:val="C3"/>
          <w:sz w:val="32"/>
        </w:rPr>
        <w:t>15</w:t>
      </w:r>
      <w:r>
        <w:rPr>
          <w:rStyle w:val="C3"/>
          <w:rFonts w:ascii="方正姚体" w:hAnsi="方正姚体"/>
          <w:sz w:val="32"/>
        </w:rPr>
        <w:t>日长阳土家族自治县第十届人民代表大会第二次会议通过</w:t>
      </w:r>
      <w:r>
        <w:rPr>
          <w:rStyle w:val="C3"/>
          <w:sz w:val="32"/>
        </w:rPr>
        <w:t xml:space="preserve"> 2022</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26</w:t>
      </w:r>
      <w:r>
        <w:rPr>
          <w:rStyle w:val="C3"/>
          <w:rFonts w:ascii="方正姚体" w:hAnsi="方正姚体"/>
          <w:sz w:val="32"/>
        </w:rPr>
        <w:t>日湖北省第十三届人民代表大会常务委员会第三十一次会议批准的《长阳土家族自治县人民代表大会关于修改、废止部分单行条例的决定》第三次修正）</w:t>
      </w:r>
    </w:p>
    <w:p>
      <w:pPr>
        <w:pStyle w:val="P1"/>
        <w:spacing w:lineRule="exact" w:line="588"/>
        <w:jc w:val="center"/>
        <w:rPr>
          <w:rStyle w:val="C3"/>
          <w:rFonts w:ascii="楷体_GB2312" w:hAnsi="楷体_GB2312"/>
          <w:sz w:val="32"/>
        </w:rPr>
      </w:pPr>
    </w:p>
    <w:p>
      <w:pPr>
        <w:pStyle w:val="P1"/>
        <w:spacing w:lineRule="exact" w:line="588"/>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8"/>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8"/>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管理机构</w:t>
      </w:r>
    </w:p>
    <w:p>
      <w:pPr>
        <w:pStyle w:val="P1"/>
        <w:spacing w:lineRule="exact" w:line="588"/>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保护和治理</w:t>
      </w:r>
    </w:p>
    <w:p>
      <w:pPr>
        <w:pStyle w:val="P1"/>
        <w:spacing w:lineRule="exact" w:line="588"/>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开发利用</w:t>
      </w:r>
    </w:p>
    <w:p>
      <w:pPr>
        <w:pStyle w:val="P1"/>
        <w:spacing w:lineRule="exact" w:line="588"/>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资金的统筹、管理与使用</w:t>
      </w:r>
    </w:p>
    <w:p>
      <w:pPr>
        <w:pStyle w:val="P1"/>
        <w:spacing w:lineRule="exact" w:line="588"/>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罚</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8"/>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8"/>
        <w:jc w:val="center"/>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588"/>
        <w:jc w:val="center"/>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为了加强对自治县境内清江库区的保护、治理和合理开发利用，保障人民生命财产安全，促进民族经济发展，根据国家有关法律、法规以及《长阳土家族自治县自治条例》，结合自治县的实际，制定本条例。</w:t>
      </w:r>
    </w:p>
    <w:p>
      <w:pPr>
        <w:pStyle w:val="P1"/>
        <w:spacing w:lineRule="exact" w:line="588"/>
        <w:ind w:firstLine="640" w:right="21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本条例所称库区，是指清江流域的水利水电工程建成后在自治县境内形成的水体、消落区、岛屿、半岛以及防浪林营造区。</w:t>
      </w:r>
    </w:p>
    <w:p>
      <w:pPr>
        <w:pStyle w:val="P1"/>
        <w:spacing w:lineRule="exact" w:line="588"/>
        <w:ind w:firstLine="640" w:right="210"/>
        <w:rPr>
          <w:rStyle w:val="C3"/>
          <w:sz w:val="32"/>
        </w:rPr>
      </w:pPr>
      <w:r>
        <w:rPr>
          <w:rStyle w:val="C3"/>
          <w:rFonts w:ascii="黑体" w:hAnsi="黑体"/>
          <w:sz w:val="32"/>
        </w:rPr>
        <w:t>第三条</w:t>
      </w:r>
      <w:r>
        <w:rPr>
          <w:rStyle w:val="C3"/>
          <w:rFonts w:ascii="楷体_GB2312" w:hAnsi="楷体_GB2312"/>
          <w:sz w:val="32"/>
        </w:rPr>
        <w:t xml:space="preserve"> </w:t>
      </w:r>
      <w:r>
        <w:rPr>
          <w:rStyle w:val="C3"/>
          <w:sz w:val="32"/>
        </w:rPr>
        <w:t xml:space="preserve"> </w:t>
      </w:r>
      <w:r>
        <w:rPr>
          <w:rStyle w:val="C3"/>
          <w:rFonts w:ascii="方正姚体" w:hAnsi="方正姚体"/>
          <w:sz w:val="32"/>
        </w:rPr>
        <w:t>库区的资源属国家所有，但法律规定属集体所有的除外。</w:t>
      </w:r>
    </w:p>
    <w:p>
      <w:pPr>
        <w:pStyle w:val="P1"/>
        <w:spacing w:lineRule="exact" w:line="588"/>
        <w:ind w:firstLine="640" w:right="21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库区资源的规划、开发、利用、保护与治理，由自治县人民政府和湖北省清江水电开发有限责任公司共同负责。</w:t>
      </w:r>
    </w:p>
    <w:p>
      <w:pPr>
        <w:pStyle w:val="P1"/>
        <w:spacing w:lineRule="exact" w:line="588"/>
        <w:ind w:firstLine="640" w:right="210"/>
        <w:rPr>
          <w:rStyle w:val="C3"/>
          <w:sz w:val="32"/>
        </w:rPr>
      </w:pPr>
      <w:r>
        <w:rPr>
          <w:rStyle w:val="C3"/>
          <w:rFonts w:ascii="方正姚体" w:hAnsi="方正姚体"/>
          <w:sz w:val="32"/>
        </w:rPr>
        <w:t>水利水电工程发电用水及库区防洪蓄水由湖北省清江水电开发有限责任公司统一调度。水利水电工程大坝上游距坝址</w:t>
      </w:r>
      <w:r>
        <w:rPr>
          <w:rStyle w:val="C3"/>
          <w:sz w:val="32"/>
        </w:rPr>
        <w:t>300</w:t>
      </w:r>
      <w:r>
        <w:rPr>
          <w:rStyle w:val="C3"/>
          <w:rFonts w:ascii="方正姚体" w:hAnsi="方正姚体"/>
          <w:sz w:val="32"/>
        </w:rPr>
        <w:t>米、下游距坝址</w:t>
      </w:r>
      <w:r>
        <w:rPr>
          <w:rStyle w:val="C3"/>
          <w:sz w:val="32"/>
        </w:rPr>
        <w:t>200</w:t>
      </w:r>
      <w:r>
        <w:rPr>
          <w:rStyle w:val="C3"/>
          <w:rFonts w:ascii="方正姚体" w:hAnsi="方正姚体"/>
          <w:sz w:val="32"/>
        </w:rPr>
        <w:t>米范围内的水面，由湖北省清江水电开发有限责任公司负责管理。</w:t>
      </w:r>
    </w:p>
    <w:p>
      <w:pPr>
        <w:pStyle w:val="P1"/>
        <w:spacing w:lineRule="exact" w:line="588"/>
        <w:ind w:firstLine="640" w:right="210"/>
        <w:rPr>
          <w:rStyle w:val="C3"/>
          <w:sz w:val="32"/>
        </w:rPr>
      </w:pPr>
      <w:r>
        <w:rPr>
          <w:rStyle w:val="C3"/>
          <w:rFonts w:ascii="方正姚体" w:hAnsi="方正姚体"/>
          <w:sz w:val="32"/>
        </w:rPr>
        <w:t>前款规定范围以外的库区由自治县人民政府统一管理。</w:t>
      </w:r>
    </w:p>
    <w:p>
      <w:pPr>
        <w:pStyle w:val="P1"/>
        <w:spacing w:lineRule="exact" w:line="588"/>
        <w:ind w:firstLine="640" w:right="210"/>
        <w:rPr>
          <w:rStyle w:val="C3"/>
          <w:sz w:val="32"/>
        </w:rPr>
      </w:pPr>
      <w:r>
        <w:rPr>
          <w:rStyle w:val="C3"/>
          <w:rFonts w:ascii="黑体" w:hAnsi="黑体"/>
          <w:sz w:val="32"/>
        </w:rPr>
        <w:t>第五条</w:t>
      </w:r>
      <w:r>
        <w:rPr>
          <w:rStyle w:val="C3"/>
          <w:rFonts w:ascii="楷体_GB2312" w:hAnsi="楷体_GB2312"/>
          <w:sz w:val="32"/>
        </w:rPr>
        <w:t xml:space="preserve"> </w:t>
      </w:r>
      <w:r>
        <w:rPr>
          <w:rStyle w:val="C3"/>
          <w:sz w:val="32"/>
        </w:rPr>
        <w:t xml:space="preserve"> </w:t>
      </w:r>
      <w:r>
        <w:rPr>
          <w:rStyle w:val="C3"/>
          <w:rFonts w:ascii="方正姚体" w:hAnsi="方正姚体"/>
          <w:sz w:val="32"/>
        </w:rPr>
        <w:t>水利水电工程的大坝及水库附属设施、设备受国家法律保护，任何单位和个人不得损害。</w:t>
      </w:r>
    </w:p>
    <w:p>
      <w:pPr>
        <w:pStyle w:val="P1"/>
        <w:spacing w:lineRule="exact" w:line="588"/>
        <w:ind w:firstLine="640" w:right="210"/>
        <w:rPr>
          <w:rStyle w:val="C3"/>
          <w:sz w:val="32"/>
        </w:rPr>
      </w:pPr>
      <w:r>
        <w:rPr>
          <w:rStyle w:val="C3"/>
          <w:rFonts w:ascii="方正姚体" w:hAnsi="方正姚体"/>
          <w:sz w:val="32"/>
        </w:rPr>
        <w:t>库区内的一切活动，均不得影响水库运行安全和水库效能的发挥。</w:t>
      </w:r>
    </w:p>
    <w:p>
      <w:pPr>
        <w:pStyle w:val="P1"/>
        <w:spacing w:lineRule="exact" w:line="588"/>
        <w:ind w:firstLine="640" w:right="21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自治县人民政府应当坚持</w:t>
      </w:r>
      <w:r>
        <w:rPr>
          <w:rStyle w:val="C3"/>
          <w:sz w:val="32"/>
        </w:rPr>
        <w:t>“</w:t>
      </w:r>
      <w:r>
        <w:rPr>
          <w:rStyle w:val="C3"/>
          <w:rFonts w:ascii="方正姚体" w:hAnsi="方正姚体"/>
          <w:sz w:val="32"/>
        </w:rPr>
        <w:t>统一规划，保护治理，合理开发，综合利用</w:t>
      </w:r>
      <w:r>
        <w:rPr>
          <w:rStyle w:val="C3"/>
          <w:sz w:val="32"/>
        </w:rPr>
        <w:t>”</w:t>
      </w:r>
      <w:r>
        <w:rPr>
          <w:rStyle w:val="C3"/>
          <w:rFonts w:ascii="方正姚体" w:hAnsi="方正姚体"/>
          <w:sz w:val="32"/>
        </w:rPr>
        <w:t>的方针，按照生态效益、社会效益和经济效益相统一以及</w:t>
      </w:r>
      <w:r>
        <w:rPr>
          <w:rStyle w:val="C3"/>
          <w:sz w:val="32"/>
        </w:rPr>
        <w:t>“</w:t>
      </w:r>
      <w:r>
        <w:rPr>
          <w:rStyle w:val="C3"/>
          <w:rFonts w:ascii="方正姚体" w:hAnsi="方正姚体"/>
          <w:sz w:val="32"/>
        </w:rPr>
        <w:t>谁投资、谁受益、谁损害、谁治理</w:t>
      </w:r>
      <w:r>
        <w:rPr>
          <w:rStyle w:val="C3"/>
          <w:sz w:val="32"/>
        </w:rPr>
        <w:t>”</w:t>
      </w:r>
      <w:r>
        <w:rPr>
          <w:rStyle w:val="C3"/>
          <w:rFonts w:ascii="方正姚体" w:hAnsi="方正姚体"/>
          <w:sz w:val="32"/>
        </w:rPr>
        <w:t>的原则，加强库区建设和管理。</w:t>
      </w:r>
    </w:p>
    <w:p>
      <w:pPr>
        <w:pStyle w:val="P1"/>
        <w:spacing w:lineRule="exact" w:line="588"/>
        <w:ind w:firstLine="640" w:right="210"/>
        <w:rPr>
          <w:rStyle w:val="C3"/>
          <w:sz w:val="32"/>
        </w:rPr>
      </w:pPr>
      <w:r>
        <w:rPr>
          <w:rStyle w:val="C3"/>
          <w:rFonts w:ascii="黑体" w:hAnsi="黑体"/>
          <w:sz w:val="32"/>
        </w:rPr>
        <w:t>第七条</w:t>
      </w:r>
      <w:r>
        <w:rPr>
          <w:rStyle w:val="C3"/>
          <w:rFonts w:ascii="楷体_GB2312" w:hAnsi="楷体_GB2312"/>
          <w:sz w:val="32"/>
        </w:rPr>
        <w:t xml:space="preserve">  </w:t>
      </w:r>
      <w:r>
        <w:rPr>
          <w:rStyle w:val="C3"/>
          <w:rFonts w:ascii="方正姚体" w:hAnsi="方正姚体"/>
          <w:sz w:val="32"/>
        </w:rPr>
        <w:t>自治县境内的一切机关、武装力量、社会团体、企事业单位、城镇和农村的自治组织以及各民族公民都必须遵守本条例。</w:t>
      </w:r>
    </w:p>
    <w:p>
      <w:pPr>
        <w:pStyle w:val="P1"/>
        <w:spacing w:lineRule="exact" w:line="588"/>
        <w:ind w:firstLine="640" w:right="21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对贯彻实施本条例成绩显著的单位和个人，由自治县人民政府给予表彰和奖励。</w:t>
      </w:r>
    </w:p>
    <w:p>
      <w:pPr>
        <w:pStyle w:val="P1"/>
        <w:spacing w:lineRule="exact" w:line="588"/>
        <w:jc w:val="center"/>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管理机构</w:t>
      </w:r>
    </w:p>
    <w:p>
      <w:pPr>
        <w:pStyle w:val="P1"/>
        <w:spacing w:lineRule="exact" w:line="588"/>
        <w:jc w:val="center"/>
        <w:rPr>
          <w:rStyle w:val="C3"/>
          <w:rFonts w:ascii="宋体" w:hAnsi="宋体"/>
          <w:sz w:val="32"/>
        </w:rPr>
      </w:pPr>
    </w:p>
    <w:p>
      <w:pPr>
        <w:pStyle w:val="P1"/>
        <w:spacing w:lineRule="exact" w:line="588"/>
        <w:ind w:firstLine="64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自治县人民政府设立库区管理机构。</w:t>
      </w:r>
    </w:p>
    <w:p>
      <w:pPr>
        <w:pStyle w:val="P1"/>
        <w:spacing w:lineRule="exact" w:line="588"/>
        <w:ind w:firstLine="640" w:right="210"/>
        <w:rPr>
          <w:rStyle w:val="C3"/>
          <w:sz w:val="32"/>
        </w:rPr>
      </w:pPr>
      <w:r>
        <w:rPr>
          <w:rStyle w:val="C3"/>
          <w:rFonts w:ascii="方正姚体" w:hAnsi="方正姚体"/>
          <w:sz w:val="32"/>
        </w:rPr>
        <w:t>库区管理机构是统一管理库区的综合职能部门，负责库区管理的日常工作。</w:t>
      </w:r>
    </w:p>
    <w:p>
      <w:pPr>
        <w:pStyle w:val="P1"/>
        <w:spacing w:lineRule="exact" w:line="588"/>
        <w:ind w:firstLine="640" w:right="210"/>
        <w:rPr>
          <w:rStyle w:val="C3"/>
          <w:sz w:val="32"/>
        </w:rPr>
      </w:pPr>
      <w:r>
        <w:rPr>
          <w:rStyle w:val="C3"/>
          <w:rFonts w:ascii="方正姚体" w:hAnsi="方正姚体"/>
          <w:sz w:val="32"/>
        </w:rPr>
        <w:t>经自治县人民政府批准，库区管理机构可以在有关乡（镇）设立派出机构。</w:t>
      </w:r>
    </w:p>
    <w:p>
      <w:pPr>
        <w:pStyle w:val="P1"/>
        <w:spacing w:lineRule="exact" w:line="588"/>
        <w:ind w:firstLine="640" w:right="21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库区管理机构有权协调、指导、监督自治县有关主管部门、乡（镇）人民政府对库区的管理工作。</w:t>
      </w:r>
    </w:p>
    <w:p>
      <w:pPr>
        <w:pStyle w:val="P1"/>
        <w:spacing w:lineRule="exact" w:line="588"/>
        <w:ind w:firstLine="640" w:right="21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库区管理机构主要职责是：</w:t>
      </w:r>
    </w:p>
    <w:p>
      <w:pPr>
        <w:pStyle w:val="P1"/>
        <w:spacing w:lineRule="exact" w:line="588"/>
        <w:ind w:firstLine="640" w:right="210"/>
        <w:rPr>
          <w:rStyle w:val="C3"/>
          <w:sz w:val="32"/>
        </w:rPr>
      </w:pPr>
      <w:r>
        <w:rPr>
          <w:rStyle w:val="C3"/>
          <w:rFonts w:ascii="方正姚体" w:hAnsi="方正姚体"/>
          <w:sz w:val="32"/>
        </w:rPr>
        <w:t>（一）贯彻执行国家有关法律、法规和本条例；</w:t>
      </w:r>
    </w:p>
    <w:p>
      <w:pPr>
        <w:pStyle w:val="P1"/>
        <w:spacing w:lineRule="exact" w:line="588"/>
        <w:ind w:firstLine="640" w:right="210"/>
        <w:rPr>
          <w:rStyle w:val="C3"/>
          <w:sz w:val="32"/>
        </w:rPr>
      </w:pPr>
      <w:r>
        <w:rPr>
          <w:rStyle w:val="C3"/>
          <w:rFonts w:ascii="方正姚体" w:hAnsi="方正姚体"/>
          <w:sz w:val="32"/>
        </w:rPr>
        <w:t>（二）会同自治县有关主管部门制定库区建设的长远和近期规划，协助自治县有关主管部门制定库区建设的行业规划；</w:t>
      </w:r>
    </w:p>
    <w:p>
      <w:pPr>
        <w:pStyle w:val="P1"/>
        <w:spacing w:lineRule="exact" w:line="588"/>
        <w:ind w:firstLine="640" w:right="210"/>
        <w:rPr>
          <w:rStyle w:val="C3"/>
          <w:sz w:val="32"/>
        </w:rPr>
      </w:pPr>
      <w:r>
        <w:rPr>
          <w:rStyle w:val="C3"/>
          <w:rFonts w:ascii="方正姚体" w:hAnsi="方正姚体"/>
          <w:sz w:val="32"/>
        </w:rPr>
        <w:t>（三）监督指导自治县有关主管部门对库区资源保护、治理、开发和利用，协调处理有关纠纷；</w:t>
      </w:r>
    </w:p>
    <w:p>
      <w:pPr>
        <w:pStyle w:val="P1"/>
        <w:spacing w:lineRule="exact" w:line="588"/>
        <w:ind w:firstLine="640" w:right="210"/>
        <w:rPr>
          <w:rStyle w:val="C3"/>
          <w:sz w:val="32"/>
        </w:rPr>
      </w:pPr>
      <w:r>
        <w:rPr>
          <w:rStyle w:val="C3"/>
          <w:rFonts w:ascii="方正姚体" w:hAnsi="方正姚体"/>
          <w:sz w:val="32"/>
        </w:rPr>
        <w:t>（四）组织、协调对库区资源的科学研究工作；</w:t>
      </w:r>
    </w:p>
    <w:p>
      <w:pPr>
        <w:pStyle w:val="P1"/>
        <w:spacing w:lineRule="exact" w:line="588"/>
        <w:ind w:firstLine="640" w:right="210"/>
        <w:rPr>
          <w:rStyle w:val="C3"/>
          <w:sz w:val="32"/>
        </w:rPr>
      </w:pPr>
      <w:r>
        <w:rPr>
          <w:rStyle w:val="C3"/>
          <w:rFonts w:ascii="方正姚体" w:hAnsi="方正姚体"/>
          <w:sz w:val="32"/>
        </w:rPr>
        <w:t>（五）总结推广保护、治理、开发和利用库区资源的先进经验；</w:t>
      </w:r>
    </w:p>
    <w:p>
      <w:pPr>
        <w:pStyle w:val="P1"/>
        <w:spacing w:lineRule="exact" w:line="588"/>
        <w:ind w:firstLine="640" w:right="210"/>
        <w:rPr>
          <w:rStyle w:val="C3"/>
          <w:sz w:val="32"/>
        </w:rPr>
      </w:pPr>
      <w:r>
        <w:rPr>
          <w:rStyle w:val="C3"/>
          <w:rFonts w:ascii="方正姚体" w:hAnsi="方正姚体"/>
          <w:sz w:val="32"/>
        </w:rPr>
        <w:t>（六）自治县人民政府交办的其他有关事项。</w:t>
      </w:r>
    </w:p>
    <w:p>
      <w:pPr>
        <w:pStyle w:val="P1"/>
        <w:spacing w:lineRule="exact" w:line="588"/>
        <w:ind w:firstLine="640" w:right="21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自治县的有关部门在其职责范围内，依法行使管理职权，自觉接受库区管理机构的指导和协调。</w:t>
      </w:r>
    </w:p>
    <w:p>
      <w:pPr>
        <w:pStyle w:val="P1"/>
        <w:spacing w:lineRule="exact" w:line="588"/>
        <w:jc w:val="center"/>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保护和治理</w:t>
      </w:r>
    </w:p>
    <w:p>
      <w:pPr>
        <w:pStyle w:val="P1"/>
        <w:spacing w:lineRule="exact" w:line="588"/>
        <w:jc w:val="center"/>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自治县的自治机关应当加强对库区范围内的水资源、土地资源、生物资源、旅游资源的保护和治理，维护生态平衡。</w:t>
      </w:r>
    </w:p>
    <w:p>
      <w:pPr>
        <w:pStyle w:val="P1"/>
        <w:spacing w:lineRule="exact" w:line="588"/>
        <w:ind w:firstLine="640" w:right="21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水库水质按国家地面水环境质量标准</w:t>
      </w:r>
      <w:r>
        <w:rPr>
          <w:rStyle w:val="C3"/>
          <w:sz w:val="32"/>
        </w:rPr>
        <w:t>Ⅱ</w:t>
      </w:r>
      <w:r>
        <w:rPr>
          <w:rStyle w:val="C3"/>
          <w:rFonts w:ascii="方正姚体" w:hAnsi="方正姚体"/>
          <w:sz w:val="32"/>
        </w:rPr>
        <w:t>类标准保护。</w:t>
      </w:r>
    </w:p>
    <w:p>
      <w:pPr>
        <w:pStyle w:val="P1"/>
        <w:spacing w:lineRule="exact" w:line="588"/>
        <w:ind w:firstLine="640" w:right="210"/>
        <w:rPr>
          <w:rStyle w:val="C3"/>
          <w:sz w:val="32"/>
        </w:rPr>
      </w:pPr>
      <w:r>
        <w:rPr>
          <w:rStyle w:val="C3"/>
          <w:rFonts w:ascii="方正姚体" w:hAnsi="方正姚体"/>
          <w:sz w:val="32"/>
        </w:rPr>
        <w:t>禁止在水库设计蓄水线以上</w:t>
      </w:r>
      <w:r>
        <w:rPr>
          <w:rStyle w:val="C3"/>
          <w:sz w:val="32"/>
        </w:rPr>
        <w:t>50</w:t>
      </w:r>
      <w:r>
        <w:rPr>
          <w:rStyle w:val="C3"/>
          <w:rFonts w:ascii="方正姚体" w:hAnsi="方正姚体"/>
          <w:sz w:val="32"/>
        </w:rPr>
        <w:t>米内安葬、掩埋人和动物尸体。</w:t>
      </w:r>
    </w:p>
    <w:p>
      <w:pPr>
        <w:pStyle w:val="P1"/>
        <w:spacing w:lineRule="exact" w:line="588"/>
        <w:ind w:firstLine="640" w:right="210"/>
        <w:rPr>
          <w:rStyle w:val="C3"/>
          <w:sz w:val="32"/>
        </w:rPr>
      </w:pPr>
      <w:r>
        <w:rPr>
          <w:rStyle w:val="C3"/>
          <w:rFonts w:ascii="方正姚体" w:hAnsi="方正姚体"/>
          <w:sz w:val="32"/>
        </w:rPr>
        <w:t>禁止向水库倾倒、排放工业废渣、残油、废油、垃圾、尸体及其他废弃物。</w:t>
      </w:r>
    </w:p>
    <w:p>
      <w:pPr>
        <w:pStyle w:val="P1"/>
        <w:spacing w:lineRule="exact" w:line="588"/>
        <w:ind w:firstLine="640" w:right="210"/>
        <w:rPr>
          <w:rStyle w:val="C3"/>
          <w:sz w:val="32"/>
        </w:rPr>
      </w:pPr>
      <w:r>
        <w:rPr>
          <w:rStyle w:val="C3"/>
          <w:rFonts w:ascii="方正姚体" w:hAnsi="方正姚体"/>
          <w:sz w:val="32"/>
        </w:rPr>
        <w:t>禁止将含有汞、镉、砷、铅、铬、氰化物、黄磷以及其他有毒有害成份的物质向水库排放、倾倒或者埋入库区地下。</w:t>
      </w:r>
    </w:p>
    <w:p>
      <w:pPr>
        <w:pStyle w:val="P1"/>
        <w:spacing w:lineRule="exact" w:line="588"/>
        <w:ind w:firstLine="640" w:right="210"/>
        <w:rPr>
          <w:rStyle w:val="C3"/>
          <w:sz w:val="32"/>
        </w:rPr>
      </w:pPr>
      <w:r>
        <w:rPr>
          <w:rStyle w:val="C3"/>
          <w:rFonts w:ascii="方正姚体" w:hAnsi="方正姚体"/>
          <w:sz w:val="32"/>
        </w:rPr>
        <w:t>禁止以任何方式向水库排放未经处理的有害工业废水。</w:t>
      </w:r>
    </w:p>
    <w:p>
      <w:pPr>
        <w:pStyle w:val="P1"/>
        <w:spacing w:lineRule="exact" w:line="588"/>
        <w:ind w:firstLine="640" w:right="210"/>
        <w:rPr>
          <w:rStyle w:val="C3"/>
          <w:sz w:val="32"/>
        </w:rPr>
      </w:pPr>
      <w:r>
        <w:rPr>
          <w:rStyle w:val="C3"/>
          <w:rFonts w:ascii="方正姚体" w:hAnsi="方正姚体"/>
          <w:sz w:val="32"/>
        </w:rPr>
        <w:t>禁止在水库消落区堆放固体废弃物及其他污染物。</w:t>
      </w:r>
    </w:p>
    <w:p>
      <w:pPr>
        <w:pStyle w:val="P1"/>
        <w:spacing w:lineRule="exact" w:line="588"/>
        <w:ind w:firstLine="640" w:right="21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自治县的自治机关严格执行环境影响评价制度和排污许可证制度，按照国家规定的有关水质排放标准和谁污染谁治理的原则，加强对库区范围内所有排污单位的管理。</w:t>
      </w:r>
    </w:p>
    <w:p>
      <w:pPr>
        <w:pStyle w:val="P1"/>
        <w:spacing w:lineRule="exact" w:line="588"/>
        <w:ind w:firstLine="640" w:right="210"/>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乡（镇）人民政府、村（居）民委员会应当加强对清江库岸森林、草地的保护和水土流失的治理。</w:t>
      </w:r>
    </w:p>
    <w:p>
      <w:pPr>
        <w:pStyle w:val="P1"/>
        <w:spacing w:lineRule="exact" w:line="588"/>
        <w:ind w:firstLine="640" w:right="210"/>
        <w:rPr>
          <w:rStyle w:val="C3"/>
          <w:sz w:val="32"/>
        </w:rPr>
      </w:pPr>
      <w:r>
        <w:rPr>
          <w:rStyle w:val="C3"/>
          <w:rFonts w:ascii="方正姚体" w:hAnsi="方正姚体"/>
          <w:sz w:val="32"/>
        </w:rPr>
        <w:t>严禁乱砍滥伐和毁林毁草开荒；严防森林火灾。</w:t>
      </w:r>
    </w:p>
    <w:p>
      <w:pPr>
        <w:pStyle w:val="P1"/>
        <w:spacing w:lineRule="exact" w:line="588"/>
        <w:ind w:firstLine="640" w:right="21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在库区范围内修建交通、水利、旅游及其他临时或永久性建筑物及设施，须经库区管理机构审查同意后，依法办理有关审批手续。</w:t>
      </w:r>
    </w:p>
    <w:p>
      <w:pPr>
        <w:pStyle w:val="P1"/>
        <w:spacing w:lineRule="exact" w:line="588"/>
        <w:ind w:firstLine="640" w:right="210"/>
        <w:rPr>
          <w:rStyle w:val="C3"/>
          <w:sz w:val="32"/>
        </w:rPr>
      </w:pPr>
      <w:r>
        <w:rPr>
          <w:rStyle w:val="C3"/>
          <w:rFonts w:ascii="方正姚体" w:hAnsi="方正姚体"/>
          <w:sz w:val="32"/>
        </w:rPr>
        <w:t>禁止修建影响水库大坝安全和防洪调度的永久或临时性建筑物。</w:t>
      </w:r>
    </w:p>
    <w:p>
      <w:pPr>
        <w:pStyle w:val="P1"/>
        <w:spacing w:lineRule="exact" w:line="588"/>
        <w:ind w:firstLine="640" w:right="210"/>
        <w:rPr>
          <w:rStyle w:val="C3"/>
          <w:sz w:val="32"/>
        </w:rPr>
      </w:pPr>
      <w:r>
        <w:rPr>
          <w:rStyle w:val="C3"/>
          <w:rFonts w:ascii="方正姚体" w:hAnsi="方正姚体"/>
          <w:sz w:val="32"/>
        </w:rPr>
        <w:t>水库周围的村庄、集镇建设，必须按照村、镇建设规划实施，不得乱占乱建。</w:t>
      </w:r>
    </w:p>
    <w:p>
      <w:pPr>
        <w:pStyle w:val="P1"/>
        <w:spacing w:lineRule="exact" w:line="588"/>
        <w:ind w:firstLine="640" w:right="210"/>
        <w:rPr>
          <w:rStyle w:val="C3"/>
          <w:sz w:val="32"/>
        </w:rPr>
      </w:pPr>
      <w:r>
        <w:rPr>
          <w:rStyle w:val="C3"/>
          <w:rFonts w:ascii="黑体" w:hAnsi="黑体"/>
          <w:sz w:val="32"/>
        </w:rPr>
        <w:t>第十八条</w:t>
      </w:r>
      <w:r>
        <w:rPr>
          <w:rStyle w:val="C3"/>
          <w:rFonts w:ascii="楷体_GB2312" w:hAnsi="楷体_GB2312"/>
          <w:sz w:val="32"/>
        </w:rPr>
        <w:t xml:space="preserve"> </w:t>
      </w:r>
      <w:r>
        <w:rPr>
          <w:rStyle w:val="C3"/>
          <w:sz w:val="32"/>
        </w:rPr>
        <w:t xml:space="preserve"> </w:t>
      </w:r>
      <w:r>
        <w:rPr>
          <w:rStyle w:val="C3"/>
          <w:rFonts w:ascii="方正姚体" w:hAnsi="方正姚体"/>
          <w:sz w:val="32"/>
        </w:rPr>
        <w:t>禁止在库区开山炸石。</w:t>
      </w:r>
    </w:p>
    <w:p>
      <w:pPr>
        <w:pStyle w:val="P1"/>
        <w:spacing w:lineRule="exact" w:line="588"/>
        <w:ind w:firstLine="640" w:right="21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禁止在防护堤坝等基础设施安全管理范围内进行开挖作业。禁止在防护堤坝体上堆放除维修堤坝的建筑材料以外的任何物体。</w:t>
      </w:r>
    </w:p>
    <w:p>
      <w:pPr>
        <w:pStyle w:val="P1"/>
        <w:spacing w:lineRule="exact" w:line="588"/>
        <w:ind w:firstLine="640" w:right="21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禁止在清江库区养殖珍珠、围栏围网养殖、投肥（粪）养殖。</w:t>
      </w:r>
    </w:p>
    <w:p>
      <w:pPr>
        <w:pStyle w:val="P1"/>
        <w:spacing w:lineRule="exact" w:line="588"/>
        <w:ind w:firstLine="640" w:right="21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禁止炸鱼、毒鱼和电鱼，以及使用其他禁用的捕捞方法、渔具和网具捕鱼。</w:t>
      </w:r>
    </w:p>
    <w:p>
      <w:pPr>
        <w:pStyle w:val="P1"/>
        <w:spacing w:lineRule="exact" w:line="588"/>
        <w:ind w:firstLine="640" w:right="210"/>
        <w:rPr>
          <w:rStyle w:val="C3"/>
          <w:sz w:val="32"/>
        </w:rPr>
      </w:pPr>
      <w:r>
        <w:rPr>
          <w:rStyle w:val="C3"/>
          <w:rFonts w:ascii="方正姚体" w:hAnsi="方正姚体"/>
          <w:sz w:val="32"/>
        </w:rPr>
        <w:t>在鱼类产卵繁殖季节，对产卵场实行封库。封库地点及起止时间，由库区管理机构会同渔业行政管理部门规定。封库期间，任何单位和个人不得在封库区域内垂钓、捕捞和收购鱼类产品。</w:t>
      </w:r>
    </w:p>
    <w:p>
      <w:pPr>
        <w:pStyle w:val="P1"/>
        <w:spacing w:lineRule="exact" w:line="588"/>
        <w:ind w:firstLine="640" w:right="210"/>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自治县的自治机关加强库区航运管理，采取措施保护船舶、设施以及人身财产的安全。</w:t>
      </w:r>
    </w:p>
    <w:p>
      <w:pPr>
        <w:pStyle w:val="P1"/>
        <w:spacing w:lineRule="exact" w:line="588"/>
        <w:jc w:val="center"/>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开发利用</w:t>
      </w:r>
    </w:p>
    <w:p>
      <w:pPr>
        <w:pStyle w:val="P1"/>
        <w:spacing w:lineRule="exact" w:line="588"/>
        <w:jc w:val="center"/>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开发利用库区资源，应当根据流域综合规划，优先满足城乡居民生活用水，保障基本生态用水，并有利于促进农业、渔业、旅游、航运等事业的发展。</w:t>
      </w:r>
    </w:p>
    <w:p>
      <w:pPr>
        <w:pStyle w:val="P1"/>
        <w:spacing w:lineRule="exact" w:line="588"/>
        <w:ind w:firstLine="640" w:right="210"/>
        <w:rPr>
          <w:rStyle w:val="C3"/>
          <w:sz w:val="32"/>
        </w:rPr>
      </w:pPr>
      <w:r>
        <w:rPr>
          <w:rStyle w:val="C3"/>
          <w:rFonts w:ascii="方正姚体" w:hAnsi="方正姚体"/>
          <w:sz w:val="32"/>
        </w:rPr>
        <w:t>库区资源开发利用规划，应当按照国家批准的清江流域规划的要求，由库区管理机构会同自治县有关主管部门编制，报自治县人民政府批准。</w:t>
      </w:r>
    </w:p>
    <w:p>
      <w:pPr>
        <w:pStyle w:val="P1"/>
        <w:spacing w:lineRule="exact" w:line="588"/>
        <w:ind w:firstLine="640" w:right="21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自治县的有关部门和单位，应当定期向水库区投放一定数量的鱼种、鱼苗，同时加强对现有鱼类资源的繁殖保护以及对名优鱼类的开发和利用，并引进培育定居性经济鱼类。</w:t>
      </w:r>
    </w:p>
    <w:p>
      <w:pPr>
        <w:pStyle w:val="P1"/>
        <w:spacing w:lineRule="exact" w:line="588"/>
        <w:ind w:firstLine="640" w:right="210"/>
        <w:rPr>
          <w:rStyle w:val="C3"/>
          <w:sz w:val="32"/>
        </w:rPr>
      </w:pPr>
      <w:r>
        <w:rPr>
          <w:rStyle w:val="C3"/>
          <w:rFonts w:ascii="黑体" w:hAnsi="黑体"/>
          <w:sz w:val="32"/>
        </w:rPr>
        <w:t>第二十五条</w:t>
      </w:r>
      <w:r>
        <w:rPr>
          <w:rStyle w:val="C3"/>
          <w:rFonts w:ascii="楷体_GB2312" w:hAnsi="楷体_GB2312"/>
          <w:sz w:val="32"/>
        </w:rPr>
        <w:t xml:space="preserve"> </w:t>
      </w:r>
      <w:r>
        <w:rPr>
          <w:rStyle w:val="C3"/>
          <w:sz w:val="32"/>
        </w:rPr>
        <w:t xml:space="preserve"> </w:t>
      </w:r>
      <w:r>
        <w:rPr>
          <w:rStyle w:val="C3"/>
          <w:rFonts w:ascii="方正姚体" w:hAnsi="方正姚体"/>
          <w:sz w:val="32"/>
        </w:rPr>
        <w:t>自治县鼓励单位和个人投资发展库区航运事业。</w:t>
      </w:r>
    </w:p>
    <w:p>
      <w:pPr>
        <w:pStyle w:val="P1"/>
        <w:spacing w:lineRule="exact" w:line="588"/>
        <w:ind w:firstLine="640" w:right="21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自治县林业主管部门和库区管理机构应当共同组织有关单位和个人营造防浪林、水源涵养林、水土保持林和护岸林，并按照林权建立管理责任制。</w:t>
      </w:r>
    </w:p>
    <w:p>
      <w:pPr>
        <w:pStyle w:val="P1"/>
        <w:spacing w:lineRule="exact" w:line="588"/>
        <w:ind w:firstLine="640" w:right="210"/>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自治县人民政府加强对库区消落区的生态环境保护和修复，因地制宜实施退耕还林还草还湿，禁止施用化肥、农药，根据防洪、生态环境保护等需要，协同相关单位做好水库水位调度工作，加强库区水土保持和地质灾害防治工作，保障消落区良好生态功能。</w:t>
      </w:r>
    </w:p>
    <w:p>
      <w:pPr>
        <w:pStyle w:val="P1"/>
        <w:spacing w:lineRule="exact" w:line="588"/>
        <w:ind w:firstLine="640" w:right="210"/>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自治县的自治机关应当充分利用库区的自然风光和名胜古迹等资源，加快旅游景点和服务设施的建设，逐步把库区建设成为具有清江独特风光和土家族特色的旅游胜地。</w:t>
      </w:r>
    </w:p>
    <w:p>
      <w:pPr>
        <w:pStyle w:val="P1"/>
        <w:spacing w:lineRule="exact" w:line="588"/>
        <w:ind w:firstLine="640" w:right="21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自治县制定优惠政策鼓励国内外投资者采取租赁、合资、合作、股份制等多种形式，开发利用岛屿、半岛、旅游景点等库区资源，其中租赁的期限可视不同用途依据有关法律法规确定。</w:t>
      </w:r>
    </w:p>
    <w:p>
      <w:pPr>
        <w:pStyle w:val="P1"/>
        <w:spacing w:lineRule="exact" w:line="588"/>
        <w:ind w:firstLine="640" w:right="210"/>
        <w:rPr>
          <w:rStyle w:val="C3"/>
          <w:sz w:val="32"/>
        </w:rPr>
      </w:pPr>
      <w:r>
        <w:rPr>
          <w:rStyle w:val="C3"/>
          <w:rFonts w:ascii="方正姚体" w:hAnsi="方正姚体"/>
          <w:sz w:val="32"/>
        </w:rPr>
        <w:t>国内外投资者在库区内建设疗养、度假、水上文化体育等设施，开发旅游资源和建设旅游景点，必须服从统一规划，依法办理有关手续。</w:t>
      </w:r>
    </w:p>
    <w:p>
      <w:pPr>
        <w:pStyle w:val="P1"/>
        <w:spacing w:lineRule="exact" w:line="588"/>
        <w:jc w:val="center"/>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资金的统筹、管理与使用</w:t>
      </w:r>
    </w:p>
    <w:p>
      <w:pPr>
        <w:pStyle w:val="P1"/>
        <w:spacing w:lineRule="exact" w:line="588"/>
        <w:jc w:val="center"/>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第三十条</w:t>
      </w:r>
      <w:r>
        <w:rPr>
          <w:rStyle w:val="C3"/>
          <w:sz w:val="32"/>
        </w:rPr>
        <w:t xml:space="preserve">  </w:t>
      </w:r>
      <w:r>
        <w:rPr>
          <w:rStyle w:val="C3"/>
          <w:rFonts w:ascii="方正姚体" w:hAnsi="方正姚体"/>
          <w:sz w:val="32"/>
        </w:rPr>
        <w:t>依法收取的各项费用应当纳入预算管理。其主要用途是：</w:t>
      </w:r>
    </w:p>
    <w:p>
      <w:pPr>
        <w:pStyle w:val="P1"/>
        <w:spacing w:lineRule="exact" w:line="588"/>
        <w:ind w:firstLine="640" w:right="210"/>
        <w:rPr>
          <w:rStyle w:val="C3"/>
          <w:sz w:val="32"/>
        </w:rPr>
      </w:pPr>
      <w:r>
        <w:rPr>
          <w:rStyle w:val="C3"/>
          <w:rFonts w:ascii="方正姚体" w:hAnsi="方正姚体"/>
          <w:sz w:val="32"/>
        </w:rPr>
        <w:t>（一）扶持库区移民发展生产，改善移民的生产生活条件；</w:t>
      </w:r>
    </w:p>
    <w:p>
      <w:pPr>
        <w:pStyle w:val="P1"/>
        <w:spacing w:lineRule="exact" w:line="588"/>
        <w:ind w:firstLine="640" w:right="210"/>
        <w:rPr>
          <w:rStyle w:val="C3"/>
          <w:sz w:val="32"/>
        </w:rPr>
      </w:pPr>
      <w:r>
        <w:rPr>
          <w:rStyle w:val="C3"/>
          <w:rFonts w:ascii="方正姚体" w:hAnsi="方正姚体"/>
          <w:sz w:val="32"/>
        </w:rPr>
        <w:t>（二）营造和保护防浪林、水源涵养林、水土保持林和护岸林；</w:t>
      </w:r>
    </w:p>
    <w:p>
      <w:pPr>
        <w:pStyle w:val="P1"/>
        <w:spacing w:lineRule="exact" w:line="588"/>
        <w:ind w:firstLine="640" w:right="210"/>
        <w:rPr>
          <w:rStyle w:val="C3"/>
          <w:sz w:val="32"/>
        </w:rPr>
      </w:pPr>
      <w:r>
        <w:rPr>
          <w:rStyle w:val="C3"/>
          <w:rFonts w:ascii="方正姚体" w:hAnsi="方正姚体"/>
          <w:sz w:val="32"/>
        </w:rPr>
        <w:t>（三）发展水产业，增殖渔业资源；</w:t>
      </w:r>
    </w:p>
    <w:p>
      <w:pPr>
        <w:pStyle w:val="P1"/>
        <w:spacing w:lineRule="exact" w:line="588"/>
        <w:ind w:firstLine="640" w:right="210"/>
        <w:rPr>
          <w:rStyle w:val="C3"/>
          <w:sz w:val="32"/>
        </w:rPr>
      </w:pPr>
      <w:r>
        <w:rPr>
          <w:rStyle w:val="C3"/>
          <w:rFonts w:ascii="方正姚体" w:hAnsi="方正姚体"/>
          <w:sz w:val="32"/>
        </w:rPr>
        <w:t>（四）养护航道、码头和导航设施；</w:t>
      </w:r>
    </w:p>
    <w:p>
      <w:pPr>
        <w:pStyle w:val="P1"/>
        <w:spacing w:lineRule="exact" w:line="588"/>
        <w:ind w:firstLine="640" w:right="210"/>
        <w:rPr>
          <w:rStyle w:val="C3"/>
          <w:sz w:val="32"/>
        </w:rPr>
      </w:pPr>
      <w:r>
        <w:rPr>
          <w:rStyle w:val="C3"/>
          <w:rFonts w:ascii="方正姚体" w:hAnsi="方正姚体"/>
          <w:sz w:val="32"/>
        </w:rPr>
        <w:t>（五）堤防及排水设施维护；</w:t>
      </w:r>
    </w:p>
    <w:p>
      <w:pPr>
        <w:pStyle w:val="P1"/>
        <w:spacing w:lineRule="exact" w:line="588"/>
        <w:ind w:firstLine="640" w:right="210"/>
        <w:rPr>
          <w:rStyle w:val="C3"/>
          <w:sz w:val="32"/>
        </w:rPr>
      </w:pPr>
      <w:r>
        <w:rPr>
          <w:rStyle w:val="C3"/>
          <w:rFonts w:ascii="方正姚体" w:hAnsi="方正姚体"/>
          <w:sz w:val="32"/>
        </w:rPr>
        <w:t>（六）建设水库旅游景点设施；</w:t>
      </w:r>
    </w:p>
    <w:p>
      <w:pPr>
        <w:pStyle w:val="P1"/>
        <w:spacing w:lineRule="exact" w:line="588"/>
        <w:ind w:firstLine="640" w:right="210"/>
        <w:rPr>
          <w:rStyle w:val="C3"/>
          <w:sz w:val="32"/>
        </w:rPr>
      </w:pPr>
      <w:r>
        <w:rPr>
          <w:rStyle w:val="C3"/>
          <w:rFonts w:ascii="方正姚体" w:hAnsi="方正姚体"/>
          <w:sz w:val="32"/>
        </w:rPr>
        <w:t>（七）治理库区污染；</w:t>
      </w:r>
    </w:p>
    <w:p>
      <w:pPr>
        <w:pStyle w:val="P1"/>
        <w:spacing w:lineRule="exact" w:line="588"/>
        <w:ind w:firstLine="640" w:right="210"/>
        <w:rPr>
          <w:rStyle w:val="C3"/>
          <w:sz w:val="32"/>
        </w:rPr>
      </w:pPr>
      <w:r>
        <w:rPr>
          <w:rStyle w:val="C3"/>
          <w:rFonts w:ascii="方正姚体" w:hAnsi="方正姚体"/>
          <w:sz w:val="32"/>
        </w:rPr>
        <w:t>（八）开展有关方面的科学研究和技术培训；</w:t>
      </w:r>
    </w:p>
    <w:p>
      <w:pPr>
        <w:pStyle w:val="P1"/>
        <w:spacing w:lineRule="exact" w:line="588"/>
        <w:ind w:firstLine="640" w:right="210"/>
        <w:rPr>
          <w:rStyle w:val="C3"/>
          <w:sz w:val="32"/>
        </w:rPr>
      </w:pPr>
      <w:r>
        <w:rPr>
          <w:rStyle w:val="C3"/>
          <w:rFonts w:ascii="方正姚体" w:hAnsi="方正姚体"/>
          <w:sz w:val="32"/>
        </w:rPr>
        <w:t>（九）按一定比例支付库区管理费。</w:t>
      </w:r>
    </w:p>
    <w:p>
      <w:pPr>
        <w:pStyle w:val="P1"/>
        <w:spacing w:lineRule="exact" w:line="588"/>
        <w:ind w:firstLine="640"/>
        <w:jc w:val="center"/>
        <w:rPr>
          <w:rStyle w:val="C3"/>
          <w:sz w:val="32"/>
        </w:rPr>
      </w:pPr>
    </w:p>
    <w:p>
      <w:pPr>
        <w:pStyle w:val="P1"/>
        <w:spacing w:lineRule="exact" w:line="588"/>
        <w:ind w:firstLine="640"/>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罚</w:t>
      </w:r>
      <w:r>
        <w:rPr>
          <w:rStyle w:val="C3"/>
          <w:sz w:val="32"/>
        </w:rPr>
        <w:t xml:space="preserve">  </w:t>
      </w:r>
      <w:r>
        <w:rPr>
          <w:rStyle w:val="C3"/>
          <w:rFonts w:ascii="方正姚体" w:hAnsi="方正姚体"/>
          <w:sz w:val="32"/>
        </w:rPr>
        <w:t>则</w:t>
      </w:r>
    </w:p>
    <w:p>
      <w:pPr>
        <w:pStyle w:val="P1"/>
        <w:spacing w:lineRule="exact" w:line="588"/>
        <w:jc w:val="center"/>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第三十一条</w:t>
      </w:r>
      <w:r>
        <w:rPr>
          <w:rStyle w:val="C3"/>
          <w:sz w:val="32"/>
        </w:rPr>
        <w:t xml:space="preserve">  </w:t>
      </w:r>
      <w:r>
        <w:rPr>
          <w:rStyle w:val="C3"/>
          <w:rFonts w:ascii="方正姚体" w:hAnsi="方正姚体"/>
          <w:sz w:val="32"/>
        </w:rPr>
        <w:t>凡违反本条例有关规定的，视其情节，分别由自治县有关部门依法处理；构成犯罪的，依法追究刑事责任。</w:t>
      </w:r>
    </w:p>
    <w:p>
      <w:pPr>
        <w:pStyle w:val="P1"/>
        <w:spacing w:lineRule="exact" w:line="588"/>
        <w:ind w:firstLine="640" w:right="210"/>
        <w:rPr>
          <w:rStyle w:val="C3"/>
          <w:sz w:val="32"/>
        </w:rPr>
      </w:pPr>
      <w:r>
        <w:rPr>
          <w:rStyle w:val="C3"/>
          <w:rFonts w:ascii="黑体" w:hAnsi="黑体"/>
          <w:sz w:val="32"/>
        </w:rPr>
        <w:t xml:space="preserve">第三十二条  </w:t>
      </w:r>
      <w:r>
        <w:rPr>
          <w:rStyle w:val="C3"/>
          <w:rFonts w:ascii="方正姚体" w:hAnsi="方正姚体"/>
          <w:sz w:val="32"/>
        </w:rPr>
        <w:t>自治县库区管理人员玩忽职守、滥用职权、徇私舞弊的，由其所在单位或有关主管部门给予处分；构成犯罪的，追究刑事责任。</w:t>
      </w:r>
    </w:p>
    <w:p>
      <w:pPr>
        <w:pStyle w:val="P1"/>
        <w:spacing w:lineRule="exact" w:line="588"/>
        <w:jc w:val="center"/>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pacing w:lineRule="exact" w:line="588"/>
        <w:jc w:val="center"/>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第三十三条</w:t>
      </w:r>
      <w:r>
        <w:rPr>
          <w:rStyle w:val="C3"/>
          <w:sz w:val="32"/>
        </w:rPr>
        <w:t xml:space="preserve">  </w:t>
      </w:r>
      <w:r>
        <w:rPr>
          <w:rStyle w:val="C3"/>
          <w:rFonts w:ascii="方正姚体" w:hAnsi="方正姚体"/>
          <w:sz w:val="32"/>
        </w:rPr>
        <w:t>自治县人民政府依照本条例制定实施细则。</w:t>
      </w:r>
    </w:p>
    <w:p>
      <w:pPr>
        <w:pStyle w:val="P1"/>
        <w:spacing w:lineRule="exact" w:line="588"/>
        <w:ind w:firstLine="640" w:right="210"/>
        <w:rPr>
          <w:rStyle w:val="C3"/>
          <w:sz w:val="32"/>
        </w:rPr>
      </w:pPr>
      <w:r>
        <w:rPr>
          <w:rStyle w:val="C3"/>
          <w:rFonts w:ascii="黑体" w:hAnsi="黑体"/>
          <w:sz w:val="32"/>
        </w:rPr>
        <w:t>第三十四条</w:t>
      </w:r>
      <w:r>
        <w:rPr>
          <w:rStyle w:val="C3"/>
          <w:sz w:val="32"/>
        </w:rPr>
        <w:t xml:space="preserve">  </w:t>
      </w:r>
      <w:r>
        <w:rPr>
          <w:rStyle w:val="C3"/>
          <w:rFonts w:ascii="方正姚体" w:hAnsi="方正姚体"/>
          <w:sz w:val="32"/>
        </w:rPr>
        <w:t>本条例具体应用中的问题由自治县人民政府负责解释。</w:t>
      </w:r>
    </w:p>
    <w:p>
      <w:pPr>
        <w:pStyle w:val="P1"/>
        <w:spacing w:lineRule="exact" w:line="588"/>
        <w:ind w:firstLine="640" w:right="210"/>
        <w:rPr>
          <w:rStyle w:val="C3"/>
          <w:sz w:val="32"/>
        </w:rPr>
      </w:pPr>
      <w:r>
        <w:rPr>
          <w:rStyle w:val="C3"/>
          <w:rFonts w:ascii="黑体" w:hAnsi="黑体"/>
          <w:sz w:val="32"/>
        </w:rPr>
        <w:t>第三十五条</w:t>
      </w:r>
      <w:r>
        <w:rPr>
          <w:rStyle w:val="C3"/>
          <w:rFonts w:ascii="楷体_GB2312" w:hAnsi="楷体_GB2312"/>
          <w:sz w:val="32"/>
        </w:rPr>
        <w:t xml:space="preserve"> </w:t>
      </w:r>
      <w:r>
        <w:rPr>
          <w:rStyle w:val="C3"/>
          <w:sz w:val="32"/>
        </w:rPr>
        <w:t xml:space="preserve"> </w:t>
      </w:r>
      <w:r>
        <w:rPr>
          <w:rStyle w:val="C3"/>
          <w:rFonts w:ascii="方正姚体" w:hAnsi="方正姚体"/>
          <w:sz w:val="32"/>
        </w:rPr>
        <w:t>本条例自公布之日起施行。</w:t>
      </w:r>
    </w:p>
    <w:p>
      <w:pPr>
        <w:pStyle w:val="P1"/>
        <w:spacing w:lineRule="exact" w:line="588"/>
        <w:ind w:firstLine="640" w:right="210"/>
        <w:rPr>
          <w:rStyle w:val="C3"/>
          <w:sz w:val="32"/>
        </w:rPr>
      </w:pPr>
    </w:p>
    <w:p>
      <w:pPr>
        <w:pStyle w:val="P1"/>
        <w:spacing w:lineRule="exact" w:line="588"/>
        <w:ind w:firstLine="640" w:right="210"/>
        <w:rPr>
          <w:rStyle w:val="C3"/>
          <w:sz w:val="32"/>
        </w:rPr>
      </w:pPr>
    </w:p>
    <w:p>
      <w:pPr>
        <w:pStyle w:val="P1"/>
        <w:spacing w:lineRule="exact" w:line="588"/>
        <w:ind w:firstLine="640" w:right="210"/>
        <w:rPr>
          <w:rStyle w:val="C3"/>
          <w:sz w:val="32"/>
        </w:rPr>
      </w:pPr>
    </w:p>
    <w:p>
      <w:pPr>
        <w:pStyle w:val="P1"/>
        <w:spacing w:lineRule="exact" w:line="588"/>
        <w:ind w:firstLine="640" w:right="210"/>
        <w:rPr>
          <w:rStyle w:val="C3"/>
          <w:sz w:val="32"/>
        </w:rPr>
      </w:pPr>
    </w:p>
    <w:p>
      <w:pPr>
        <w:pStyle w:val="P1"/>
        <w:spacing w:lineRule="exact" w:line="588"/>
        <w:ind w:firstLine="640" w:right="210"/>
        <w:rPr>
          <w:rStyle w:val="C3"/>
          <w:sz w:val="32"/>
        </w:rPr>
      </w:pPr>
    </w:p>
    <w:p>
      <w:pPr>
        <w:pStyle w:val="P1"/>
        <w:spacing w:lineRule="exact" w:line="588"/>
        <w:ind w:right="210"/>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701" w:header="851" w:footer="119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360" w:right="360"/>
      <w:jc w:val="right"/>
      <w:rPr>
        <w:rStyle w:val="C3"/>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360" w:right="360"/>
      <w:rPr>
        <w:rStyle w:val="C3"/>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政府文印室</dc:creator>
  <dcterms:created xsi:type="dcterms:W3CDTF">2021-03-31T06:01:00Z</dcterms:created>
  <cp:lastModifiedBy>f1TZOF\f1TZOF-</cp:lastModifiedBy>
  <dcterms:modified xsi:type="dcterms:W3CDTF">2024-08-28T01:37:25Z</dcterms:modified>
  <cp:revision>2</cp:revision>
  <dc:title>长阳土家族自治县清江库区管理条例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2052-11.1.0.11830</vt:lpwstr>
  </property>
  <property fmtid="{D5CDD505-2E9C-101B-9397-08002B2CF9AE}" pid="3" name="ICV">
    <vt:lpwstr>9ADC51773169481D8774BFDEB72B0D5C</vt:lpwstr>
  </property>
</Properties>
</file>