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F1FF02" Type="http://schemas.openxmlformats.org/officeDocument/2006/relationships/officeDocument" Target="/word/document.xml" /><Relationship Id="coreR3EF1FF02" Type="http://schemas.openxmlformats.org/package/2006/relationships/metadata/core-properties" Target="/docProps/core.xml" /><Relationship Id="customR3EF1FF0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40" w:before="0" w:after="0"/>
        <w:ind w:right="0"/>
        <w:rPr>
          <w:rStyle w:val="C3"/>
          <w:rFonts w:ascii="宋体" w:hAnsi="宋体"/>
          <w:b w:val="1"/>
          <w:sz w:val="32"/>
        </w:rPr>
      </w:pPr>
    </w:p>
    <w:p>
      <w:pPr>
        <w:pStyle w:val="P1"/>
        <w:keepNext w:val="0"/>
        <w:keepLines w:val="0"/>
        <w:widowControl w:val="0"/>
        <w:spacing w:lineRule="exact" w:line="640" w:before="0" w:after="0"/>
        <w:ind w:right="0"/>
        <w:rPr>
          <w:rStyle w:val="C3"/>
          <w:rFonts w:ascii="宋体" w:hAnsi="宋体"/>
          <w:b w:val="1"/>
          <w:sz w:val="32"/>
        </w:rPr>
      </w:pPr>
    </w:p>
    <w:p>
      <w:pPr>
        <w:pStyle w:val="P1"/>
        <w:tabs>
          <w:tab w:val="left" w:pos="320" w:leader="none"/>
          <w:tab w:val="left" w:pos="8480" w:leader="none"/>
          <w:tab w:val="left" w:pos="8640" w:leader="none"/>
        </w:tabs>
        <w:spacing w:lineRule="exact" w:line="640"/>
        <w:jc w:val="center"/>
        <w:rPr>
          <w:rStyle w:val="C3"/>
          <w:rFonts w:ascii="宋体" w:hAnsi="宋体"/>
          <w:b w:val="1"/>
          <w:sz w:val="44"/>
        </w:rPr>
      </w:pPr>
      <w:r>
        <w:rPr>
          <w:rStyle w:val="C3"/>
          <w:rFonts w:ascii="宋体" w:hAnsi="宋体"/>
          <w:b w:val="1"/>
          <w:sz w:val="44"/>
        </w:rPr>
        <w:t>桓仁满族自治县水上安全管理条例</w:t>
      </w:r>
    </w:p>
    <w:p>
      <w:pPr>
        <w:pStyle w:val="P4"/>
        <w:spacing w:lineRule="exact" w:line="580"/>
        <w:jc w:val="both"/>
        <w:rPr>
          <w:rStyle w:val="C3"/>
          <w:rFonts w:ascii="楷体" w:hAnsi="楷体"/>
          <w:sz w:val="32"/>
        </w:rPr>
      </w:pPr>
    </w:p>
    <w:p>
      <w:pPr>
        <w:pStyle w:val="P4"/>
        <w:spacing w:lineRule="exact" w:line="580"/>
        <w:jc w:val="both"/>
        <w:rPr>
          <w:rStyle w:val="C3"/>
          <w:rFonts w:ascii="楷体" w:hAnsi="楷体"/>
          <w:sz w:val="32"/>
        </w:rPr>
      </w:pPr>
      <w:r>
        <w:rPr>
          <w:rStyle w:val="C3"/>
          <w:rFonts w:ascii="楷体" w:hAnsi="楷体"/>
          <w:sz w:val="32"/>
        </w:rPr>
        <w:t xml:space="preserve">  （</w:t>
      </w:r>
      <w:r>
        <w:rPr>
          <w:rStyle w:val="C3"/>
          <w:rFonts w:ascii="Times New Roman" w:hAnsi="Times New Roman"/>
          <w:sz w:val="32"/>
        </w:rPr>
        <w:t>2020</w:t>
      </w:r>
      <w:r>
        <w:rPr>
          <w:rStyle w:val="C3"/>
          <w:rFonts w:ascii="楷体" w:hAnsi="楷体"/>
          <w:sz w:val="32"/>
        </w:rPr>
        <w:t>年</w:t>
      </w:r>
      <w:r>
        <w:rPr>
          <w:rStyle w:val="C3"/>
          <w:rFonts w:ascii="Times New Roman" w:hAnsi="Times New Roman"/>
          <w:sz w:val="32"/>
        </w:rPr>
        <w:t>12</w:t>
      </w:r>
      <w:r>
        <w:rPr>
          <w:rStyle w:val="C3"/>
          <w:rFonts w:ascii="楷体" w:hAnsi="楷体"/>
          <w:sz w:val="32"/>
        </w:rPr>
        <w:t>月</w:t>
      </w:r>
      <w:r>
        <w:rPr>
          <w:rStyle w:val="C3"/>
          <w:rFonts w:ascii="Times New Roman" w:hAnsi="Times New Roman"/>
          <w:sz w:val="32"/>
        </w:rPr>
        <w:t>25</w:t>
      </w:r>
      <w:r>
        <w:rPr>
          <w:rStyle w:val="C3"/>
          <w:rFonts w:ascii="楷体" w:hAnsi="楷体"/>
          <w:sz w:val="32"/>
        </w:rPr>
        <w:t>日桓仁满族自治县第七届人民代表大会</w:t>
      </w:r>
    </w:p>
    <w:p>
      <w:pPr>
        <w:pStyle w:val="P4"/>
        <w:spacing w:lineRule="exact" w:line="580"/>
        <w:jc w:val="both"/>
        <w:rPr>
          <w:rStyle w:val="C3"/>
          <w:rFonts w:ascii="楷体" w:hAnsi="楷体"/>
          <w:sz w:val="32"/>
        </w:rPr>
      </w:pPr>
      <w:r>
        <w:rPr>
          <w:rStyle w:val="C3"/>
          <w:rFonts w:ascii="楷体" w:hAnsi="楷体"/>
          <w:sz w:val="32"/>
        </w:rPr>
        <w:t xml:space="preserve">  第五次会议通过 2021年5月27日辽宁省第十三届人民代表</w:t>
      </w:r>
    </w:p>
    <w:p>
      <w:pPr>
        <w:pStyle w:val="P4"/>
        <w:spacing w:lineRule="exact" w:line="580"/>
        <w:jc w:val="both"/>
        <w:rPr>
          <w:rStyle w:val="C3"/>
          <w:rFonts w:ascii="楷体" w:hAnsi="楷体"/>
          <w:sz w:val="25"/>
        </w:rPr>
      </w:pPr>
      <w:r>
        <w:rPr>
          <w:rStyle w:val="C3"/>
          <w:rFonts w:ascii="楷体" w:hAnsi="楷体"/>
          <w:sz w:val="32"/>
        </w:rPr>
        <w:t xml:space="preserve">  大会常务委员会第26次会议批准）</w:t>
      </w:r>
    </w:p>
    <w:p>
      <w:pPr>
        <w:pStyle w:val="P4"/>
        <w:spacing w:lineRule="exact" w:line="580"/>
        <w:rPr>
          <w:rStyle w:val="C3"/>
          <w:rFonts w:ascii="宋体" w:hAnsi="宋体"/>
          <w:sz w:val="32"/>
        </w:rPr>
      </w:pPr>
    </w:p>
    <w:p>
      <w:pPr>
        <w:pStyle w:val="P2"/>
        <w:spacing w:lineRule="exact" w:line="580"/>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为了加强水上安全管理，维护水上安全秩序，保障人民群众生命财产安全，根据《中华人民共和国内河交通安全管理条例》等法律法规，结合自治县实际，制定本条例。</w:t>
      </w:r>
    </w:p>
    <w:p>
      <w:pPr>
        <w:pStyle w:val="P2"/>
        <w:spacing w:lineRule="exact" w:line="580"/>
        <w:rPr>
          <w:rStyle w:val="C3"/>
          <w:rFonts w:ascii="仿宋" w:hAnsi="仿宋"/>
          <w:sz w:val="32"/>
        </w:rPr>
      </w:pPr>
      <w:r>
        <w:rPr>
          <w:rStyle w:val="C3"/>
          <w:rFonts w:ascii="黑体" w:hAnsi="黑体"/>
          <w:sz w:val="32"/>
        </w:rPr>
        <w:t xml:space="preserve">    第二条</w:t>
      </w:r>
      <w:r>
        <w:rPr>
          <w:rStyle w:val="C3"/>
          <w:rFonts w:ascii="仿宋" w:hAnsi="仿宋"/>
          <w:sz w:val="32"/>
        </w:rPr>
        <w:t xml:space="preserve">  在自治县行政区域内从事水上航行、停泊和作业以及其他与水上安全有关活动的单位和个人，应当遵守本条例。</w:t>
      </w:r>
    </w:p>
    <w:p>
      <w:pPr>
        <w:pStyle w:val="P2"/>
        <w:spacing w:lineRule="exact" w:line="580"/>
        <w:rPr>
          <w:rStyle w:val="C3"/>
          <w:rFonts w:ascii="仿宋" w:hAnsi="仿宋"/>
          <w:sz w:val="32"/>
        </w:rPr>
      </w:pPr>
      <w:r>
        <w:rPr>
          <w:rStyle w:val="C3"/>
          <w:rFonts w:ascii="仿宋" w:hAnsi="仿宋"/>
          <w:sz w:val="32"/>
        </w:rPr>
        <w:t xml:space="preserve">    </w:t>
      </w:r>
      <w:r>
        <w:rPr>
          <w:rStyle w:val="C3"/>
          <w:rFonts w:ascii="黑体" w:hAnsi="黑体"/>
          <w:sz w:val="32"/>
        </w:rPr>
        <w:t>第三条</w:t>
      </w:r>
      <w:r>
        <w:rPr>
          <w:rStyle w:val="C3"/>
          <w:rFonts w:ascii="仿宋" w:hAnsi="仿宋"/>
          <w:sz w:val="32"/>
        </w:rPr>
        <w:t xml:space="preserve">  自治县交通运输主管部门负责本行政区域内的水上安全管理工作。</w:t>
      </w:r>
    </w:p>
    <w:p>
      <w:pPr>
        <w:pStyle w:val="P2"/>
        <w:spacing w:lineRule="exact" w:line="580"/>
        <w:rPr>
          <w:rStyle w:val="C3"/>
          <w:rFonts w:ascii="仿宋" w:hAnsi="仿宋"/>
          <w:sz w:val="32"/>
        </w:rPr>
      </w:pPr>
      <w:r>
        <w:rPr>
          <w:rStyle w:val="C3"/>
          <w:rFonts w:ascii="仿宋" w:hAnsi="仿宋"/>
          <w:sz w:val="32"/>
        </w:rPr>
        <w:t xml:space="preserve">    涉及水上安全的乡镇人民政府（街道办事处）应当加强对本区域内水上安全的监督检查，协助有关部门依法履行水上安全管理职责。</w:t>
      </w:r>
    </w:p>
    <w:p>
      <w:pPr>
        <w:pStyle w:val="P2"/>
        <w:spacing w:lineRule="exact" w:line="580"/>
        <w:rPr>
          <w:rStyle w:val="C3"/>
          <w:rFonts w:ascii="仿宋" w:hAnsi="仿宋"/>
          <w:sz w:val="32"/>
        </w:rPr>
      </w:pPr>
      <w:r>
        <w:rPr>
          <w:rStyle w:val="C3"/>
          <w:rFonts w:ascii="仿宋" w:hAnsi="仿宋"/>
          <w:sz w:val="32"/>
        </w:rPr>
        <w:t xml:space="preserve">    村民委员会应当配合乡镇人民政府做好水上安全管理工作。</w:t>
      </w:r>
    </w:p>
    <w:p>
      <w:pPr>
        <w:pStyle w:val="P3"/>
        <w:spacing w:lineRule="exact" w:line="580"/>
        <w:ind w:firstLine="640"/>
        <w:rPr>
          <w:rStyle w:val="C3"/>
          <w:rFonts w:ascii="仿宋" w:hAnsi="仿宋"/>
          <w:sz w:val="32"/>
        </w:rPr>
      </w:pPr>
      <w:r>
        <w:rPr>
          <w:rStyle w:val="C3"/>
          <w:rFonts w:ascii="黑体" w:hAnsi="黑体"/>
          <w:sz w:val="32"/>
        </w:rPr>
        <w:t>第四条</w:t>
      </w:r>
      <w:r>
        <w:rPr>
          <w:rStyle w:val="C3"/>
          <w:rFonts w:ascii="仿宋" w:hAnsi="仿宋"/>
          <w:sz w:val="32"/>
        </w:rPr>
        <w:t xml:space="preserve">  自治县人民政府及其有关部门、乡镇人民政府、街道办事处应当组织开展水上安全法律法规和安全知识的宣传活动，加强预防溺水安全教育，禁止野浴，提高公众的水上安全意识。</w:t>
      </w:r>
    </w:p>
    <w:p>
      <w:pPr>
        <w:pStyle w:val="P2"/>
        <w:spacing w:lineRule="exact" w:line="580"/>
        <w:rPr>
          <w:rStyle w:val="C3"/>
          <w:rFonts w:ascii="仿宋" w:hAnsi="仿宋"/>
          <w:sz w:val="32"/>
        </w:rPr>
      </w:pPr>
      <w:r>
        <w:rPr>
          <w:rStyle w:val="C3"/>
          <w:rFonts w:ascii="黑体" w:hAnsi="黑体"/>
          <w:sz w:val="32"/>
        </w:rPr>
        <w:t xml:space="preserve">    第五条</w:t>
      </w:r>
      <w:r>
        <w:rPr>
          <w:rStyle w:val="C3"/>
          <w:rFonts w:ascii="仿宋" w:hAnsi="仿宋"/>
          <w:sz w:val="32"/>
        </w:rPr>
        <w:t xml:space="preserve">  交通船舶、公务船舶、生产作业船舶具备下列条件，方可航行：</w:t>
      </w:r>
    </w:p>
    <w:p>
      <w:pPr>
        <w:pStyle w:val="P2"/>
        <w:numPr>
          <w:ilvl w:val="0"/>
          <w:numId w:val="1"/>
        </w:numPr>
        <w:spacing w:lineRule="exact" w:line="580"/>
        <w:ind w:firstLine="420" w:left="0"/>
        <w:rPr>
          <w:rStyle w:val="C3"/>
          <w:rFonts w:ascii="仿宋" w:hAnsi="仿宋"/>
          <w:sz w:val="32"/>
        </w:rPr>
      </w:pPr>
      <w:r>
        <w:rPr>
          <w:rStyle w:val="C3"/>
          <w:rFonts w:ascii="仿宋" w:hAnsi="仿宋"/>
          <w:sz w:val="32"/>
        </w:rPr>
        <w:t>经海事管理机构认可的船舶检验机构依法检验并持有合格的船舶检验证书。</w:t>
      </w:r>
    </w:p>
    <w:p>
      <w:pPr>
        <w:pStyle w:val="P2"/>
        <w:numPr>
          <w:ilvl w:val="0"/>
          <w:numId w:val="1"/>
        </w:numPr>
        <w:spacing w:lineRule="exact" w:line="580"/>
        <w:ind w:firstLine="420" w:left="0"/>
        <w:rPr>
          <w:rStyle w:val="C3"/>
          <w:rFonts w:ascii="仿宋" w:hAnsi="仿宋"/>
          <w:sz w:val="32"/>
        </w:rPr>
      </w:pPr>
      <w:r>
        <w:rPr>
          <w:rStyle w:val="C3"/>
          <w:rFonts w:ascii="仿宋" w:hAnsi="仿宋"/>
          <w:sz w:val="32"/>
        </w:rPr>
        <w:t>经海事管理机构依法登记并持有船舶登记证书。</w:t>
      </w:r>
    </w:p>
    <w:p>
      <w:pPr>
        <w:pStyle w:val="P2"/>
        <w:numPr>
          <w:ilvl w:val="0"/>
          <w:numId w:val="1"/>
        </w:numPr>
        <w:spacing w:lineRule="exact" w:line="580"/>
        <w:ind w:firstLine="420" w:left="0"/>
        <w:rPr>
          <w:rStyle w:val="C3"/>
          <w:rFonts w:ascii="仿宋" w:hAnsi="仿宋"/>
          <w:sz w:val="32"/>
        </w:rPr>
      </w:pPr>
      <w:r>
        <w:rPr>
          <w:rStyle w:val="C3"/>
          <w:rFonts w:ascii="仿宋" w:hAnsi="仿宋"/>
          <w:sz w:val="32"/>
        </w:rPr>
        <w:t>配备符合国务院交通主管部门规定的船员。</w:t>
      </w:r>
    </w:p>
    <w:p>
      <w:pPr>
        <w:pStyle w:val="P2"/>
        <w:numPr>
          <w:ilvl w:val="0"/>
          <w:numId w:val="1"/>
        </w:numPr>
        <w:spacing w:lineRule="exact" w:line="580"/>
        <w:ind w:firstLine="420" w:left="0"/>
        <w:rPr>
          <w:rStyle w:val="C3"/>
          <w:rFonts w:ascii="仿宋" w:hAnsi="仿宋"/>
          <w:sz w:val="32"/>
        </w:rPr>
      </w:pPr>
      <w:r>
        <w:rPr>
          <w:rStyle w:val="C3"/>
          <w:rFonts w:ascii="仿宋" w:hAnsi="仿宋"/>
          <w:sz w:val="32"/>
        </w:rPr>
        <w:t xml:space="preserve">配备必要的航行资料。 </w:t>
      </w:r>
    </w:p>
    <w:p>
      <w:pPr>
        <w:pStyle w:val="P2"/>
        <w:spacing w:lineRule="exact" w:line="580"/>
        <w:ind w:firstLine="640"/>
        <w:rPr>
          <w:rStyle w:val="C3"/>
          <w:rFonts w:ascii="仿宋" w:hAnsi="仿宋"/>
          <w:sz w:val="32"/>
        </w:rPr>
      </w:pPr>
      <w:r>
        <w:rPr>
          <w:rStyle w:val="C3"/>
          <w:rFonts w:ascii="黑体" w:hAnsi="黑体"/>
          <w:sz w:val="32"/>
        </w:rPr>
        <w:t>第六条</w:t>
      </w:r>
      <w:r>
        <w:rPr>
          <w:rStyle w:val="C3"/>
          <w:rFonts w:ascii="仿宋" w:hAnsi="仿宋"/>
          <w:sz w:val="32"/>
        </w:rPr>
        <w:t xml:space="preserve">  渔业船舶应当经渔业船舶检验部门检验合格，并向渔业主管部门依法登记后方可下水作业。</w:t>
      </w:r>
    </w:p>
    <w:p>
      <w:pPr>
        <w:pStyle w:val="P2"/>
        <w:spacing w:lineRule="exact" w:line="580"/>
        <w:rPr>
          <w:rStyle w:val="C3"/>
          <w:rFonts w:ascii="仿宋" w:hAnsi="仿宋"/>
          <w:sz w:val="32"/>
        </w:rPr>
      </w:pPr>
      <w:r>
        <w:rPr>
          <w:rStyle w:val="C3"/>
          <w:rFonts w:ascii="黑体" w:hAnsi="黑体"/>
          <w:sz w:val="32"/>
        </w:rPr>
        <w:t xml:space="preserve">    第七条</w:t>
      </w:r>
      <w:r>
        <w:rPr>
          <w:rStyle w:val="C3"/>
          <w:rFonts w:ascii="仿宋" w:hAnsi="仿宋"/>
          <w:sz w:val="32"/>
        </w:rPr>
        <w:t xml:space="preserve">  禁止无船名船号、无船舶证书、无船籍港的船舶（简称“三无”船舶）以及按照国家规定应当强制报废的船舶航行、停泊和作业。</w:t>
      </w:r>
    </w:p>
    <w:p>
      <w:pPr>
        <w:pStyle w:val="P2"/>
        <w:spacing w:lineRule="exact" w:line="580"/>
        <w:ind w:firstLine="640"/>
        <w:rPr>
          <w:rStyle w:val="C3"/>
          <w:rFonts w:ascii="仿宋" w:hAnsi="仿宋"/>
          <w:sz w:val="32"/>
        </w:rPr>
      </w:pPr>
      <w:r>
        <w:rPr>
          <w:rStyle w:val="C3"/>
          <w:rFonts w:ascii="黑体" w:hAnsi="黑体"/>
          <w:sz w:val="32"/>
        </w:rPr>
        <w:t>第八条</w:t>
      </w:r>
      <w:r>
        <w:rPr>
          <w:rStyle w:val="C3"/>
          <w:rFonts w:ascii="仿宋" w:hAnsi="仿宋"/>
          <w:sz w:val="32"/>
        </w:rPr>
        <w:t xml:space="preserve">  自治县人民政府根据水上交通安全的需要，依法划定航线和禁航水域，并向社会公布。</w:t>
      </w:r>
    </w:p>
    <w:p>
      <w:pPr>
        <w:pStyle w:val="P2"/>
        <w:spacing w:lineRule="exact" w:line="580"/>
        <w:ind w:firstLine="640"/>
        <w:rPr>
          <w:rStyle w:val="C3"/>
          <w:rFonts w:ascii="仿宋" w:hAnsi="仿宋"/>
          <w:sz w:val="32"/>
        </w:rPr>
      </w:pPr>
      <w:r>
        <w:rPr>
          <w:rStyle w:val="C3"/>
          <w:rFonts w:ascii="仿宋" w:hAnsi="仿宋"/>
          <w:sz w:val="32"/>
        </w:rPr>
        <w:t>任何船舶、浮动设施不得在禁航水域进行航行、停泊和作业；如有特殊情况需要进入该水域的，应当经过自治县人民政府批准。</w:t>
      </w:r>
    </w:p>
    <w:p>
      <w:pPr>
        <w:pStyle w:val="P2"/>
        <w:spacing w:lineRule="exact" w:line="580"/>
        <w:ind w:firstLine="640"/>
        <w:rPr>
          <w:rStyle w:val="C3"/>
          <w:rFonts w:ascii="仿宋" w:hAnsi="仿宋"/>
          <w:sz w:val="32"/>
        </w:rPr>
      </w:pPr>
      <w:r>
        <w:rPr>
          <w:rStyle w:val="C3"/>
          <w:rFonts w:ascii="黑体" w:hAnsi="黑体"/>
          <w:sz w:val="32"/>
        </w:rPr>
        <w:t>第九条</w:t>
      </w:r>
      <w:r>
        <w:rPr>
          <w:rStyle w:val="C3"/>
          <w:rFonts w:ascii="仿宋" w:hAnsi="仿宋"/>
          <w:sz w:val="32"/>
        </w:rPr>
        <w:t xml:space="preserve">  自治县人民政府应当整合各方面力量，加强水上安全执法队伍建设，加大执法力度，形成执法合力。</w:t>
      </w:r>
    </w:p>
    <w:p>
      <w:pPr>
        <w:pStyle w:val="P2"/>
        <w:spacing w:lineRule="exact" w:line="580"/>
        <w:ind w:firstLine="640"/>
        <w:rPr>
          <w:rStyle w:val="C3"/>
          <w:rFonts w:ascii="仿宋" w:hAnsi="仿宋"/>
          <w:sz w:val="32"/>
        </w:rPr>
      </w:pPr>
      <w:r>
        <w:rPr>
          <w:rStyle w:val="C3"/>
          <w:rFonts w:ascii="黑体" w:hAnsi="黑体"/>
          <w:sz w:val="32"/>
        </w:rPr>
        <w:t>第十条</w:t>
      </w:r>
      <w:r>
        <w:rPr>
          <w:rStyle w:val="C3"/>
          <w:rFonts w:ascii="仿宋" w:hAnsi="仿宋"/>
          <w:sz w:val="32"/>
        </w:rPr>
        <w:t xml:space="preserve">  下列事项的主管部门由自治县人民政府确定：</w:t>
      </w:r>
    </w:p>
    <w:p>
      <w:pPr>
        <w:pStyle w:val="P2"/>
        <w:numPr>
          <w:ilvl w:val="0"/>
          <w:numId w:val="2"/>
        </w:numPr>
        <w:spacing w:lineRule="exact" w:line="580"/>
        <w:ind w:firstLine="420" w:left="0"/>
        <w:rPr>
          <w:rStyle w:val="C3"/>
          <w:rFonts w:ascii="仿宋" w:hAnsi="仿宋"/>
          <w:sz w:val="32"/>
        </w:rPr>
      </w:pPr>
      <w:r>
        <w:rPr>
          <w:rStyle w:val="C3"/>
          <w:rFonts w:ascii="仿宋" w:hAnsi="仿宋"/>
          <w:sz w:val="32"/>
        </w:rPr>
        <w:t>旅游景区内水上游览、漂流等经营活动的行业安全监督管理。</w:t>
      </w:r>
    </w:p>
    <w:p>
      <w:pPr>
        <w:pStyle w:val="P2"/>
        <w:numPr>
          <w:ilvl w:val="0"/>
          <w:numId w:val="2"/>
        </w:numPr>
        <w:spacing w:lineRule="exact" w:line="580"/>
        <w:ind w:firstLine="420" w:left="0"/>
        <w:rPr>
          <w:rStyle w:val="C3"/>
          <w:rFonts w:ascii="仿宋" w:hAnsi="仿宋"/>
          <w:sz w:val="32"/>
        </w:rPr>
      </w:pPr>
      <w:r>
        <w:rPr>
          <w:rStyle w:val="C3"/>
          <w:rFonts w:ascii="仿宋" w:hAnsi="仿宋"/>
          <w:sz w:val="32"/>
        </w:rPr>
        <w:t>城市公园内水上运动休闲项目的安全监督管理。</w:t>
      </w:r>
    </w:p>
    <w:p>
      <w:pPr>
        <w:pStyle w:val="P2"/>
        <w:numPr>
          <w:ilvl w:val="0"/>
          <w:numId w:val="2"/>
        </w:numPr>
        <w:spacing w:lineRule="exact" w:line="580"/>
        <w:ind w:firstLine="420" w:left="0"/>
        <w:rPr>
          <w:rStyle w:val="C3"/>
          <w:rFonts w:ascii="仿宋" w:hAnsi="仿宋"/>
          <w:sz w:val="32"/>
        </w:rPr>
      </w:pPr>
      <w:r>
        <w:rPr>
          <w:rStyle w:val="C3"/>
          <w:rFonts w:ascii="仿宋" w:hAnsi="仿宋"/>
          <w:sz w:val="32"/>
        </w:rPr>
        <w:t>渔业船舶和渔业生产作业相关的水上安全监督管理。</w:t>
      </w:r>
    </w:p>
    <w:p>
      <w:pPr>
        <w:pStyle w:val="P2"/>
        <w:numPr>
          <w:ilvl w:val="0"/>
          <w:numId w:val="2"/>
        </w:numPr>
        <w:spacing w:lineRule="exact" w:line="580"/>
        <w:ind w:firstLine="420" w:left="0"/>
        <w:rPr>
          <w:rStyle w:val="C3"/>
          <w:rFonts w:ascii="仿宋" w:hAnsi="仿宋"/>
          <w:sz w:val="32"/>
        </w:rPr>
      </w:pPr>
      <w:r>
        <w:rPr>
          <w:rStyle w:val="C3"/>
          <w:rFonts w:ascii="仿宋" w:hAnsi="仿宋"/>
          <w:sz w:val="32"/>
        </w:rPr>
        <w:t>水上游乐设施中特种设备的登记、备案和安全事故调查处理</w:t>
      </w:r>
      <w:r>
        <w:rPr>
          <w:rStyle w:val="C3"/>
          <w:rFonts w:ascii="仿宋" w:hAnsi="仿宋"/>
          <w:b w:val="0"/>
          <w:sz w:val="32"/>
        </w:rPr>
        <w:t>的监督管理</w:t>
      </w:r>
      <w:r>
        <w:rPr>
          <w:rStyle w:val="C3"/>
          <w:rFonts w:ascii="仿宋" w:hAnsi="仿宋"/>
          <w:sz w:val="32"/>
        </w:rPr>
        <w:t>。</w:t>
      </w:r>
    </w:p>
    <w:p>
      <w:pPr>
        <w:pStyle w:val="P2"/>
        <w:numPr>
          <w:ilvl w:val="0"/>
          <w:numId w:val="2"/>
        </w:numPr>
        <w:spacing w:lineRule="exact" w:line="580"/>
        <w:ind w:firstLine="420" w:left="0"/>
        <w:rPr>
          <w:rStyle w:val="C3"/>
          <w:rFonts w:ascii="仿宋" w:hAnsi="仿宋"/>
          <w:sz w:val="32"/>
        </w:rPr>
      </w:pPr>
      <w:r>
        <w:rPr>
          <w:rStyle w:val="C3"/>
          <w:rFonts w:ascii="仿宋" w:hAnsi="仿宋"/>
          <w:sz w:val="32"/>
        </w:rPr>
        <w:t>港口的安全监督管理。</w:t>
      </w:r>
    </w:p>
    <w:p>
      <w:pPr>
        <w:pStyle w:val="P2"/>
        <w:numPr>
          <w:ilvl w:val="0"/>
          <w:numId w:val="2"/>
        </w:numPr>
        <w:spacing w:lineRule="exact" w:line="580"/>
        <w:ind w:firstLine="420" w:left="0"/>
        <w:rPr>
          <w:rStyle w:val="C3"/>
          <w:rFonts w:ascii="仿宋" w:hAnsi="仿宋"/>
          <w:sz w:val="32"/>
        </w:rPr>
      </w:pPr>
      <w:r>
        <w:rPr>
          <w:rStyle w:val="C3"/>
          <w:rFonts w:ascii="仿宋" w:hAnsi="仿宋"/>
          <w:sz w:val="32"/>
        </w:rPr>
        <w:t>自治县行政区域内的桓龙湖、回龙湖、金龙湖、凤鸣湖以及浑江河道的水上安全监督管理。</w:t>
      </w:r>
    </w:p>
    <w:p>
      <w:pPr>
        <w:pStyle w:val="P2"/>
        <w:spacing w:lineRule="exact" w:line="580"/>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自治县人民政府交通运输主管部门应当指导、督促渔业、文化旅游、住房和城乡建设、市场监督管理等主管部门建立健全和落实水上交通安全管理责任制度，依法查处“三无”船舶。</w:t>
      </w:r>
    </w:p>
    <w:p>
      <w:pPr>
        <w:pStyle w:val="P2"/>
        <w:spacing w:lineRule="exact" w:line="580"/>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自治县饮用水水源一级保护区内禁止从事网箱养殖、旅游、游泳、垂钓、种植农作物等行为。</w:t>
      </w:r>
    </w:p>
    <w:p>
      <w:pPr>
        <w:pStyle w:val="P2"/>
        <w:spacing w:lineRule="exact" w:line="580"/>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自治县人民政府公安机关负责渡口、码头、船舶的治安管理工作，依法查处妨害公共安全和水上交通秩序、破坏水上交通设施的违法行为。</w:t>
      </w:r>
    </w:p>
    <w:p>
      <w:pPr>
        <w:pStyle w:val="P2"/>
        <w:spacing w:lineRule="exact" w:line="580"/>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乡镇人民政府应当对本辖区内水上安全管理履行下列职责：</w:t>
      </w:r>
    </w:p>
    <w:p>
      <w:pPr>
        <w:pStyle w:val="P2"/>
        <w:numPr>
          <w:ilvl w:val="0"/>
          <w:numId w:val="3"/>
        </w:numPr>
        <w:spacing w:lineRule="exact" w:line="580"/>
        <w:ind w:firstLine="420" w:left="0"/>
        <w:rPr>
          <w:rStyle w:val="C3"/>
          <w:rFonts w:ascii="仿宋" w:hAnsi="仿宋"/>
          <w:sz w:val="32"/>
        </w:rPr>
      </w:pPr>
      <w:r>
        <w:rPr>
          <w:rStyle w:val="C3"/>
          <w:rFonts w:ascii="仿宋" w:hAnsi="仿宋"/>
          <w:sz w:val="32"/>
        </w:rPr>
        <w:t>建立、健全行政村和船主的船舶安全责任制。</w:t>
      </w:r>
    </w:p>
    <w:p>
      <w:pPr>
        <w:pStyle w:val="P2"/>
        <w:numPr>
          <w:ilvl w:val="0"/>
          <w:numId w:val="3"/>
        </w:numPr>
        <w:spacing w:lineRule="exact" w:line="580"/>
        <w:ind w:firstLine="420" w:left="0"/>
        <w:rPr>
          <w:rStyle w:val="C3"/>
          <w:rFonts w:ascii="仿宋" w:hAnsi="仿宋"/>
          <w:sz w:val="32"/>
        </w:rPr>
      </w:pPr>
      <w:r>
        <w:rPr>
          <w:rStyle w:val="C3"/>
          <w:rFonts w:ascii="仿宋" w:hAnsi="仿宋"/>
          <w:sz w:val="32"/>
        </w:rPr>
        <w:t>落实渡口船舶、船员、旅客定额的安全管理责任制。</w:t>
      </w:r>
    </w:p>
    <w:p>
      <w:pPr>
        <w:pStyle w:val="P2"/>
        <w:numPr>
          <w:ilvl w:val="0"/>
          <w:numId w:val="3"/>
        </w:numPr>
        <w:spacing w:lineRule="exact" w:line="580"/>
        <w:ind w:firstLine="420" w:left="0"/>
        <w:rPr>
          <w:rStyle w:val="C3"/>
          <w:rFonts w:ascii="仿宋" w:hAnsi="仿宋"/>
          <w:sz w:val="32"/>
        </w:rPr>
      </w:pPr>
      <w:r>
        <w:rPr>
          <w:rStyle w:val="C3"/>
          <w:rFonts w:ascii="仿宋" w:hAnsi="仿宋"/>
          <w:sz w:val="32"/>
        </w:rPr>
        <w:t>落实船舶水上交通安全管理的专门人员。</w:t>
      </w:r>
    </w:p>
    <w:p>
      <w:pPr>
        <w:pStyle w:val="P2"/>
        <w:numPr>
          <w:ilvl w:val="0"/>
          <w:numId w:val="3"/>
        </w:numPr>
        <w:spacing w:lineRule="exact" w:line="580"/>
        <w:ind w:firstLine="420" w:left="0"/>
        <w:rPr>
          <w:rStyle w:val="C3"/>
          <w:rFonts w:ascii="仿宋" w:hAnsi="仿宋"/>
          <w:sz w:val="32"/>
        </w:rPr>
      </w:pPr>
      <w:r>
        <w:rPr>
          <w:rStyle w:val="C3"/>
          <w:rFonts w:ascii="仿宋" w:hAnsi="仿宋"/>
          <w:sz w:val="32"/>
        </w:rPr>
        <w:t>督促船舶所有人、经营人和船员遵守有关内河交通安全的法律法规和规章。</w:t>
      </w:r>
    </w:p>
    <w:p>
      <w:pPr>
        <w:pStyle w:val="P2"/>
        <w:numPr>
          <w:ilvl w:val="0"/>
          <w:numId w:val="3"/>
        </w:numPr>
        <w:spacing w:lineRule="exact" w:line="580"/>
        <w:ind w:firstLine="420" w:left="0"/>
        <w:rPr>
          <w:rStyle w:val="C3"/>
          <w:rFonts w:ascii="仿宋" w:hAnsi="仿宋"/>
          <w:sz w:val="32"/>
        </w:rPr>
      </w:pPr>
      <w:r>
        <w:rPr>
          <w:rStyle w:val="C3"/>
          <w:rFonts w:ascii="仿宋" w:hAnsi="仿宋"/>
          <w:sz w:val="32"/>
        </w:rPr>
        <w:t>法律法规规定的其他职责。</w:t>
      </w:r>
    </w:p>
    <w:p>
      <w:pPr>
        <w:pStyle w:val="P2"/>
        <w:spacing w:lineRule="exact" w:line="580"/>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渡口经营者对渡口和渡运安全负主体责任，应当在渡口明显位置设置公告牌，标明载客定额、安全等注意事项。</w:t>
      </w:r>
    </w:p>
    <w:p>
      <w:pPr>
        <w:pStyle w:val="P2"/>
        <w:spacing w:lineRule="exact" w:line="580"/>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渡口船舶应当按照核定的航线渡运，不得超载；渡运时应当避让过往船舶，不得强行横越。</w:t>
      </w:r>
    </w:p>
    <w:p>
      <w:pPr>
        <w:pStyle w:val="P2"/>
        <w:spacing w:lineRule="exact" w:line="580"/>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码头经营者对码头安全负主体责任，应当根据航道状况、码头设计靠泊能力，安排具有足够水深、长度和相应设施的泊位供船舶靠泊。</w:t>
      </w:r>
    </w:p>
    <w:p>
      <w:pPr>
        <w:pStyle w:val="P2"/>
        <w:spacing w:lineRule="exact" w:line="580"/>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船舶应当按照规定航线航行并按照规定用途使用，载人、载货不得超过准载人数和准载货物重量。</w:t>
      </w:r>
    </w:p>
    <w:p>
      <w:pPr>
        <w:pStyle w:val="P2"/>
        <w:spacing w:lineRule="exact" w:line="580"/>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船舶所有人或者经营人对其船舶的水上安全承担主体责任，应当履行下列义务：</w:t>
      </w:r>
    </w:p>
    <w:p>
      <w:pPr>
        <w:pStyle w:val="P2"/>
        <w:numPr>
          <w:ilvl w:val="0"/>
          <w:numId w:val="4"/>
        </w:numPr>
        <w:spacing w:lineRule="exact" w:line="580"/>
        <w:ind w:firstLine="420" w:left="0"/>
        <w:rPr>
          <w:rStyle w:val="C3"/>
          <w:rFonts w:ascii="仿宋" w:hAnsi="仿宋"/>
          <w:sz w:val="32"/>
        </w:rPr>
      </w:pPr>
      <w:r>
        <w:rPr>
          <w:rStyle w:val="C3"/>
          <w:rFonts w:ascii="仿宋" w:hAnsi="仿宋"/>
          <w:sz w:val="32"/>
        </w:rPr>
        <w:t>建立健全并落实安全生产、安全管理制度和措施。</w:t>
      </w:r>
    </w:p>
    <w:p>
      <w:pPr>
        <w:pStyle w:val="P2"/>
        <w:numPr>
          <w:ilvl w:val="0"/>
          <w:numId w:val="4"/>
        </w:numPr>
        <w:spacing w:lineRule="exact" w:line="580"/>
        <w:ind w:firstLine="420" w:left="0"/>
        <w:rPr>
          <w:rStyle w:val="C3"/>
          <w:rFonts w:ascii="仿宋" w:hAnsi="仿宋"/>
          <w:sz w:val="32"/>
        </w:rPr>
      </w:pPr>
      <w:r>
        <w:rPr>
          <w:rStyle w:val="C3"/>
          <w:rFonts w:ascii="仿宋" w:hAnsi="仿宋"/>
          <w:sz w:val="32"/>
        </w:rPr>
        <w:t>按照规定要求设立安全管理机构，配备安全管理人员，制定船舶使用、维修、保养制度及操作规程，保证船舶适航、船员适任。</w:t>
      </w:r>
    </w:p>
    <w:p>
      <w:pPr>
        <w:pStyle w:val="P2"/>
        <w:numPr>
          <w:ilvl w:val="0"/>
          <w:numId w:val="4"/>
        </w:numPr>
        <w:spacing w:lineRule="exact" w:line="580"/>
        <w:ind w:firstLine="420" w:left="0"/>
        <w:rPr>
          <w:rStyle w:val="C3"/>
          <w:rFonts w:ascii="仿宋" w:hAnsi="仿宋"/>
          <w:sz w:val="32"/>
        </w:rPr>
      </w:pPr>
      <w:r>
        <w:rPr>
          <w:rStyle w:val="C3"/>
          <w:rFonts w:ascii="仿宋" w:hAnsi="仿宋"/>
          <w:sz w:val="32"/>
        </w:rPr>
        <w:t>按照相关规定配备船舶航行必备的安全配套设施、设备。</w:t>
      </w:r>
    </w:p>
    <w:p>
      <w:pPr>
        <w:pStyle w:val="P2"/>
        <w:numPr>
          <w:ilvl w:val="0"/>
          <w:numId w:val="4"/>
        </w:numPr>
        <w:spacing w:lineRule="exact" w:line="580"/>
        <w:ind w:firstLine="420" w:left="0"/>
        <w:rPr>
          <w:rStyle w:val="C3"/>
          <w:rFonts w:ascii="仿宋" w:hAnsi="仿宋"/>
          <w:sz w:val="32"/>
        </w:rPr>
      </w:pPr>
      <w:r>
        <w:rPr>
          <w:rStyle w:val="C3"/>
          <w:rFonts w:ascii="仿宋" w:hAnsi="仿宋"/>
          <w:sz w:val="32"/>
        </w:rPr>
        <w:t>制定水上安全应急预案，并定期演练。</w:t>
      </w:r>
    </w:p>
    <w:p>
      <w:pPr>
        <w:pStyle w:val="P2"/>
        <w:numPr>
          <w:ilvl w:val="0"/>
          <w:numId w:val="4"/>
        </w:numPr>
        <w:spacing w:lineRule="exact" w:line="580"/>
        <w:ind w:firstLine="420" w:left="0"/>
        <w:rPr>
          <w:rStyle w:val="C3"/>
          <w:rFonts w:ascii="仿宋" w:hAnsi="仿宋"/>
          <w:sz w:val="32"/>
        </w:rPr>
      </w:pPr>
      <w:r>
        <w:rPr>
          <w:rStyle w:val="C3"/>
          <w:rFonts w:ascii="仿宋" w:hAnsi="仿宋"/>
          <w:sz w:val="32"/>
        </w:rPr>
        <w:t>保证安全生产和安全管理工作必要的资金技术投入。</w:t>
      </w:r>
    </w:p>
    <w:p>
      <w:pPr>
        <w:pStyle w:val="P2"/>
        <w:numPr>
          <w:ilvl w:val="0"/>
          <w:numId w:val="4"/>
        </w:numPr>
        <w:spacing w:lineRule="exact" w:line="580"/>
        <w:ind w:firstLine="420" w:left="0"/>
        <w:rPr>
          <w:rStyle w:val="C3"/>
          <w:rFonts w:ascii="仿宋" w:hAnsi="仿宋"/>
          <w:sz w:val="32"/>
        </w:rPr>
      </w:pPr>
      <w:r>
        <w:rPr>
          <w:rStyle w:val="C3"/>
          <w:rFonts w:ascii="仿宋" w:hAnsi="仿宋"/>
          <w:sz w:val="32"/>
        </w:rPr>
        <w:t>法律法规规定的其他义务。</w:t>
      </w:r>
    </w:p>
    <w:p>
      <w:pPr>
        <w:pStyle w:val="P2"/>
        <w:spacing w:lineRule="exact" w:line="580"/>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船舶所有人、经营人或船员有下列行为之一的，水上安全执法部门应当依法处罚并可依照相关规定责令其参加强制性安全培训：</w:t>
      </w:r>
    </w:p>
    <w:p>
      <w:pPr>
        <w:pStyle w:val="P2"/>
        <w:numPr>
          <w:ilvl w:val="0"/>
          <w:numId w:val="5"/>
        </w:numPr>
        <w:spacing w:lineRule="exact" w:line="580"/>
        <w:ind w:firstLine="420" w:left="0"/>
        <w:rPr>
          <w:rStyle w:val="C3"/>
          <w:rFonts w:ascii="仿宋" w:hAnsi="仿宋"/>
          <w:sz w:val="32"/>
        </w:rPr>
      </w:pPr>
      <w:r>
        <w:rPr>
          <w:rStyle w:val="C3"/>
          <w:rFonts w:ascii="仿宋" w:hAnsi="仿宋"/>
          <w:sz w:val="32"/>
        </w:rPr>
        <w:t>船舶存在安全隐患，未在限定的期限内纠正或者消除的。</w:t>
      </w:r>
    </w:p>
    <w:p>
      <w:pPr>
        <w:pStyle w:val="P2"/>
        <w:numPr>
          <w:ilvl w:val="0"/>
          <w:numId w:val="5"/>
        </w:numPr>
        <w:spacing w:lineRule="exact" w:line="580"/>
        <w:ind w:firstLine="420" w:left="0"/>
        <w:rPr>
          <w:rStyle w:val="C3"/>
          <w:rFonts w:ascii="仿宋" w:hAnsi="仿宋"/>
          <w:sz w:val="32"/>
        </w:rPr>
      </w:pPr>
      <w:r>
        <w:rPr>
          <w:rStyle w:val="C3"/>
          <w:rFonts w:ascii="仿宋" w:hAnsi="仿宋"/>
          <w:sz w:val="32"/>
        </w:rPr>
        <w:t>以不安全的方式操纵船舶，发生重大险情或者一般及以上等级事故的。</w:t>
      </w:r>
    </w:p>
    <w:p>
      <w:pPr>
        <w:pStyle w:val="P2"/>
        <w:numPr>
          <w:ilvl w:val="0"/>
          <w:numId w:val="5"/>
        </w:numPr>
        <w:spacing w:lineRule="exact" w:line="580"/>
        <w:ind w:firstLine="420" w:left="0"/>
        <w:rPr>
          <w:rStyle w:val="C3"/>
          <w:rFonts w:ascii="仿宋" w:hAnsi="仿宋"/>
          <w:sz w:val="32"/>
        </w:rPr>
      </w:pPr>
      <w:r>
        <w:rPr>
          <w:rStyle w:val="C3"/>
          <w:rFonts w:ascii="仿宋" w:hAnsi="仿宋"/>
          <w:sz w:val="32"/>
        </w:rPr>
        <w:t>违反船舶航行规则的。</w:t>
      </w:r>
    </w:p>
    <w:p>
      <w:pPr>
        <w:pStyle w:val="P2"/>
        <w:numPr>
          <w:ilvl w:val="0"/>
          <w:numId w:val="5"/>
        </w:numPr>
        <w:spacing w:lineRule="exact" w:line="580"/>
        <w:ind w:firstLine="420" w:left="0"/>
        <w:rPr>
          <w:rStyle w:val="C3"/>
          <w:rFonts w:ascii="仿宋" w:hAnsi="仿宋"/>
          <w:sz w:val="32"/>
        </w:rPr>
      </w:pPr>
      <w:r>
        <w:rPr>
          <w:rStyle w:val="C3"/>
          <w:rFonts w:ascii="仿宋" w:hAnsi="仿宋"/>
          <w:sz w:val="32"/>
        </w:rPr>
        <w:t>疲劳驾驶、超时驾驶、酒后驾驶的。</w:t>
      </w:r>
    </w:p>
    <w:p>
      <w:pPr>
        <w:pStyle w:val="P2"/>
        <w:numPr>
          <w:ilvl w:val="0"/>
          <w:numId w:val="5"/>
        </w:numPr>
        <w:spacing w:lineRule="exact" w:line="580"/>
        <w:ind w:firstLine="420" w:left="0"/>
        <w:rPr>
          <w:rStyle w:val="C3"/>
          <w:rFonts w:ascii="仿宋" w:hAnsi="仿宋"/>
          <w:sz w:val="32"/>
        </w:rPr>
      </w:pPr>
      <w:r>
        <w:rPr>
          <w:rStyle w:val="C3"/>
          <w:rFonts w:ascii="仿宋" w:hAnsi="仿宋"/>
          <w:sz w:val="32"/>
        </w:rPr>
        <w:t xml:space="preserve">未要求、指导乘客正确穿着救生衣的。 </w:t>
      </w:r>
    </w:p>
    <w:p>
      <w:pPr>
        <w:pStyle w:val="P2"/>
        <w:numPr>
          <w:ilvl w:val="0"/>
          <w:numId w:val="5"/>
        </w:numPr>
        <w:spacing w:lineRule="exact" w:line="580"/>
        <w:ind w:firstLine="420" w:left="0"/>
        <w:rPr>
          <w:rStyle w:val="C3"/>
          <w:rFonts w:ascii="仿宋" w:hAnsi="仿宋"/>
          <w:sz w:val="32"/>
        </w:rPr>
      </w:pPr>
      <w:r>
        <w:rPr>
          <w:rStyle w:val="C3"/>
          <w:rFonts w:ascii="仿宋" w:hAnsi="仿宋"/>
          <w:sz w:val="32"/>
        </w:rPr>
        <w:t>法律法规规定的其他危及人身、财产安全的行为。</w:t>
      </w:r>
    </w:p>
    <w:p>
      <w:pPr>
        <w:pStyle w:val="P2"/>
        <w:spacing w:lineRule="exact" w:line="580"/>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漂流经营者对其经营的漂流相关活动的水上安全负主体责任，应当履行下列义务：</w:t>
      </w:r>
    </w:p>
    <w:p>
      <w:pPr>
        <w:pStyle w:val="P2"/>
        <w:numPr>
          <w:ilvl w:val="0"/>
          <w:numId w:val="6"/>
        </w:numPr>
        <w:spacing w:lineRule="exact" w:line="580"/>
        <w:ind w:firstLine="420" w:left="0"/>
        <w:rPr>
          <w:rStyle w:val="C3"/>
          <w:rFonts w:ascii="仿宋" w:hAnsi="仿宋"/>
          <w:sz w:val="32"/>
        </w:rPr>
      </w:pPr>
      <w:r>
        <w:rPr>
          <w:rStyle w:val="C3"/>
          <w:rFonts w:ascii="仿宋" w:hAnsi="仿宋"/>
          <w:sz w:val="32"/>
        </w:rPr>
        <w:t xml:space="preserve">建立健全漂流安全管理制度，落实安全管理人员，加强日常安全管理工作。  </w:t>
      </w:r>
    </w:p>
    <w:p>
      <w:pPr>
        <w:pStyle w:val="P2"/>
        <w:numPr>
          <w:ilvl w:val="0"/>
          <w:numId w:val="6"/>
        </w:numPr>
        <w:spacing w:lineRule="exact" w:line="580"/>
        <w:ind w:firstLine="420" w:left="0"/>
        <w:rPr>
          <w:rStyle w:val="C3"/>
          <w:rFonts w:ascii="仿宋" w:hAnsi="仿宋"/>
          <w:sz w:val="32"/>
        </w:rPr>
      </w:pPr>
      <w:r>
        <w:rPr>
          <w:rStyle w:val="C3"/>
          <w:rFonts w:ascii="仿宋" w:hAnsi="仿宋"/>
          <w:sz w:val="32"/>
        </w:rPr>
        <w:t>在漂流起始点设立乘客须知告示牌。</w:t>
      </w:r>
    </w:p>
    <w:p>
      <w:pPr>
        <w:pStyle w:val="P2"/>
        <w:numPr>
          <w:ilvl w:val="0"/>
          <w:numId w:val="6"/>
        </w:numPr>
        <w:spacing w:lineRule="exact" w:line="580"/>
        <w:ind w:firstLine="420" w:left="0"/>
        <w:rPr>
          <w:rStyle w:val="C3"/>
          <w:rFonts w:ascii="仿宋" w:hAnsi="仿宋"/>
          <w:sz w:val="32"/>
        </w:rPr>
      </w:pPr>
      <w:r>
        <w:rPr>
          <w:rStyle w:val="C3"/>
          <w:rFonts w:ascii="仿宋" w:hAnsi="仿宋"/>
          <w:sz w:val="32"/>
        </w:rPr>
        <w:t>在漂流前由安全保障人员向乘客介绍漂流工具、救生设备的使用方法，讲解安全知识和应急处置方法。</w:t>
      </w:r>
    </w:p>
    <w:p>
      <w:pPr>
        <w:pStyle w:val="P2"/>
        <w:numPr>
          <w:ilvl w:val="0"/>
          <w:numId w:val="6"/>
        </w:numPr>
        <w:spacing w:lineRule="exact" w:line="580"/>
        <w:ind w:firstLine="420" w:left="0"/>
        <w:rPr>
          <w:rStyle w:val="C3"/>
          <w:rFonts w:ascii="仿宋" w:hAnsi="仿宋"/>
          <w:sz w:val="32"/>
        </w:rPr>
      </w:pPr>
      <w:r>
        <w:rPr>
          <w:rStyle w:val="C3"/>
          <w:rFonts w:ascii="仿宋" w:hAnsi="仿宋"/>
          <w:sz w:val="32"/>
        </w:rPr>
        <w:t>在漂流河道水流急险处，设置警示标志，安排安全员值守。</w:t>
      </w:r>
    </w:p>
    <w:p>
      <w:pPr>
        <w:pStyle w:val="P2"/>
        <w:spacing w:lineRule="exact" w:line="580"/>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旅游景区从事漂流等水上活动的橡皮艇、摩托艇、水上自行车、脚踏船、水上气球等不得超越相关部门划定的水域范围活动。</w:t>
      </w:r>
    </w:p>
    <w:p>
      <w:pPr>
        <w:pStyle w:val="P2"/>
        <w:spacing w:lineRule="exact" w:line="580"/>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任何单位和个人不得擅自移动或者损毁在饮用水水源一级保护区周围设置的护栏、围网等隔离设施。</w:t>
      </w:r>
    </w:p>
    <w:p>
      <w:pPr>
        <w:pStyle w:val="P2"/>
        <w:spacing w:lineRule="exact" w:line="580"/>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乡镇人民政府应当在重点水域冰上路口设立安全警示标志，开展冬季冰上安全日常巡查；在结冰初期、冰层融化期间应当封闭沿江入口，禁止行人和车辆通行。</w:t>
      </w:r>
    </w:p>
    <w:p>
      <w:pPr>
        <w:pStyle w:val="P2"/>
        <w:spacing w:lineRule="exact" w:line="580"/>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气象、水文等主管部门应当加强水情的预警预报，及时发布水情灾害监测预报信息，并与交通运输、渔业、应急管理、文化旅游等部门建立气象灾害监测预报预警联动机制，实现信息实时共享。</w:t>
      </w:r>
    </w:p>
    <w:p>
      <w:pPr>
        <w:pStyle w:val="P2"/>
        <w:spacing w:lineRule="exact" w:line="580"/>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自治县人民政府应当建立健全水上安全应急救助体系，制定水上安全应急预案，落实水上应急救助人员、装备和经费，组织协调交通运输、渔业、公安、应急管理、卫生健康等</w:t>
      </w:r>
      <w:r>
        <w:rPr>
          <w:rStyle w:val="C3"/>
          <w:rFonts w:ascii="仿宋" w:hAnsi="仿宋"/>
          <w:b w:val="0"/>
          <w:sz w:val="32"/>
        </w:rPr>
        <w:t>部门</w:t>
      </w:r>
      <w:r>
        <w:rPr>
          <w:rStyle w:val="C3"/>
          <w:rFonts w:ascii="仿宋" w:hAnsi="仿宋"/>
          <w:sz w:val="32"/>
        </w:rPr>
        <w:t>，共同做好水上搜救工作。</w:t>
      </w:r>
    </w:p>
    <w:p>
      <w:pPr>
        <w:pStyle w:val="P2"/>
        <w:spacing w:lineRule="exact" w:line="580"/>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违反本条例规定的，由自治县人民政府交通运输主管部门或有关部门给予处罚：</w:t>
      </w:r>
    </w:p>
    <w:p>
      <w:pPr>
        <w:pStyle w:val="P2"/>
        <w:numPr>
          <w:ilvl w:val="0"/>
          <w:numId w:val="7"/>
        </w:numPr>
        <w:spacing w:lineRule="exact" w:line="580"/>
        <w:ind w:firstLine="420" w:left="0"/>
        <w:rPr>
          <w:rStyle w:val="C3"/>
          <w:rFonts w:ascii="仿宋" w:hAnsi="仿宋"/>
          <w:sz w:val="32"/>
        </w:rPr>
      </w:pPr>
      <w:r>
        <w:rPr>
          <w:rStyle w:val="C3"/>
          <w:rFonts w:ascii="仿宋" w:hAnsi="仿宋"/>
          <w:sz w:val="32"/>
        </w:rPr>
        <w:t>违反第七条规定的，依照有关法律法规规定从重处罚。</w:t>
      </w:r>
    </w:p>
    <w:p>
      <w:pPr>
        <w:pStyle w:val="P2"/>
        <w:numPr>
          <w:ilvl w:val="0"/>
          <w:numId w:val="7"/>
        </w:numPr>
        <w:spacing w:lineRule="exact" w:line="580"/>
        <w:ind w:firstLine="420" w:left="0"/>
        <w:rPr>
          <w:rStyle w:val="C3"/>
          <w:rFonts w:ascii="仿宋" w:hAnsi="仿宋"/>
          <w:sz w:val="32"/>
        </w:rPr>
      </w:pPr>
      <w:r>
        <w:rPr>
          <w:rStyle w:val="C3"/>
          <w:rFonts w:ascii="仿宋" w:hAnsi="仿宋"/>
          <w:sz w:val="32"/>
        </w:rPr>
        <w:t>违反第八条第二款规定，船舶、浮动设施未经批准在禁航水域航行、停泊或者作业的，责令改正，对船舶、浮动设施的所有人或者经营人处5000元罚款；情节严重的，责令停航，并可以对责任船员给予扣留船员适任证书或者其他适任证件6个月的处罚。</w:t>
      </w:r>
    </w:p>
    <w:p>
      <w:pPr>
        <w:pStyle w:val="P2"/>
        <w:numPr>
          <w:ilvl w:val="0"/>
          <w:numId w:val="7"/>
        </w:numPr>
        <w:spacing w:lineRule="exact" w:line="580"/>
        <w:ind w:firstLine="420" w:left="0"/>
        <w:rPr>
          <w:rStyle w:val="C3"/>
          <w:rFonts w:ascii="仿宋" w:hAnsi="仿宋"/>
          <w:sz w:val="32"/>
        </w:rPr>
      </w:pPr>
      <w:r>
        <w:rPr>
          <w:rStyle w:val="C3"/>
          <w:rFonts w:ascii="仿宋" w:hAnsi="仿宋"/>
          <w:sz w:val="32"/>
        </w:rPr>
        <w:t>违反第二十条第一项、第二项规定的，给予扣留船员服务簿、船员适任证书6个月的处罚；违反第二十条第三项、第四项规定的，责令改正，并对船员处3000元罚款；违反第二十条第五项规定的，责令改正，并对船员处1000元罚款。</w:t>
      </w:r>
    </w:p>
    <w:p>
      <w:pPr>
        <w:pStyle w:val="P2"/>
        <w:numPr>
          <w:ilvl w:val="0"/>
          <w:numId w:val="7"/>
        </w:numPr>
        <w:spacing w:lineRule="exact" w:line="580"/>
        <w:ind w:firstLine="420" w:left="0"/>
        <w:rPr>
          <w:rStyle w:val="C3"/>
          <w:rFonts w:ascii="仿宋" w:hAnsi="仿宋"/>
          <w:sz w:val="32"/>
        </w:rPr>
      </w:pPr>
      <w:r>
        <w:rPr>
          <w:rStyle w:val="C3"/>
          <w:rFonts w:ascii="仿宋" w:hAnsi="仿宋"/>
          <w:sz w:val="32"/>
        </w:rPr>
        <w:t>违反第二十二条规定，旅游者超越划定的水域范围活动的，责令改正；旅游景区未尽到安全管理责任的，责令改正，并处1万元罚款。</w:t>
      </w:r>
    </w:p>
    <w:p>
      <w:pPr>
        <w:pStyle w:val="P2"/>
        <w:numPr>
          <w:ilvl w:val="0"/>
          <w:numId w:val="7"/>
        </w:numPr>
        <w:spacing w:lineRule="exact" w:line="580"/>
        <w:ind w:firstLine="420" w:left="0"/>
        <w:rPr>
          <w:rStyle w:val="C3"/>
          <w:rFonts w:ascii="仿宋" w:hAnsi="仿宋"/>
          <w:sz w:val="32"/>
        </w:rPr>
      </w:pPr>
      <w:r>
        <w:rPr>
          <w:rStyle w:val="C3"/>
          <w:rFonts w:ascii="仿宋" w:hAnsi="仿宋"/>
          <w:sz w:val="32"/>
        </w:rPr>
        <w:t>违反第二十三条规定的，由生态环境主管部门责令停止违法行为，限期改正，并处3000元罚款。</w:t>
      </w:r>
    </w:p>
    <w:p>
      <w:pPr>
        <w:pStyle w:val="P2"/>
        <w:numPr>
          <w:ilvl w:val="0"/>
          <w:numId w:val="7"/>
        </w:numPr>
        <w:spacing w:lineRule="exact" w:line="580"/>
        <w:ind w:firstLine="420" w:left="0"/>
        <w:rPr>
          <w:rStyle w:val="C3"/>
          <w:rFonts w:ascii="仿宋" w:hAnsi="仿宋"/>
          <w:sz w:val="32"/>
        </w:rPr>
      </w:pPr>
      <w:r>
        <w:rPr>
          <w:rStyle w:val="C3"/>
          <w:rFonts w:ascii="仿宋" w:hAnsi="仿宋"/>
          <w:sz w:val="32"/>
        </w:rPr>
        <w:t>违反本条例其他规定应当处罚的，依据相关法律法规给予处罚。</w:t>
      </w:r>
    </w:p>
    <w:p>
      <w:pPr>
        <w:pStyle w:val="P2"/>
        <w:spacing w:lineRule="exact" w:line="580"/>
        <w:ind w:firstLine="640"/>
        <w:rPr>
          <w:rStyle w:val="C3"/>
          <w:rFonts w:ascii="仿宋" w:hAnsi="仿宋"/>
          <w:sz w:val="32"/>
        </w:rPr>
      </w:pPr>
      <w:r>
        <w:rPr>
          <w:rStyle w:val="C3"/>
          <w:rFonts w:ascii="黑体" w:hAnsi="黑体"/>
          <w:sz w:val="32"/>
        </w:rPr>
        <w:t>第二十八条</w:t>
      </w:r>
      <w:r>
        <w:rPr>
          <w:rStyle w:val="C3"/>
          <w:rFonts w:ascii="仿宋" w:hAnsi="仿宋"/>
          <w:sz w:val="32"/>
        </w:rPr>
        <w:t xml:space="preserve">  国家机关工作人员在水上安全管理工作中滥用职权、玩忽职守、徇私舞弊构成犯罪的，依法追究刑事责任；尚不构成犯罪的，依法给予行政处分。</w:t>
      </w:r>
    </w:p>
    <w:p>
      <w:pPr>
        <w:pStyle w:val="P2"/>
        <w:spacing w:lineRule="exact" w:line="580"/>
        <w:ind w:firstLine="640"/>
        <w:rPr>
          <w:rStyle w:val="C3"/>
          <w:rFonts w:ascii="仿宋" w:hAnsi="仿宋"/>
          <w:sz w:val="32"/>
        </w:rPr>
      </w:pPr>
      <w:r>
        <w:rPr>
          <w:rStyle w:val="C3"/>
          <w:rFonts w:ascii="黑体" w:hAnsi="黑体"/>
          <w:sz w:val="32"/>
        </w:rPr>
        <w:t>第二十九条</w:t>
      </w:r>
      <w:r>
        <w:rPr>
          <w:rStyle w:val="C3"/>
          <w:rFonts w:ascii="仿宋" w:hAnsi="仿宋"/>
          <w:sz w:val="32"/>
        </w:rPr>
        <w:t xml:space="preserve">  本条例自2021年7月1日起施行。</w:t>
      </w:r>
    </w:p>
    <w:p>
      <w:pPr>
        <w:pStyle w:val="P1"/>
        <w:keepNext w:val="0"/>
        <w:keepLines w:val="0"/>
        <w:widowControl w:val="0"/>
        <w:ind w:firstLine="560"/>
        <w:rPr>
          <w:rStyle w:val="C3"/>
          <w:sz w:val="28"/>
        </w:rPr>
      </w:pPr>
    </w:p>
    <w:p>
      <w:pPr>
        <w:pStyle w:val="P1"/>
        <w:ind w:firstLine="6879"/>
        <w:rPr>
          <w:rStyle w:val="C3"/>
          <w:sz w:val="28"/>
        </w:rPr>
      </w:pPr>
    </w:p>
    <w:p>
      <w:pPr>
        <w:pStyle w:val="P1"/>
        <w:ind w:firstLine="6879"/>
        <w:rPr>
          <w:rStyle w:val="C3"/>
          <w:sz w:val="28"/>
        </w:rPr>
      </w:pPr>
    </w:p>
    <w:p>
      <w:pPr>
        <w:pStyle w:val="P1"/>
        <w:ind w:firstLine="6879"/>
        <w:rPr>
          <w:rStyle w:val="C3"/>
          <w:sz w:val="28"/>
        </w:rPr>
      </w:pPr>
    </w:p>
    <w:p>
      <w:pPr>
        <w:pStyle w:val="P1"/>
        <w:ind w:firstLine="6879"/>
        <w:rPr>
          <w:rStyle w:val="C3"/>
          <w:sz w:val="28"/>
        </w:rPr>
      </w:pPr>
    </w:p>
    <w:p>
      <w:pPr>
        <w:pStyle w:val="P1"/>
        <w:ind w:firstLine="6879"/>
        <w:rPr>
          <w:rStyle w:val="C3"/>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474" w:top="2154" w:bottom="1361" w:header="0" w:footer="107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spacing w:lineRule="exact" w:line="480"/>
      <w:rPr>
        <w:rStyle w:val="C4"/>
        <w:sz w:val="28"/>
      </w:rPr>
    </w:pPr>
    <w:r>
      <w:rPr>
        <w:rStyle w:val="C3"/>
        <w:sz w:val="28"/>
      </w:rPr>
      <w:t xml:space="preserve">— </w:t>
    </w:r>
    <w:r>
      <w:rPr>
        <w:rStyle w:val="C3"/>
        <w:sz w:val="28"/>
      </w:rPr>
      <w:fldChar w:fldCharType="begin"/>
    </w:r>
    <w:r>
      <w:rPr>
        <w:rStyle w:val="C3"/>
        <w:sz w:val="28"/>
      </w:rPr>
      <w:instrText xml:space="preserve"> PAGE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9"/>
      <w:tabs>
        <w:tab w:val="left" w:pos="1050" w:leader="none"/>
        <w:tab w:val="clear" w:pos="4153" w:leader="none"/>
        <w:tab w:val="clear" w:pos="8306" w:leader="none"/>
      </w:tabs>
      <w:ind w:right="360"/>
    </w:pPr>
    <w: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jc w:val="both"/>
      <w:rPr>
        <w:rStyle w:val="C4"/>
        <w:sz w:val="28"/>
      </w:rPr>
    </w:pPr>
  </w:p>
  <w:p>
    <w:pPr>
      <w:pStyle w:val="P9"/>
      <w:tabs>
        <w:tab w:val="center" w:pos="4153" w:leader="none"/>
        <w:tab w:val="right" w:pos="8306" w:leader="none"/>
      </w:tabs>
      <w:ind w:right="360"/>
      <w:jc w:val="both"/>
    </w:pPr>
    <w:r>
      <w:tab/>
      <w:t xml:space="preserve">- </w:t>
    </w:r>
    <w:r>
      <w:fldChar w:fldCharType="begin"/>
    </w:r>
    <w:r>
      <w:instrText xml:space="preserve"> PAGE </w:instrText>
    </w:r>
    <w:r>
      <w:fldChar w:fldCharType="separate"/>
    </w:r>
    <w:r>
      <w:t>#</w:t>
    </w:r>
    <w:r>
      <w:fldChar w:fldCharType="end"/>
    </w:r>
    <w:r>
      <w:t xml:space="preserve"> -</w:t>
    </w:r>
  </w:p>
</w:ftr>
</file>

<file path=word/numbering.xml><?xml version="1.0" encoding="utf-8"?>
<w:numbering xmlns:w="http://schemas.openxmlformats.org/wordprocessingml/2006/main">
  <w:abstractNum w:abstractNumId="0">
    <w:nsid w:val="B94583B7"/>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DC90FCD5"/>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EDE02E43"/>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4D4E387"/>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245B2E39"/>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338ED973"/>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4CBD41BC"/>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pPr>
      <w:widowControl w:val="0"/>
      <w:jc w:val="both"/>
    </w:pPr>
    <w:rPr>
      <w:rFonts w:ascii="Calibri" w:hAnsi="Calibri"/>
      <w:sz w:val="21"/>
    </w:rPr>
  </w:style>
  <w:style w:type="paragraph" w:styleId="P3">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3"/>
    <w:pPr>
      <w:widowControl w:val="0"/>
      <w:jc w:val="both"/>
    </w:pPr>
    <w:rPr>
      <w:rFonts w:ascii="Calibri" w:hAnsi="Calibri"/>
      <w:sz w:val="21"/>
    </w:rPr>
  </w:style>
  <w:style w:type="paragraph" w:styleId="P4">
    <w:name w:val="ck?e New New New New New New New New New "/>
    <w:next w:val="P4"/>
    <w:pPr/>
    <w:rPr/>
  </w:style>
  <w:style w:type="paragraph" w:styleId="P5">
    <w:name w:val="ck?e New New New New New New New New New New "/>
    <w:next w:val="P5"/>
    <w:pPr/>
    <w:rPr/>
  </w:style>
  <w:style w:type="paragraph" w:styleId="P6">
    <w:name w:val="正文文本缩进"/>
    <w:basedOn w:val="P1"/>
    <w:next w:val="P6"/>
    <w:pPr>
      <w:tabs>
        <w:tab w:val="left" w:pos="8800" w:leader="none"/>
      </w:tabs>
      <w:spacing w:lineRule="exact" w:line="620"/>
      <w:ind w:firstLine="630"/>
    </w:pPr>
    <w:rPr/>
  </w:style>
  <w:style w:type="paragraph" w:styleId="P7">
    <w:name w:val="日期"/>
    <w:basedOn w:val="P1"/>
    <w:next w:val="P1"/>
    <w:pPr>
      <w:ind w:left="100"/>
    </w:pPr>
    <w:rPr>
      <w:sz w:val="30"/>
    </w:rPr>
  </w:style>
  <w:style w:type="paragraph" w:styleId="P8">
    <w:name w:val="批注框文本"/>
    <w:basedOn w:val="P1"/>
    <w:next w:val="P8"/>
    <w:pPr/>
    <w:rPr>
      <w:sz w:val="18"/>
    </w:rPr>
  </w:style>
  <w:style w:type="paragraph" w:styleId="P9">
    <w:name w:val="页脚"/>
    <w:basedOn w:val="P1"/>
    <w:next w:val="P9"/>
    <w:pPr>
      <w:tabs>
        <w:tab w:val="center" w:pos="4153" w:leader="none"/>
        <w:tab w:val="right" w:pos="8306" w:leader="none"/>
      </w:tabs>
      <w:jc w:val="left"/>
    </w:pPr>
    <w:rPr>
      <w:sz w:val="18"/>
    </w:rPr>
  </w:style>
  <w:style w:type="paragraph" w:styleId="P10">
    <w:name w:val="页眉"/>
    <w:basedOn w:val="P1"/>
    <w:next w:val="P10"/>
    <w:pPr>
      <w:pBdr>
        <w:bottom w:val="single" w:sz="6" w:space="0" w:shadow="0" w:frame="0"/>
      </w:pBdr>
      <w:tabs>
        <w:tab w:val="center" w:pos="4153" w:leader="none"/>
        <w:tab w:val="right" w:pos="8306" w:leader="none"/>
      </w:tabs>
      <w:jc w:val="center"/>
    </w:pPr>
    <w:rPr>
      <w:sz w:val="18"/>
    </w:rPr>
  </w:style>
  <w:style w:type="paragraph" w:styleId="P11">
    <w:name w:val="Char1"/>
    <w:basedOn w:val="P1"/>
    <w:next w:val="P11"/>
    <w:link w:val="C3"/>
    <w:pPr/>
    <w:rPr/>
  </w:style>
  <w:style w:type="paragraph" w:styleId="P12">
    <w:name w:val="正文文本缩进 New"/>
    <w:basedOn w:val="P1"/>
    <w:next w:val="P12"/>
    <w:pPr>
      <w:ind w:firstLine="883"/>
    </w:pPr>
    <w:rPr>
      <w:rFonts w:ascii="宋体" w:hAnsi="宋体"/>
      <w:b w:val="1"/>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cyh</dc:creator>
  <dcterms:created xsi:type="dcterms:W3CDTF">2013-11-05T02:45:00Z</dcterms:created>
  <cp:lastModifiedBy>f1TZOF\f1TZOF-</cp:lastModifiedBy>
  <cp:lastPrinted>2020-12-18T06:38:00Z</cp:lastPrinted>
  <dcterms:modified xsi:type="dcterms:W3CDTF">2024-08-28T01:37:26Z</dcterms:modified>
  <cp:revision>2</cp:revision>
  <dc:title>桓政[2003]号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F76D3F99B4F24A7D94EC771053D57E80</vt:lpwstr>
  </property>
</Properties>
</file>