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E48889" Type="http://schemas.openxmlformats.org/officeDocument/2006/relationships/officeDocument" Target="/word/document.xml" /><Relationship Id="coreR7AE48889" Type="http://schemas.openxmlformats.org/package/2006/relationships/metadata/core-properties" Target="/docProps/core.xml" /><Relationship Id="customR7AE488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jc w:val="center"/>
        <w:rPr>
          <w:rStyle w:val="C3"/>
          <w:sz w:val="44"/>
        </w:rPr>
      </w:pPr>
    </w:p>
    <w:p>
      <w:pPr>
        <w:pStyle w:val="P4"/>
        <w:spacing w:lineRule="exact" w:line="560"/>
        <w:jc w:val="center"/>
        <w:rPr>
          <w:rStyle w:val="C3"/>
          <w:sz w:val="44"/>
        </w:rPr>
      </w:pPr>
      <w:r>
        <w:rPr>
          <w:rStyle w:val="C3"/>
          <w:sz w:val="44"/>
        </w:rPr>
        <w:t>长春市城市供水条例</w:t>
      </w:r>
    </w:p>
    <w:p>
      <w:pPr>
        <w:pStyle w:val="P1"/>
        <w:rPr>
          <w:rStyle w:val="C3"/>
          <w:rFonts w:ascii="楷体_GB2312" w:hAnsi="楷体_GB2312"/>
          <w:sz w:val="32"/>
        </w:rPr>
      </w:pPr>
    </w:p>
    <w:p>
      <w:pPr>
        <w:pStyle w:val="P1"/>
        <w:keepNext w:val="0"/>
        <w:keepLines w:val="0"/>
        <w:widowControl w:val="0"/>
        <w:spacing w:lineRule="auto" w:line="24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日长春市第十二届人民代表大会常务委员会第十九次会议通过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日吉林省第十届人民代表大会常务委员会第二十一次会议批准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日长春市第十三届人民代表大会常务委员会第二十四次会议通过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日吉林省第十一届人民代表大会常务委员会第二十四次会议批准的《长春市人大常委会关于修改部分地方性法规的决定》修正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日长春市第十三届人民代表大会常务委员会第三十二次会议通过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日吉林省第十一届人民代表大会常务委员会第三十一次会议批准的《长春市人民代表大会常务委员会关于修改</w:t>
      </w:r>
      <w:r>
        <w:rPr>
          <w:rStyle w:val="C3"/>
          <w:rFonts w:ascii="楷体_GB2312" w:hAnsi="楷体_GB2312"/>
          <w:sz w:val="32"/>
        </w:rPr>
        <w:t>&lt;</w:t>
      </w:r>
      <w:r>
        <w:rPr>
          <w:rStyle w:val="C3"/>
          <w:rFonts w:ascii="Microsoft YaHei UI" w:hAnsi="Microsoft YaHei UI"/>
          <w:sz w:val="32"/>
        </w:rPr>
        <w:t>长春市陆生野生动物保护条例</w:t>
      </w:r>
      <w:r>
        <w:rPr>
          <w:rStyle w:val="C3"/>
          <w:rFonts w:ascii="楷体_GB2312" w:hAnsi="楷体_GB2312"/>
          <w:sz w:val="32"/>
        </w:rPr>
        <w:t>&gt;</w:t>
      </w:r>
      <w:r>
        <w:rPr>
          <w:rStyle w:val="C3"/>
          <w:rFonts w:ascii="Microsoft YaHei UI" w:hAnsi="Microsoft YaHei UI"/>
          <w:sz w:val="32"/>
        </w:rPr>
        <w:t>等四部地方性法规的决定》第二次修正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日长春市第十四届人民代表大会常务委员会第十七次会议通过</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日吉林省第十二届人民代表大会常务委员会第十八次会议批准的《长春市人民代表大会常务委员会关于废止和修改部分地方性法规的决定》第三次修正）</w:t>
      </w:r>
    </w:p>
    <w:p>
      <w:pPr>
        <w:pStyle w:val="P4"/>
        <w:spacing w:lineRule="exact" w:line="560"/>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第一章 总 则</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为了加强城市供水管理，保障城市生活、生产用水和其他各项建设用水，发展城市供水事业，根据国务院《城市供水条例》，结合本市实际，制定本条例。</w:t>
      </w:r>
    </w:p>
    <w:p>
      <w:pPr>
        <w:pStyle w:val="P4"/>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在本市城市规划区内从事城市供水和使用城市供水的单位和个人</w:t>
      </w:r>
      <w:r>
        <w:rPr>
          <w:rStyle w:val="C3"/>
          <w:rFonts w:ascii="仿宋_GB2312" w:hAnsi="仿宋_GB2312"/>
          <w:sz w:val="32"/>
        </w:rPr>
        <w:t>,</w:t>
      </w:r>
      <w:r>
        <w:rPr>
          <w:rStyle w:val="C3"/>
          <w:rFonts w:ascii="Microsoft YaHei UI" w:hAnsi="Microsoft YaHei UI"/>
          <w:sz w:val="32"/>
        </w:rPr>
        <w:t>均须遵守本条例。</w:t>
      </w:r>
    </w:p>
    <w:p>
      <w:pPr>
        <w:pStyle w:val="P4"/>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本条例所称城市供水，是指城市公共供水和自建设施供水（含二次加压供水）。</w:t>
      </w:r>
    </w:p>
    <w:p>
      <w:pPr>
        <w:pStyle w:val="P4"/>
        <w:spacing w:lineRule="exact" w:line="560"/>
        <w:ind w:firstLine="640"/>
        <w:rPr>
          <w:rStyle w:val="C3"/>
          <w:rFonts w:ascii="仿宋_GB2312" w:hAnsi="仿宋_GB2312"/>
          <w:sz w:val="32"/>
        </w:rPr>
      </w:pPr>
      <w:r>
        <w:rPr>
          <w:rStyle w:val="C3"/>
          <w:rFonts w:ascii="Microsoft YaHei UI" w:hAnsi="Microsoft YaHei UI"/>
          <w:sz w:val="32"/>
        </w:rPr>
        <w:t>本条例所称二次加压供水（以下简称二次供水），是指通过贮存、加压等设施，从城市公共供水管道或者自建设施供水管道取水，为单位和居民生活、生产和其他各项建设提供用水。</w:t>
      </w:r>
    </w:p>
    <w:p>
      <w:pPr>
        <w:pStyle w:val="P4"/>
        <w:spacing w:lineRule="exact" w:line="560"/>
        <w:ind w:firstLine="640"/>
        <w:rPr>
          <w:rStyle w:val="C3"/>
          <w:rFonts w:ascii="仿宋_GB2312" w:hAnsi="仿宋_GB2312"/>
          <w:sz w:val="32"/>
        </w:rPr>
      </w:pPr>
      <w:r>
        <w:rPr>
          <w:rStyle w:val="C3"/>
          <w:rFonts w:ascii="Microsoft YaHei UI" w:hAnsi="Microsoft YaHei UI"/>
          <w:sz w:val="32"/>
        </w:rPr>
        <w:t>本条例所称城市供水企业，是指城市公共供水企业和自建设施对外供水企业。</w:t>
      </w:r>
    </w:p>
    <w:p>
      <w:pPr>
        <w:pStyle w:val="P4"/>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城市供水工作实行合理开发水源和计划用水、节约用水相结合的原则，优先保证城市生活用水，鼓励利用再生水。</w:t>
      </w:r>
    </w:p>
    <w:p>
      <w:pPr>
        <w:pStyle w:val="P4"/>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市市政公用行政主管部门是本市城市供水行政主管部门，负责本市城市供水的管理工作。</w:t>
      </w:r>
    </w:p>
    <w:p>
      <w:pPr>
        <w:pStyle w:val="P4"/>
        <w:spacing w:lineRule="exact" w:line="560"/>
        <w:ind w:firstLine="640"/>
        <w:rPr>
          <w:rStyle w:val="C3"/>
          <w:rFonts w:ascii="仿宋_GB2312" w:hAnsi="仿宋_GB2312"/>
          <w:sz w:val="32"/>
        </w:rPr>
      </w:pPr>
      <w:r>
        <w:rPr>
          <w:rStyle w:val="C3"/>
          <w:rFonts w:ascii="Microsoft YaHei UI" w:hAnsi="Microsoft YaHei UI"/>
          <w:sz w:val="32"/>
        </w:rPr>
        <w:t>双阳区城市建设行政主管部门负责本区城市供水管理工作。</w:t>
      </w:r>
    </w:p>
    <w:p>
      <w:pPr>
        <w:pStyle w:val="P4"/>
        <w:spacing w:lineRule="exact" w:line="560"/>
        <w:ind w:firstLine="640"/>
        <w:rPr>
          <w:rStyle w:val="C3"/>
          <w:rFonts w:ascii="仿宋_GB2312" w:hAnsi="仿宋_GB2312"/>
          <w:sz w:val="32"/>
        </w:rPr>
      </w:pPr>
      <w:r>
        <w:rPr>
          <w:rStyle w:val="C3"/>
          <w:rFonts w:ascii="Microsoft YaHei UI" w:hAnsi="Microsoft YaHei UI"/>
          <w:sz w:val="32"/>
        </w:rPr>
        <w:t>发展和改革、规划、环保、水利、卫生、工商、质量技术监督、公安等部门应当按照各自职责，做好城市供水管理工作。</w:t>
      </w:r>
    </w:p>
    <w:p>
      <w:pPr>
        <w:pStyle w:val="P4"/>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城市供水行政主管部门应当依据城市总体规划组织编制本市城市供水发展规划及其年度建设计划。</w:t>
      </w:r>
    </w:p>
    <w:p>
      <w:pPr>
        <w:pStyle w:val="P4"/>
        <w:spacing w:lineRule="exact" w:line="560"/>
        <w:jc w:val="center"/>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第二章 城市供水工程建设</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城市供水工程建设应当按照本市城市供水发展规划及其年度建设计划进行。</w:t>
      </w:r>
    </w:p>
    <w:p>
      <w:pPr>
        <w:pStyle w:val="P4"/>
        <w:spacing w:lineRule="exact" w:line="560"/>
        <w:ind w:firstLine="640"/>
        <w:rPr>
          <w:rStyle w:val="C3"/>
          <w:rFonts w:ascii="仿宋_GB2312" w:hAnsi="仿宋_GB2312"/>
          <w:sz w:val="32"/>
        </w:rPr>
      </w:pPr>
      <w:r>
        <w:rPr>
          <w:rStyle w:val="C3"/>
          <w:rFonts w:ascii="Microsoft YaHei UI" w:hAnsi="Microsoft YaHei UI"/>
          <w:sz w:val="32"/>
        </w:rPr>
        <w:t>城市供水工程竣工后按照国家有关规定组织验收，未经验收或者验收不合格的，不得投入使用。</w:t>
      </w:r>
    </w:p>
    <w:p>
      <w:pPr>
        <w:pStyle w:val="P4"/>
        <w:spacing w:lineRule="exact" w:line="560"/>
        <w:ind w:firstLine="640"/>
        <w:rPr>
          <w:rStyle w:val="C3"/>
          <w:rFonts w:ascii="仿宋_GB2312" w:hAnsi="仿宋_GB2312"/>
          <w:sz w:val="32"/>
        </w:rPr>
      </w:pPr>
      <w:r>
        <w:rPr>
          <w:rStyle w:val="C3"/>
          <w:rFonts w:ascii="Microsoft YaHei UI" w:hAnsi="Microsoft YaHei UI"/>
          <w:sz w:val="32"/>
        </w:rPr>
        <w:t>城市供水设施建设鼓励社会多元化投资。</w:t>
      </w:r>
    </w:p>
    <w:p>
      <w:pPr>
        <w:pStyle w:val="P4"/>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供水工程的设计、施工和监理，应当按照有关规定通过招标等方式确定具有相应资质证书的设计、施工和监理单位承担，并遵守国家、省有关技术标准和规范。禁止无证或者超越资质证书规定的经营范围承担城市供水工程的设计、施工和监理。</w:t>
      </w:r>
    </w:p>
    <w:p>
      <w:pPr>
        <w:pStyle w:val="P4"/>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城市供水工程设计、建设单位采用的设备、材料的质量必须符合国家标准和有关规定。城市供水行政主管部门应当对城市供水系统使用的涉及饮用水卫生和安全的设备、材料进行监督管理。</w:t>
      </w:r>
    </w:p>
    <w:p>
      <w:pPr>
        <w:pStyle w:val="P4"/>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新建、扩建、改建工程项目需要增加用水的，其工程项目总概算应当包括供水工程建设投资；需要增加城市公共供水量的，应当将其供水工程建设投资交付城市供水行政主管部门，由其统一组织城市公共供水工程建设。</w:t>
      </w:r>
    </w:p>
    <w:p>
      <w:pPr>
        <w:pStyle w:val="P4"/>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城市供水行政主管部门应当按照本市供水发展规划组织建设区域供水加压泵站。</w:t>
      </w:r>
    </w:p>
    <w:p>
      <w:pPr>
        <w:pStyle w:val="P4"/>
        <w:spacing w:lineRule="exact" w:line="560"/>
        <w:ind w:firstLine="640"/>
        <w:rPr>
          <w:rStyle w:val="C3"/>
          <w:rFonts w:ascii="仿宋_GB2312" w:hAnsi="仿宋_GB2312"/>
          <w:sz w:val="32"/>
        </w:rPr>
      </w:pPr>
      <w:r>
        <w:rPr>
          <w:rStyle w:val="C3"/>
          <w:rFonts w:ascii="Microsoft YaHei UI" w:hAnsi="Microsoft YaHei UI"/>
          <w:sz w:val="32"/>
        </w:rPr>
        <w:t>在区域供水加压泵站的服务区内</w:t>
      </w:r>
      <w:r>
        <w:rPr>
          <w:rStyle w:val="C3"/>
          <w:rFonts w:ascii="仿宋_GB2312" w:hAnsi="仿宋_GB2312"/>
          <w:sz w:val="32"/>
        </w:rPr>
        <w:t>,</w:t>
      </w:r>
      <w:r>
        <w:rPr>
          <w:rStyle w:val="C3"/>
          <w:rFonts w:ascii="Microsoft YaHei UI" w:hAnsi="Microsoft YaHei UI"/>
          <w:sz w:val="32"/>
        </w:rPr>
        <w:t>城市公共供水管网正常压力能够满足用户用水需要的，新建用水单位不得另建二次供水设施</w:t>
      </w:r>
      <w:r>
        <w:rPr>
          <w:rStyle w:val="C3"/>
          <w:rFonts w:ascii="仿宋_GB2312" w:hAnsi="仿宋_GB2312"/>
          <w:sz w:val="32"/>
        </w:rPr>
        <w:t>;</w:t>
      </w:r>
      <w:r>
        <w:rPr>
          <w:rStyle w:val="C3"/>
          <w:rFonts w:ascii="Microsoft YaHei UI" w:hAnsi="Microsoft YaHei UI"/>
          <w:sz w:val="32"/>
        </w:rPr>
        <w:t>非新建用水单位应当并入该区域供水加压泵站的供水管网。</w:t>
      </w:r>
    </w:p>
    <w:p>
      <w:pPr>
        <w:pStyle w:val="P4"/>
        <w:spacing w:lineRule="exact" w:line="560"/>
        <w:ind w:firstLine="640"/>
        <w:rPr>
          <w:rStyle w:val="C3"/>
          <w:rFonts w:ascii="仿宋_GB2312" w:hAnsi="仿宋_GB2312"/>
          <w:sz w:val="32"/>
        </w:rPr>
      </w:pPr>
      <w:r>
        <w:rPr>
          <w:rStyle w:val="C3"/>
          <w:rFonts w:ascii="Microsoft YaHei UI" w:hAnsi="Microsoft YaHei UI"/>
          <w:sz w:val="32"/>
        </w:rPr>
        <w:t>在未建立区域供水加压泵站的地区，城市公共供水管网正常压力不能满足用户用水需要的，应当由建设单位投资建设相应的二次供水设施。</w:t>
      </w:r>
    </w:p>
    <w:p>
      <w:pPr>
        <w:pStyle w:val="P4"/>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新建住宅用水应当一户一水表</w:t>
      </w:r>
      <w:r>
        <w:rPr>
          <w:rStyle w:val="C3"/>
          <w:rFonts w:ascii="仿宋_GB2312" w:hAnsi="仿宋_GB2312"/>
          <w:sz w:val="32"/>
        </w:rPr>
        <w:t>,</w:t>
      </w:r>
      <w:r>
        <w:rPr>
          <w:rStyle w:val="C3"/>
          <w:rFonts w:ascii="Microsoft YaHei UI" w:hAnsi="Microsoft YaHei UI"/>
          <w:sz w:val="32"/>
        </w:rPr>
        <w:t>水表应当按照有关标准出户安装在管道井或者专用水表井（室）内。</w:t>
      </w:r>
    </w:p>
    <w:p>
      <w:pPr>
        <w:pStyle w:val="P4"/>
        <w:spacing w:lineRule="exact" w:line="560"/>
        <w:ind w:firstLine="640"/>
        <w:rPr>
          <w:rStyle w:val="C3"/>
          <w:rFonts w:ascii="仿宋_GB2312" w:hAnsi="仿宋_GB2312"/>
          <w:sz w:val="32"/>
        </w:rPr>
      </w:pPr>
      <w:r>
        <w:rPr>
          <w:rStyle w:val="C3"/>
          <w:rFonts w:ascii="Microsoft YaHei UI" w:hAnsi="Microsoft YaHei UI"/>
          <w:sz w:val="32"/>
        </w:rPr>
        <w:t>新建、扩建、改建商住两用建筑的，商用和住宅两部分的供水管道应当分别铺设、单独管理计量。</w:t>
      </w:r>
    </w:p>
    <w:p>
      <w:pPr>
        <w:pStyle w:val="P4"/>
        <w:spacing w:lineRule="exact" w:line="560"/>
        <w:ind w:firstLine="640"/>
        <w:rPr>
          <w:rStyle w:val="C3"/>
          <w:rFonts w:ascii="仿宋_GB2312" w:hAnsi="仿宋_GB2312"/>
          <w:sz w:val="32"/>
        </w:rPr>
      </w:pPr>
      <w:r>
        <w:rPr>
          <w:rStyle w:val="C3"/>
          <w:rFonts w:ascii="Microsoft YaHei UI" w:hAnsi="Microsoft YaHei UI"/>
          <w:sz w:val="32"/>
        </w:rPr>
        <w:t>各住宅楼供水管道应当安装进户总阀门。</w:t>
      </w:r>
    </w:p>
    <w:p>
      <w:pPr>
        <w:pStyle w:val="P4"/>
        <w:spacing w:lineRule="exact" w:line="560"/>
        <w:ind w:firstLine="640"/>
        <w:rPr>
          <w:rStyle w:val="C3"/>
          <w:rFonts w:ascii="仿宋_GB2312" w:hAnsi="仿宋_GB2312"/>
          <w:sz w:val="32"/>
        </w:rPr>
      </w:pPr>
      <w:r>
        <w:rPr>
          <w:rStyle w:val="C3"/>
          <w:rFonts w:ascii="Microsoft YaHei UI" w:hAnsi="Microsoft YaHei UI"/>
          <w:sz w:val="32"/>
        </w:rPr>
        <w:t>新建二次供水贮水箱（池）、加压设施不得建在居民楼或者与居民楼连体的建筑物内。</w:t>
      </w:r>
    </w:p>
    <w:p>
      <w:pPr>
        <w:pStyle w:val="P4"/>
        <w:spacing w:lineRule="exact" w:line="560"/>
        <w:jc w:val="center"/>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第三章 城市供水设施管理与维护</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城市供水企业对其管理的取水口、泵站、井群、输（配）水管网及附属设施、净水厂、贮水加压设施、水表等，应当定期检查维修，确保正常安全运行。</w:t>
      </w:r>
    </w:p>
    <w:p>
      <w:pPr>
        <w:pStyle w:val="P4"/>
        <w:spacing w:lineRule="exact" w:line="560"/>
        <w:ind w:firstLine="640"/>
        <w:rPr>
          <w:rStyle w:val="C3"/>
          <w:rFonts w:ascii="仿宋_GB2312" w:hAnsi="仿宋_GB2312"/>
          <w:sz w:val="32"/>
        </w:rPr>
      </w:pPr>
      <w:r>
        <w:rPr>
          <w:rStyle w:val="C3"/>
          <w:rFonts w:ascii="Microsoft YaHei UI" w:hAnsi="Microsoft YaHei UI"/>
          <w:sz w:val="32"/>
        </w:rPr>
        <w:t>二次供水设施产权单位或者其委托的管理服务单位应当对其管理的贮水箱（池）、水塔、加压设备、管网等定期检查维修，确保安全运行。</w:t>
      </w:r>
    </w:p>
    <w:p>
      <w:pPr>
        <w:pStyle w:val="P4"/>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任何单位和个人禁止下列行为：</w:t>
      </w:r>
    </w:p>
    <w:p>
      <w:pPr>
        <w:pStyle w:val="P4"/>
        <w:spacing w:lineRule="exact" w:line="560"/>
        <w:ind w:firstLine="640"/>
        <w:rPr>
          <w:rStyle w:val="C3"/>
          <w:rFonts w:ascii="仿宋_GB2312" w:hAnsi="仿宋_GB2312"/>
          <w:sz w:val="32"/>
        </w:rPr>
      </w:pPr>
      <w:r>
        <w:rPr>
          <w:rStyle w:val="C3"/>
          <w:rFonts w:ascii="Microsoft YaHei UI" w:hAnsi="Microsoft YaHei UI"/>
          <w:sz w:val="32"/>
        </w:rPr>
        <w:t>（一）在深井泵站外</w:t>
      </w:r>
      <w:r>
        <w:rPr>
          <w:rStyle w:val="C3"/>
          <w:rFonts w:ascii="仿宋_GB2312" w:hAnsi="仿宋_GB2312"/>
          <w:sz w:val="32"/>
        </w:rPr>
        <w:t>20</w:t>
      </w:r>
      <w:r>
        <w:rPr>
          <w:rStyle w:val="C3"/>
          <w:rFonts w:ascii="Microsoft YaHei UI" w:hAnsi="Microsoft YaHei UI"/>
          <w:sz w:val="32"/>
        </w:rPr>
        <w:t>米内、二次供水贮水箱（池）上堆放物品或者修建与供水生产无关的建筑物、构筑物；</w:t>
      </w:r>
    </w:p>
    <w:p>
      <w:pPr>
        <w:pStyle w:val="P4"/>
        <w:spacing w:lineRule="exact" w:line="560"/>
        <w:ind w:firstLine="640"/>
        <w:rPr>
          <w:rStyle w:val="C3"/>
          <w:rFonts w:ascii="仿宋_GB2312" w:hAnsi="仿宋_GB2312"/>
          <w:sz w:val="32"/>
        </w:rPr>
      </w:pPr>
      <w:r>
        <w:rPr>
          <w:rStyle w:val="C3"/>
          <w:rFonts w:ascii="Microsoft YaHei UI" w:hAnsi="Microsoft YaHei UI"/>
          <w:sz w:val="32"/>
        </w:rPr>
        <w:t>（二）向引水渠道内排放污染物；</w:t>
      </w:r>
    </w:p>
    <w:p>
      <w:pPr>
        <w:pStyle w:val="P4"/>
        <w:spacing w:lineRule="exact" w:line="560"/>
        <w:ind w:firstLine="640"/>
        <w:rPr>
          <w:rStyle w:val="C3"/>
          <w:rFonts w:ascii="仿宋_GB2312" w:hAnsi="仿宋_GB2312"/>
          <w:sz w:val="32"/>
        </w:rPr>
      </w:pPr>
      <w:r>
        <w:rPr>
          <w:rStyle w:val="C3"/>
          <w:rFonts w:ascii="Microsoft YaHei UI" w:hAnsi="Microsoft YaHei UI"/>
          <w:sz w:val="32"/>
        </w:rPr>
        <w:t>（三）在引水渠道沿岸防护范围内放牧、挖沙、取土，堆（排）放、储存固体废弃物或者其他污染物，设立有害化学品仓库，施用持久性或者剧毒农药；</w:t>
      </w:r>
    </w:p>
    <w:p>
      <w:pPr>
        <w:pStyle w:val="P4"/>
        <w:spacing w:lineRule="exact" w:line="560"/>
        <w:ind w:firstLine="640"/>
        <w:rPr>
          <w:rStyle w:val="C3"/>
          <w:rFonts w:ascii="仿宋_GB2312" w:hAnsi="仿宋_GB2312"/>
          <w:sz w:val="32"/>
        </w:rPr>
      </w:pPr>
      <w:r>
        <w:rPr>
          <w:rStyle w:val="C3"/>
          <w:rFonts w:ascii="Microsoft YaHei UI" w:hAnsi="Microsoft YaHei UI"/>
          <w:sz w:val="32"/>
        </w:rPr>
        <w:t>（四）在取水口周围</w:t>
      </w:r>
      <w:r>
        <w:rPr>
          <w:rStyle w:val="C3"/>
          <w:rFonts w:ascii="仿宋_GB2312" w:hAnsi="仿宋_GB2312"/>
          <w:sz w:val="32"/>
        </w:rPr>
        <w:t>100</w:t>
      </w:r>
      <w:r>
        <w:rPr>
          <w:rStyle w:val="C3"/>
          <w:rFonts w:ascii="Microsoft YaHei UI" w:hAnsi="Microsoft YaHei UI"/>
          <w:sz w:val="32"/>
        </w:rPr>
        <w:t>米的水域内停靠船只、捕捞等；</w:t>
      </w:r>
    </w:p>
    <w:p>
      <w:pPr>
        <w:pStyle w:val="P4"/>
        <w:spacing w:lineRule="exact" w:line="560"/>
        <w:ind w:firstLine="640"/>
        <w:rPr>
          <w:rStyle w:val="C3"/>
          <w:rFonts w:ascii="仿宋_GB2312" w:hAnsi="仿宋_GB2312"/>
          <w:sz w:val="32"/>
        </w:rPr>
      </w:pPr>
      <w:r>
        <w:rPr>
          <w:rStyle w:val="C3"/>
          <w:rFonts w:ascii="Microsoft YaHei UI" w:hAnsi="Microsoft YaHei UI"/>
          <w:sz w:val="32"/>
        </w:rPr>
        <w:t>（五）在露天沉淀池外</w:t>
      </w:r>
      <w:r>
        <w:rPr>
          <w:rStyle w:val="C3"/>
          <w:rFonts w:ascii="仿宋_GB2312" w:hAnsi="仿宋_GB2312"/>
          <w:sz w:val="32"/>
        </w:rPr>
        <w:t>30</w:t>
      </w:r>
      <w:r>
        <w:rPr>
          <w:rStyle w:val="C3"/>
          <w:rFonts w:ascii="Microsoft YaHei UI" w:hAnsi="Microsoft YaHei UI"/>
          <w:sz w:val="32"/>
        </w:rPr>
        <w:t>米内设置生活居住区，修建畜禽饲养场、渗水厕所、渗水坑，堆（排）放、储存固体废弃物或者其他污染物，铺设排污渠道；</w:t>
      </w:r>
    </w:p>
    <w:p>
      <w:pPr>
        <w:pStyle w:val="P4"/>
        <w:spacing w:lineRule="exact" w:line="560"/>
        <w:ind w:firstLine="640"/>
        <w:rPr>
          <w:rStyle w:val="C3"/>
          <w:rFonts w:ascii="仿宋_GB2312" w:hAnsi="仿宋_GB2312"/>
          <w:sz w:val="32"/>
        </w:rPr>
      </w:pPr>
      <w:r>
        <w:rPr>
          <w:rStyle w:val="C3"/>
          <w:rFonts w:ascii="Microsoft YaHei UI" w:hAnsi="Microsoft YaHei UI"/>
          <w:sz w:val="32"/>
        </w:rPr>
        <w:t>（六）在输水管线两侧５米内或者在配水管线及其他供水设施周围３米内打桩、挖掘，堆放物品，修建建筑物、构筑物等；</w:t>
      </w:r>
    </w:p>
    <w:p>
      <w:pPr>
        <w:pStyle w:val="P4"/>
        <w:spacing w:lineRule="exact" w:line="560"/>
        <w:ind w:firstLine="640"/>
        <w:rPr>
          <w:rStyle w:val="C3"/>
          <w:rFonts w:ascii="仿宋_GB2312" w:hAnsi="仿宋_GB2312"/>
          <w:sz w:val="32"/>
        </w:rPr>
      </w:pPr>
      <w:r>
        <w:rPr>
          <w:rStyle w:val="C3"/>
          <w:rFonts w:ascii="Microsoft YaHei UI" w:hAnsi="Microsoft YaHei UI"/>
          <w:sz w:val="32"/>
        </w:rPr>
        <w:t>（七）在城市公共供水过河管道两侧</w:t>
      </w:r>
      <w:r>
        <w:rPr>
          <w:rStyle w:val="C3"/>
          <w:rFonts w:ascii="仿宋_GB2312" w:hAnsi="仿宋_GB2312"/>
          <w:sz w:val="32"/>
        </w:rPr>
        <w:t>30</w:t>
      </w:r>
      <w:r>
        <w:rPr>
          <w:rStyle w:val="C3"/>
          <w:rFonts w:ascii="Microsoft YaHei UI" w:hAnsi="Microsoft YaHei UI"/>
          <w:sz w:val="32"/>
        </w:rPr>
        <w:t>米内挖沙、取土；</w:t>
      </w:r>
    </w:p>
    <w:p>
      <w:pPr>
        <w:pStyle w:val="P4"/>
        <w:spacing w:lineRule="exact" w:line="560"/>
        <w:ind w:firstLine="640"/>
        <w:rPr>
          <w:rStyle w:val="C3"/>
          <w:rFonts w:ascii="仿宋_GB2312" w:hAnsi="仿宋_GB2312"/>
          <w:sz w:val="32"/>
        </w:rPr>
      </w:pPr>
      <w:r>
        <w:rPr>
          <w:rStyle w:val="C3"/>
          <w:rFonts w:ascii="Microsoft YaHei UI" w:hAnsi="Microsoft YaHei UI"/>
          <w:sz w:val="32"/>
        </w:rPr>
        <w:t>（八）在贮水设施内洗涤或者向其中扔杂物；</w:t>
      </w:r>
    </w:p>
    <w:p>
      <w:pPr>
        <w:pStyle w:val="P4"/>
        <w:spacing w:lineRule="exact" w:line="560"/>
        <w:ind w:firstLine="640"/>
        <w:rPr>
          <w:rStyle w:val="C3"/>
          <w:rFonts w:ascii="仿宋_GB2312" w:hAnsi="仿宋_GB2312"/>
          <w:sz w:val="32"/>
        </w:rPr>
      </w:pPr>
      <w:r>
        <w:rPr>
          <w:rStyle w:val="C3"/>
          <w:rFonts w:ascii="Microsoft YaHei UI" w:hAnsi="Microsoft YaHei UI"/>
          <w:sz w:val="32"/>
        </w:rPr>
        <w:t>（九）其他危害或者损坏城市供水设施、污染水质及影响供水管理的行为。</w:t>
      </w:r>
    </w:p>
    <w:p>
      <w:pPr>
        <w:pStyle w:val="P4"/>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任何单位和个人不得擅自改装、拆除或者迁移城市公共供水设施。</w:t>
      </w:r>
    </w:p>
    <w:p>
      <w:pPr>
        <w:pStyle w:val="P4"/>
        <w:spacing w:lineRule="exact" w:line="560"/>
        <w:ind w:firstLine="640"/>
        <w:rPr>
          <w:rStyle w:val="C3"/>
          <w:rFonts w:ascii="仿宋_GB2312" w:hAnsi="仿宋_GB2312"/>
          <w:sz w:val="32"/>
        </w:rPr>
      </w:pPr>
      <w:r>
        <w:rPr>
          <w:rStyle w:val="C3"/>
          <w:rFonts w:ascii="Microsoft YaHei UI" w:hAnsi="Microsoft YaHei UI"/>
          <w:sz w:val="32"/>
        </w:rPr>
        <w:t>因工程建设确需改装、拆除或者迁移城市公共供水设施的，应当向城市供水行政主管部门书面报告，同时按照有关规定采取相应补救措施。</w:t>
      </w:r>
    </w:p>
    <w:p>
      <w:pPr>
        <w:pStyle w:val="P4"/>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涉及城市供水设施的建设工程开工前，建设单位或者施工单位应当向城市供水企业查明地下供水管网情况。施工影响城市供水设施安全的，建设单位或者施工单位应当与城市供水企业商定相应的保护措施，由施工单位负责实施。</w:t>
      </w:r>
    </w:p>
    <w:p>
      <w:pPr>
        <w:pStyle w:val="P4"/>
        <w:spacing w:lineRule="exact" w:line="560"/>
        <w:ind w:firstLine="640"/>
        <w:rPr>
          <w:rStyle w:val="C3"/>
          <w:rFonts w:ascii="仿宋_GB2312" w:hAnsi="仿宋_GB2312"/>
          <w:sz w:val="32"/>
        </w:rPr>
      </w:pPr>
      <w:r>
        <w:rPr>
          <w:rStyle w:val="C3"/>
          <w:rFonts w:ascii="Microsoft YaHei UI" w:hAnsi="Microsoft YaHei UI"/>
          <w:sz w:val="32"/>
        </w:rPr>
        <w:t>新建地下管线或者设施应当符合城市规划和有关设计规范，不得危及已经建成的供水管线的安全。</w:t>
      </w:r>
    </w:p>
    <w:p>
      <w:pPr>
        <w:pStyle w:val="P4"/>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禁止擅自将自建设施供水管网系统与城市公共供水管网系统连接；因特殊情况确需连接的，必须经城市公共供水企业同意，并在管道连接处采取必要的防护措施。</w:t>
      </w:r>
    </w:p>
    <w:p>
      <w:pPr>
        <w:pStyle w:val="P4"/>
        <w:spacing w:lineRule="exact" w:line="560"/>
        <w:ind w:firstLine="640"/>
        <w:rPr>
          <w:rStyle w:val="C3"/>
          <w:rFonts w:ascii="仿宋_GB2312" w:hAnsi="仿宋_GB2312"/>
          <w:sz w:val="32"/>
        </w:rPr>
      </w:pPr>
      <w:r>
        <w:rPr>
          <w:rStyle w:val="C3"/>
          <w:rFonts w:ascii="Microsoft YaHei UI" w:hAnsi="Microsoft YaHei UI"/>
          <w:sz w:val="32"/>
        </w:rPr>
        <w:t>禁止产生或者使用有毒有害物质的单位将其生产用水管网系统与城市公共供水管网系统直接连接。</w:t>
      </w:r>
    </w:p>
    <w:p>
      <w:pPr>
        <w:pStyle w:val="P4"/>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室外公共消防供水设施（含消火栓、水鹤等）由消防部门、城市供水行政主管部门按照国家和省有关规定负责管理，其维修、维护工作由城市供水行政主管部门委托城市公共供水企业负责，经费从城市建设维护费中支出。</w:t>
      </w:r>
    </w:p>
    <w:p>
      <w:pPr>
        <w:pStyle w:val="P4"/>
        <w:spacing w:lineRule="exact" w:line="560"/>
        <w:ind w:firstLine="640"/>
        <w:rPr>
          <w:rStyle w:val="C3"/>
          <w:rFonts w:ascii="仿宋_GB2312" w:hAnsi="仿宋_GB2312"/>
          <w:sz w:val="32"/>
        </w:rPr>
      </w:pPr>
      <w:r>
        <w:rPr>
          <w:rStyle w:val="C3"/>
          <w:rFonts w:ascii="Microsoft YaHei UI" w:hAnsi="Microsoft YaHei UI"/>
          <w:sz w:val="32"/>
        </w:rPr>
        <w:t>任何单位和个人不得损坏和擅自改装、拆除或者迁移城市室外公共消防供水设施。</w:t>
      </w:r>
    </w:p>
    <w:p>
      <w:pPr>
        <w:pStyle w:val="P4"/>
        <w:spacing w:lineRule="exact" w:line="560"/>
        <w:ind w:firstLine="640"/>
        <w:rPr>
          <w:rStyle w:val="C3"/>
          <w:rFonts w:ascii="仿宋_GB2312" w:hAnsi="仿宋_GB2312"/>
          <w:sz w:val="32"/>
        </w:rPr>
      </w:pPr>
      <w:r>
        <w:rPr>
          <w:rStyle w:val="C3"/>
          <w:rFonts w:ascii="Microsoft YaHei UI" w:hAnsi="Microsoft YaHei UI"/>
          <w:sz w:val="32"/>
        </w:rPr>
        <w:t>城市室外公共消防供水设施半径５米内禁止圈占、压埋。</w:t>
      </w:r>
    </w:p>
    <w:p>
      <w:pPr>
        <w:pStyle w:val="P4"/>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水表必须经法定计量检定机构检定合格后，方可安装使用。并按照规定进行周期检定、定期更换。</w:t>
      </w:r>
    </w:p>
    <w:p>
      <w:pPr>
        <w:pStyle w:val="P4"/>
        <w:spacing w:lineRule="exact" w:line="560"/>
        <w:ind w:firstLine="640"/>
        <w:rPr>
          <w:rStyle w:val="C3"/>
          <w:rFonts w:ascii="仿宋_GB2312" w:hAnsi="仿宋_GB2312"/>
          <w:sz w:val="32"/>
        </w:rPr>
      </w:pPr>
      <w:r>
        <w:rPr>
          <w:rStyle w:val="C3"/>
          <w:rFonts w:ascii="Microsoft YaHei UI" w:hAnsi="Microsoft YaHei UI"/>
          <w:sz w:val="32"/>
        </w:rPr>
        <w:t>水表的清洗、更换必须由当事人双方共同核准认定。</w:t>
      </w:r>
    </w:p>
    <w:p>
      <w:pPr>
        <w:pStyle w:val="P4"/>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用户投资建设的支线连接阀门与城市公共供水管道的连接点之间的管道及其附属设施（含支线连接阀门），应当由城市公共供水企业验收合格，并交其统一管理、维护。</w:t>
      </w:r>
    </w:p>
    <w:p>
      <w:pPr>
        <w:pStyle w:val="P4"/>
        <w:spacing w:lineRule="exact" w:line="560"/>
        <w:ind w:firstLine="640"/>
        <w:rPr>
          <w:rStyle w:val="C3"/>
          <w:rFonts w:ascii="仿宋_GB2312" w:hAnsi="仿宋_GB2312"/>
          <w:sz w:val="32"/>
        </w:rPr>
      </w:pPr>
      <w:r>
        <w:rPr>
          <w:rStyle w:val="C3"/>
          <w:rFonts w:ascii="Microsoft YaHei UI" w:hAnsi="Microsoft YaHei UI"/>
          <w:sz w:val="32"/>
        </w:rPr>
        <w:t>支线连接阀门至用户水表部分的管道及其附属设施，由该部分供水设施产权人维护。需要移交给城市公共供水企业统一管理、维护的，应当经城市公共供水企业验收合格后，方可移交。</w:t>
      </w:r>
    </w:p>
    <w:p>
      <w:pPr>
        <w:pStyle w:val="P4"/>
        <w:spacing w:lineRule="exact" w:line="560"/>
        <w:ind w:firstLine="640"/>
        <w:rPr>
          <w:rStyle w:val="C3"/>
          <w:rFonts w:ascii="仿宋_GB2312" w:hAnsi="仿宋_GB2312"/>
          <w:sz w:val="32"/>
        </w:rPr>
      </w:pPr>
      <w:r>
        <w:rPr>
          <w:rStyle w:val="C3"/>
          <w:rFonts w:ascii="Microsoft YaHei UI" w:hAnsi="Microsoft YaHei UI"/>
          <w:sz w:val="32"/>
        </w:rPr>
        <w:t>用户供水管道无支线连接阀门的，建筑物墙外５米（含５米）以外的供水设施，由城市公共供水企业管理、维护；５米以内的供水设施，由建筑物产权人维护。</w:t>
      </w:r>
    </w:p>
    <w:p>
      <w:pPr>
        <w:pStyle w:val="P4"/>
        <w:spacing w:lineRule="exact" w:line="560"/>
        <w:ind w:firstLine="640"/>
        <w:rPr>
          <w:rStyle w:val="C3"/>
          <w:rFonts w:ascii="仿宋_GB2312" w:hAnsi="仿宋_GB2312"/>
          <w:sz w:val="32"/>
        </w:rPr>
      </w:pPr>
      <w:r>
        <w:rPr>
          <w:rStyle w:val="C3"/>
          <w:rFonts w:ascii="Microsoft YaHei UI" w:hAnsi="Microsoft YaHei UI"/>
          <w:sz w:val="32"/>
        </w:rPr>
        <w:t>用户水表后的供水管道及其附属设施，由房屋产权人维护。</w:t>
      </w:r>
    </w:p>
    <w:p>
      <w:pPr>
        <w:pStyle w:val="P4"/>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二次供水贮水箱（池）的进水孔、溢流孔、排污孔必须配有防护装置。贮水箱（池）必须设在单独用房内，并加盖上锁。</w:t>
      </w:r>
    </w:p>
    <w:p>
      <w:pPr>
        <w:pStyle w:val="P4"/>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二次供水贮水箱（池）的溢流管和排污管不得与排水设施直接连接；贮水箱的溢流管出水口距地面高度不得低于</w:t>
      </w:r>
      <w:r>
        <w:rPr>
          <w:rStyle w:val="C3"/>
          <w:rFonts w:ascii="仿宋_GB2312" w:hAnsi="仿宋_GB2312"/>
          <w:sz w:val="32"/>
        </w:rPr>
        <w:t>30</w:t>
      </w:r>
      <w:r>
        <w:rPr>
          <w:rStyle w:val="C3"/>
          <w:rFonts w:ascii="Microsoft YaHei UI" w:hAnsi="Microsoft YaHei UI"/>
          <w:sz w:val="32"/>
        </w:rPr>
        <w:t>厘米；贮水箱（池）不得与锅炉的膨胀水箱、补给水箱相连接。</w:t>
      </w:r>
    </w:p>
    <w:p>
      <w:pPr>
        <w:pStyle w:val="P4"/>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新建、扩建、改建的二次供水贮水箱（池）必须采取防腐措施并严格清洗消毒，注水后应当由技术监督部门认证的水质检测机构进行全项水质化验。</w:t>
      </w:r>
    </w:p>
    <w:p>
      <w:pPr>
        <w:pStyle w:val="P4"/>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二次供水设施投入使用前，建设单位应当向城市供水行政主管部门申请领取《二次供水设施使用许可证》。</w:t>
      </w:r>
    </w:p>
    <w:p>
      <w:pPr>
        <w:pStyle w:val="P4"/>
        <w:spacing w:lineRule="exact" w:line="560"/>
        <w:ind w:firstLine="640"/>
        <w:rPr>
          <w:rStyle w:val="C3"/>
          <w:rFonts w:ascii="仿宋_GB2312" w:hAnsi="仿宋_GB2312"/>
          <w:sz w:val="32"/>
        </w:rPr>
      </w:pPr>
      <w:r>
        <w:rPr>
          <w:rStyle w:val="C3"/>
          <w:rFonts w:ascii="Microsoft YaHei UI" w:hAnsi="Microsoft YaHei UI"/>
          <w:sz w:val="32"/>
        </w:rPr>
        <w:t>申请办理《二次供水设施使用许可证》应当符合下列条件：</w:t>
      </w:r>
    </w:p>
    <w:p>
      <w:pPr>
        <w:pStyle w:val="P4"/>
        <w:spacing w:lineRule="exact" w:line="560"/>
        <w:ind w:firstLine="640"/>
        <w:rPr>
          <w:rStyle w:val="C3"/>
          <w:rFonts w:ascii="仿宋_GB2312" w:hAnsi="仿宋_GB2312"/>
          <w:sz w:val="32"/>
        </w:rPr>
      </w:pPr>
      <w:r>
        <w:rPr>
          <w:rStyle w:val="C3"/>
          <w:rFonts w:ascii="Microsoft YaHei UI" w:hAnsi="Microsoft YaHei UI"/>
          <w:sz w:val="32"/>
        </w:rPr>
        <w:t>（一）二次供水设施应当符合本条例第十二条第四款、第二十一条、第二十二条和第二十三条的有关规定；</w:t>
      </w:r>
    </w:p>
    <w:p>
      <w:pPr>
        <w:pStyle w:val="P4"/>
        <w:spacing w:lineRule="exact" w:line="560"/>
        <w:ind w:firstLine="640"/>
        <w:rPr>
          <w:rStyle w:val="C3"/>
          <w:rFonts w:ascii="仿宋_GB2312" w:hAnsi="仿宋_GB2312"/>
          <w:sz w:val="32"/>
        </w:rPr>
      </w:pPr>
      <w:r>
        <w:rPr>
          <w:rStyle w:val="C3"/>
          <w:rFonts w:ascii="Microsoft YaHei UI" w:hAnsi="Microsoft YaHei UI"/>
          <w:sz w:val="32"/>
        </w:rPr>
        <w:t>（二）提交二次供水设施运行调试合格报告单；</w:t>
      </w:r>
    </w:p>
    <w:p>
      <w:pPr>
        <w:pStyle w:val="P4"/>
        <w:spacing w:lineRule="exact" w:line="560"/>
        <w:ind w:firstLine="640"/>
        <w:rPr>
          <w:rStyle w:val="C3"/>
          <w:rFonts w:ascii="仿宋_GB2312" w:hAnsi="仿宋_GB2312"/>
          <w:sz w:val="32"/>
        </w:rPr>
      </w:pPr>
      <w:r>
        <w:rPr>
          <w:rStyle w:val="C3"/>
          <w:rFonts w:ascii="Microsoft YaHei UI" w:hAnsi="Microsoft YaHei UI"/>
          <w:sz w:val="32"/>
        </w:rPr>
        <w:t>（三）提交技术监督部门认证的水质检测机构出具的符合《城市供水水质标准》的全项水质化验报告；</w:t>
      </w:r>
    </w:p>
    <w:p>
      <w:pPr>
        <w:pStyle w:val="P4"/>
        <w:spacing w:lineRule="exact" w:line="560"/>
        <w:ind w:firstLine="640"/>
        <w:rPr>
          <w:rStyle w:val="C3"/>
          <w:rFonts w:ascii="仿宋_GB2312" w:hAnsi="仿宋_GB2312"/>
          <w:sz w:val="32"/>
        </w:rPr>
      </w:pPr>
      <w:r>
        <w:rPr>
          <w:rStyle w:val="C3"/>
          <w:rFonts w:ascii="Microsoft YaHei UI" w:hAnsi="Microsoft YaHei UI"/>
          <w:sz w:val="32"/>
        </w:rPr>
        <w:t>（四）提交二次供水管网竣工图纸。</w:t>
      </w:r>
    </w:p>
    <w:p>
      <w:pPr>
        <w:pStyle w:val="P4"/>
        <w:spacing w:lineRule="exact" w:line="560"/>
        <w:ind w:firstLine="640"/>
        <w:rPr>
          <w:rStyle w:val="C3"/>
          <w:rFonts w:ascii="仿宋_GB2312" w:hAnsi="仿宋_GB2312"/>
          <w:sz w:val="32"/>
        </w:rPr>
      </w:pPr>
      <w:r>
        <w:rPr>
          <w:rStyle w:val="C3"/>
          <w:rFonts w:ascii="Microsoft YaHei UI" w:hAnsi="Microsoft YaHei UI"/>
          <w:sz w:val="32"/>
        </w:rPr>
        <w:t>城市供水行政主管部门应当自接到申请之日起</w:t>
      </w:r>
      <w:r>
        <w:rPr>
          <w:rStyle w:val="C3"/>
          <w:rFonts w:ascii="仿宋_GB2312" w:hAnsi="仿宋_GB2312"/>
          <w:sz w:val="32"/>
        </w:rPr>
        <w:t>10</w:t>
      </w:r>
      <w:r>
        <w:rPr>
          <w:rStyle w:val="C3"/>
          <w:rFonts w:ascii="Microsoft YaHei UI" w:hAnsi="Microsoft YaHei UI"/>
          <w:sz w:val="32"/>
        </w:rPr>
        <w:t>日内对前款第（一）项内容进行现场验收；对前款第（二）、（三）、（四）项规定提交的文件进行审核。合格的，颁发《二次供水设施使用许可证》；不合格的，不予颁发并书面说明理由。</w:t>
      </w:r>
    </w:p>
    <w:p>
      <w:pPr>
        <w:pStyle w:val="P4"/>
        <w:spacing w:lineRule="exact" w:line="560"/>
        <w:ind w:firstLine="640"/>
        <w:rPr>
          <w:rStyle w:val="C3"/>
          <w:rFonts w:ascii="仿宋_GB2312" w:hAnsi="仿宋_GB2312"/>
          <w:sz w:val="32"/>
        </w:rPr>
      </w:pPr>
      <w:r>
        <w:rPr>
          <w:rStyle w:val="C3"/>
          <w:rFonts w:ascii="Microsoft YaHei UI" w:hAnsi="Microsoft YaHei UI"/>
          <w:sz w:val="32"/>
        </w:rPr>
        <w:t>二次供水设施未取得《二次供水设施使用许可证》和卫生行政主管部门颁发的《卫生许可证》的，不得投入使用。</w:t>
      </w:r>
    </w:p>
    <w:p>
      <w:pPr>
        <w:pStyle w:val="P4"/>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二次供水设施产权单位或者其委托的管理服务单位应当对贮水箱（池）进行清洗消毒，每半年不少于一次。</w:t>
      </w:r>
    </w:p>
    <w:p>
      <w:pPr>
        <w:pStyle w:val="P4"/>
        <w:spacing w:lineRule="exact" w:line="560"/>
        <w:jc w:val="center"/>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第四章 城市供水和用水管理</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城市供水行政主管部门应当建立健全城市供水水质监督管理制度，按月向社会公布城市供水水质信息。</w:t>
      </w:r>
    </w:p>
    <w:p>
      <w:pPr>
        <w:pStyle w:val="P4"/>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城市供水企业应当建立健全水质检测机构和检测制度，按照国家有关规定检测水源水、出厂水和管网水的水质，做好各项检测分析资料和水质报表存档、报送工作。</w:t>
      </w:r>
    </w:p>
    <w:p>
      <w:pPr>
        <w:pStyle w:val="P4"/>
        <w:spacing w:lineRule="exact" w:line="560"/>
        <w:ind w:firstLine="640"/>
        <w:rPr>
          <w:rStyle w:val="C3"/>
          <w:rFonts w:ascii="仿宋_GB2312" w:hAnsi="仿宋_GB2312"/>
          <w:sz w:val="32"/>
        </w:rPr>
      </w:pPr>
      <w:r>
        <w:rPr>
          <w:rStyle w:val="C3"/>
          <w:rFonts w:ascii="Microsoft YaHei UI" w:hAnsi="Microsoft YaHei UI"/>
          <w:sz w:val="32"/>
        </w:rPr>
        <w:t>二次供水设施产权单位或者其委托的管理服务单位应当建立健全水质检测制度，每季度进行一次常规水质检测。不能进行常规检测的，应当委托技术监督部门认证的水质检测机构进行检测。</w:t>
      </w:r>
    </w:p>
    <w:p>
      <w:pPr>
        <w:pStyle w:val="P4"/>
        <w:spacing w:lineRule="exact" w:line="560"/>
        <w:ind w:firstLine="640"/>
        <w:rPr>
          <w:rStyle w:val="C3"/>
          <w:rFonts w:ascii="仿宋_GB2312" w:hAnsi="仿宋_GB2312"/>
          <w:sz w:val="32"/>
        </w:rPr>
      </w:pPr>
      <w:r>
        <w:rPr>
          <w:rStyle w:val="C3"/>
          <w:rFonts w:ascii="Microsoft YaHei UI" w:hAnsi="Microsoft YaHei UI"/>
          <w:sz w:val="32"/>
        </w:rPr>
        <w:t>城市供水行政主管部门应当委托技术监督部门认证的水质检测机构定期或者随机抽检城市供水水质。</w:t>
      </w:r>
    </w:p>
    <w:p>
      <w:pPr>
        <w:pStyle w:val="P4"/>
        <w:spacing w:lineRule="exact" w:line="560"/>
        <w:ind w:firstLine="640"/>
        <w:rPr>
          <w:rStyle w:val="C3"/>
          <w:rFonts w:ascii="仿宋_GB2312" w:hAnsi="仿宋_GB2312"/>
          <w:sz w:val="32"/>
        </w:rPr>
      </w:pPr>
      <w:r>
        <w:rPr>
          <w:rStyle w:val="C3"/>
          <w:rFonts w:ascii="Microsoft YaHei UI" w:hAnsi="Microsoft YaHei UI"/>
          <w:sz w:val="32"/>
        </w:rPr>
        <w:t>水质检测不合格的，由城市供水行政主管部门责令停止供水，并限期整改，确保用水安全。停水期间，城市供水行政主管部门应当采取临时措施保证居民基本生活用水。</w:t>
      </w:r>
    </w:p>
    <w:p>
      <w:pPr>
        <w:pStyle w:val="P4"/>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城市供水企业的水质化验、净化、水泵运行、设备检修、管道维修等关键岗位人员，应当经过培训合格后，持证上岗。</w:t>
      </w:r>
    </w:p>
    <w:p>
      <w:pPr>
        <w:pStyle w:val="P4"/>
        <w:spacing w:lineRule="exact" w:line="560"/>
        <w:ind w:firstLine="640"/>
        <w:rPr>
          <w:rStyle w:val="C3"/>
          <w:rFonts w:ascii="仿宋_GB2312" w:hAnsi="仿宋_GB2312"/>
          <w:sz w:val="32"/>
        </w:rPr>
      </w:pPr>
      <w:r>
        <w:rPr>
          <w:rStyle w:val="C3"/>
          <w:rFonts w:ascii="Microsoft YaHei UI" w:hAnsi="Microsoft YaHei UI"/>
          <w:sz w:val="32"/>
        </w:rPr>
        <w:t>从事水质化验、净化和二次供水设施运行管理及清洗消毒的人员，应当经过健康检查取得体检合格证后方可上岗工作，健康检查每年进行一次。</w:t>
      </w:r>
    </w:p>
    <w:p>
      <w:pPr>
        <w:pStyle w:val="P4"/>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城市供水企业应当按照国家有关规定设置管网测压点，做好水压监测工作，确保供水管网的压力符合国家规定的标准。</w:t>
      </w:r>
    </w:p>
    <w:p>
      <w:pPr>
        <w:pStyle w:val="P4"/>
        <w:spacing w:lineRule="exact" w:line="560"/>
        <w:ind w:firstLine="640"/>
        <w:rPr>
          <w:rStyle w:val="C3"/>
          <w:rFonts w:ascii="仿宋_GB2312" w:hAnsi="仿宋_GB2312"/>
          <w:sz w:val="32"/>
        </w:rPr>
      </w:pPr>
      <w:r>
        <w:rPr>
          <w:rStyle w:val="C3"/>
          <w:rFonts w:ascii="Microsoft YaHei UI" w:hAnsi="Microsoft YaHei UI"/>
          <w:sz w:val="32"/>
        </w:rPr>
        <w:t>禁止在城市公共供水管网上直接装泵取水。</w:t>
      </w:r>
    </w:p>
    <w:p>
      <w:pPr>
        <w:pStyle w:val="P4"/>
        <w:spacing w:lineRule="exact" w:line="560"/>
        <w:ind w:firstLine="640"/>
        <w:rPr>
          <w:rStyle w:val="C3"/>
          <w:rFonts w:ascii="仿宋_GB2312" w:hAnsi="仿宋_GB2312"/>
          <w:sz w:val="32"/>
        </w:rPr>
      </w:pPr>
      <w:r>
        <w:rPr>
          <w:rStyle w:val="C3"/>
          <w:rFonts w:ascii="Microsoft YaHei UI" w:hAnsi="Microsoft YaHei UI"/>
          <w:sz w:val="32"/>
        </w:rPr>
        <w:t>在城市公共供水管网上采用无负压管道增压技术实施加压供水的，应当在城市公共供水企业的指导下实施，并报城市供水行政主管部门备案。</w:t>
      </w:r>
    </w:p>
    <w:p>
      <w:pPr>
        <w:pStyle w:val="P4"/>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城市供水企业应当保持不间断供水。由于工程施工、设备维修等原因确需停止供水的，应当经城市供水行政主管部门批准，并提前</w:t>
      </w:r>
      <w:r>
        <w:rPr>
          <w:rStyle w:val="C3"/>
          <w:rFonts w:ascii="仿宋_GB2312" w:hAnsi="仿宋_GB2312"/>
          <w:sz w:val="32"/>
        </w:rPr>
        <w:t>24</w:t>
      </w:r>
      <w:r>
        <w:rPr>
          <w:rStyle w:val="C3"/>
          <w:rFonts w:ascii="Microsoft YaHei UI" w:hAnsi="Microsoft YaHei UI"/>
          <w:sz w:val="32"/>
        </w:rPr>
        <w:t>小时发布公告；因发生灾害或者紧急事故，不能提前通知的，应当在抢修的同时发布公告，并报告城市供水行政主管部门。连续</w:t>
      </w:r>
      <w:r>
        <w:rPr>
          <w:rStyle w:val="C3"/>
          <w:rFonts w:ascii="仿宋_GB2312" w:hAnsi="仿宋_GB2312"/>
          <w:sz w:val="32"/>
        </w:rPr>
        <w:t>24</w:t>
      </w:r>
      <w:r>
        <w:rPr>
          <w:rStyle w:val="C3"/>
          <w:rFonts w:ascii="Microsoft YaHei UI" w:hAnsi="Microsoft YaHei UI"/>
          <w:sz w:val="32"/>
        </w:rPr>
        <w:t>小时不能恢复正常供水的，供水企业应当采取紧急供水措施，保证居民基本生活用水。</w:t>
      </w:r>
    </w:p>
    <w:p>
      <w:pPr>
        <w:pStyle w:val="P4"/>
        <w:spacing w:lineRule="exact" w:line="560"/>
        <w:ind w:firstLine="640"/>
        <w:rPr>
          <w:rStyle w:val="C3"/>
          <w:rFonts w:ascii="仿宋_GB2312" w:hAnsi="仿宋_GB2312"/>
          <w:sz w:val="32"/>
        </w:rPr>
      </w:pPr>
      <w:r>
        <w:rPr>
          <w:rStyle w:val="C3"/>
          <w:rFonts w:ascii="Microsoft YaHei UI" w:hAnsi="Microsoft YaHei UI"/>
          <w:sz w:val="32"/>
        </w:rPr>
        <w:t>有特殊需求不能间断用水的单位，应当自备贮水设施。</w:t>
      </w:r>
    </w:p>
    <w:p>
      <w:pPr>
        <w:pStyle w:val="P4"/>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城市用水总需求超过总供给能力时，市人民政府可以决定采取限时限量供水、避峰用水等措施。</w:t>
      </w:r>
    </w:p>
    <w:p>
      <w:pPr>
        <w:pStyle w:val="P4"/>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市政、市容环卫和园林绿化等用水应当尽量使用河、湖水和再生水。必须使用城市供水的，应当严格按照计划用水，不得影响其他正常用水。</w:t>
      </w:r>
    </w:p>
    <w:p>
      <w:pPr>
        <w:pStyle w:val="P4"/>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城市供水企业与用户应当按照城市供水行政主管部门统一制定的合同文本签订供用水合同，明确供用水双方的权利和义务。</w:t>
      </w:r>
    </w:p>
    <w:p>
      <w:pPr>
        <w:pStyle w:val="P4"/>
        <w:spacing w:lineRule="exact" w:line="560"/>
        <w:ind w:firstLine="640"/>
        <w:rPr>
          <w:rStyle w:val="C3"/>
          <w:rFonts w:ascii="仿宋_GB2312" w:hAnsi="仿宋_GB2312"/>
          <w:sz w:val="32"/>
        </w:rPr>
      </w:pPr>
      <w:r>
        <w:rPr>
          <w:rStyle w:val="C3"/>
          <w:rFonts w:ascii="Microsoft YaHei UI" w:hAnsi="Microsoft YaHei UI"/>
          <w:sz w:val="32"/>
        </w:rPr>
        <w:t>需要使用城市公共供水的，由用水单位或者个人在设计前向城市公共供水企业提出用水申请。城市公共供水企业应当自接到用水申请之日起</w:t>
      </w:r>
      <w:r>
        <w:rPr>
          <w:rStyle w:val="C3"/>
          <w:rFonts w:ascii="仿宋_GB2312" w:hAnsi="仿宋_GB2312"/>
          <w:sz w:val="32"/>
        </w:rPr>
        <w:t>5</w:t>
      </w:r>
      <w:r>
        <w:rPr>
          <w:rStyle w:val="C3"/>
          <w:rFonts w:ascii="Microsoft YaHei UI" w:hAnsi="Microsoft YaHei UI"/>
          <w:sz w:val="32"/>
        </w:rPr>
        <w:t>日内确定用水类别、水量，并书面通知申请人办理相关手续。工程竣工后，经城市公共供水企业查验符合有关规定后，给予供水。</w:t>
      </w:r>
    </w:p>
    <w:p>
      <w:pPr>
        <w:pStyle w:val="P4"/>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用户改变用水类别、扩大用水范围、变更户名、停止（含暂停）或者恢复用水的，应当到城市供水企业办理有关手续。</w:t>
      </w:r>
    </w:p>
    <w:p>
      <w:pPr>
        <w:pStyle w:val="P4"/>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城市供水价格，应当逐步实行阶梯水价。</w:t>
      </w:r>
    </w:p>
    <w:p>
      <w:pPr>
        <w:pStyle w:val="P4"/>
        <w:spacing w:lineRule="exact" w:line="560"/>
        <w:ind w:firstLine="640"/>
        <w:rPr>
          <w:rStyle w:val="C3"/>
          <w:rFonts w:ascii="仿宋_GB2312" w:hAnsi="仿宋_GB2312"/>
          <w:sz w:val="32"/>
        </w:rPr>
      </w:pPr>
      <w:r>
        <w:rPr>
          <w:rStyle w:val="C3"/>
          <w:rFonts w:ascii="Microsoft YaHei UI" w:hAnsi="Microsoft YaHei UI"/>
          <w:sz w:val="32"/>
        </w:rPr>
        <w:t>城市供水企业不得擅自制定或者变更水价。</w:t>
      </w:r>
    </w:p>
    <w:p>
      <w:pPr>
        <w:pStyle w:val="P4"/>
        <w:spacing w:lineRule="exact" w:line="560"/>
        <w:ind w:firstLine="640"/>
        <w:rPr>
          <w:rStyle w:val="C3"/>
          <w:rFonts w:ascii="仿宋_GB2312" w:hAnsi="仿宋_GB2312"/>
          <w:sz w:val="32"/>
        </w:rPr>
      </w:pPr>
      <w:r>
        <w:rPr>
          <w:rStyle w:val="C3"/>
          <w:rFonts w:ascii="Microsoft YaHei UI" w:hAnsi="Microsoft YaHei UI"/>
          <w:sz w:val="32"/>
        </w:rPr>
        <w:t>制定城市供水价格，实行听证会制度和公告制度。</w:t>
      </w:r>
    </w:p>
    <w:p>
      <w:pPr>
        <w:pStyle w:val="P4"/>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同一用户不同类别的用水应当分表计量，由于用户原因不能分表计量的，从高适用水价；由于供水企业的原因不能分表计量的，从低适用水价。</w:t>
      </w:r>
    </w:p>
    <w:p>
      <w:pPr>
        <w:pStyle w:val="P4"/>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用水单位和个人应当安装水表。</w:t>
      </w:r>
    </w:p>
    <w:p>
      <w:pPr>
        <w:pStyle w:val="P4"/>
        <w:spacing w:lineRule="exact" w:line="560"/>
        <w:ind w:firstLine="640"/>
        <w:rPr>
          <w:rStyle w:val="C3"/>
          <w:rFonts w:ascii="仿宋_GB2312" w:hAnsi="仿宋_GB2312"/>
          <w:sz w:val="32"/>
        </w:rPr>
      </w:pPr>
      <w:r>
        <w:rPr>
          <w:rStyle w:val="C3"/>
          <w:rFonts w:ascii="Microsoft YaHei UI" w:hAnsi="Microsoft YaHei UI"/>
          <w:sz w:val="32"/>
        </w:rPr>
        <w:t>不具备安装水表条件的用户，其计价水量标准按照城市供水行政主管部门会同质量技术监督部门依据国家、省有关规定制定的标准执行。</w:t>
      </w:r>
    </w:p>
    <w:p>
      <w:pPr>
        <w:pStyle w:val="P4"/>
        <w:spacing w:lineRule="exact" w:line="560"/>
        <w:ind w:firstLine="640"/>
        <w:rPr>
          <w:rStyle w:val="C3"/>
          <w:rFonts w:ascii="仿宋_GB2312" w:hAnsi="仿宋_GB2312"/>
          <w:sz w:val="32"/>
        </w:rPr>
      </w:pPr>
      <w:r>
        <w:rPr>
          <w:rStyle w:val="C3"/>
          <w:rFonts w:ascii="Microsoft YaHei UI" w:hAnsi="Microsoft YaHei UI"/>
          <w:sz w:val="32"/>
        </w:rPr>
        <w:t>具备装表条件因用户原因未安装水表的，按照进户水管口径和适压下的连续流量计量收费。</w:t>
      </w:r>
    </w:p>
    <w:p>
      <w:pPr>
        <w:pStyle w:val="P4"/>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用户应当按照城市供水企业登记注册的水表的计量和物价管理部门核定的水价，向城市供水企业交纳水费，不得拖欠和拒付。用户对水表计量有异议的，可以向法定的水表检定部门申请校验。校验合格的，由申请方承担校验费，并按原计量数缴纳水费；校验不合格的，由被申请方承担校验费并退还超出规定误差标准的水费。</w:t>
      </w:r>
    </w:p>
    <w:p>
      <w:pPr>
        <w:pStyle w:val="P4"/>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禁止转供城市公共供水和下列盗用城市公共供水的行为：</w:t>
      </w:r>
    </w:p>
    <w:p>
      <w:pPr>
        <w:pStyle w:val="P4"/>
        <w:spacing w:lineRule="exact" w:line="560"/>
        <w:ind w:firstLine="640"/>
        <w:rPr>
          <w:rStyle w:val="C3"/>
          <w:rFonts w:ascii="仿宋_GB2312" w:hAnsi="仿宋_GB2312"/>
          <w:sz w:val="32"/>
        </w:rPr>
      </w:pPr>
      <w:r>
        <w:rPr>
          <w:rStyle w:val="C3"/>
          <w:rFonts w:ascii="Microsoft YaHei UI" w:hAnsi="Microsoft YaHei UI"/>
          <w:sz w:val="32"/>
        </w:rPr>
        <w:t>（一）擅自在城市公共供水管道及附属设施上打孔、连接管道取水；</w:t>
      </w:r>
    </w:p>
    <w:p>
      <w:pPr>
        <w:pStyle w:val="P4"/>
        <w:spacing w:lineRule="exact" w:line="560"/>
        <w:ind w:firstLine="640"/>
        <w:rPr>
          <w:rStyle w:val="C3"/>
          <w:rFonts w:ascii="仿宋_GB2312" w:hAnsi="仿宋_GB2312"/>
          <w:sz w:val="32"/>
        </w:rPr>
      </w:pPr>
      <w:r>
        <w:rPr>
          <w:rStyle w:val="C3"/>
          <w:rFonts w:ascii="Microsoft YaHei UI" w:hAnsi="Microsoft YaHei UI"/>
          <w:sz w:val="32"/>
        </w:rPr>
        <w:t>（二）在水表前取水；</w:t>
      </w:r>
    </w:p>
    <w:p>
      <w:pPr>
        <w:pStyle w:val="P4"/>
        <w:spacing w:lineRule="exact" w:line="560"/>
        <w:ind w:firstLine="640"/>
        <w:rPr>
          <w:rStyle w:val="C3"/>
          <w:rFonts w:ascii="仿宋_GB2312" w:hAnsi="仿宋_GB2312"/>
          <w:sz w:val="32"/>
        </w:rPr>
      </w:pPr>
      <w:r>
        <w:rPr>
          <w:rStyle w:val="C3"/>
          <w:rFonts w:ascii="Microsoft YaHei UI" w:hAnsi="Microsoft YaHei UI"/>
          <w:sz w:val="32"/>
        </w:rPr>
        <w:t>（三）故意损坏或者擅自更换、拆除水表（含开启铅封）取水；</w:t>
      </w:r>
    </w:p>
    <w:p>
      <w:pPr>
        <w:pStyle w:val="P4"/>
        <w:spacing w:lineRule="exact" w:line="560"/>
        <w:ind w:firstLine="640"/>
        <w:rPr>
          <w:rStyle w:val="C3"/>
          <w:rFonts w:ascii="仿宋_GB2312" w:hAnsi="仿宋_GB2312"/>
          <w:sz w:val="32"/>
        </w:rPr>
      </w:pPr>
      <w:r>
        <w:rPr>
          <w:rStyle w:val="C3"/>
          <w:rFonts w:ascii="Microsoft YaHei UI" w:hAnsi="Microsoft YaHei UI"/>
          <w:sz w:val="32"/>
        </w:rPr>
        <w:t>（四）故意干扰水表的正常运行，致使计量减少或不计量取水；</w:t>
      </w:r>
    </w:p>
    <w:p>
      <w:pPr>
        <w:pStyle w:val="P4"/>
        <w:spacing w:lineRule="exact" w:line="560"/>
        <w:ind w:firstLine="640"/>
        <w:rPr>
          <w:rStyle w:val="C3"/>
          <w:rFonts w:ascii="仿宋_GB2312" w:hAnsi="仿宋_GB2312"/>
          <w:sz w:val="32"/>
        </w:rPr>
      </w:pPr>
      <w:r>
        <w:rPr>
          <w:rStyle w:val="C3"/>
          <w:rFonts w:ascii="Microsoft YaHei UI" w:hAnsi="Microsoft YaHei UI"/>
          <w:sz w:val="32"/>
        </w:rPr>
        <w:t>（五）非消防需要动用公共消防供水设施取水；</w:t>
      </w:r>
    </w:p>
    <w:p>
      <w:pPr>
        <w:pStyle w:val="P4"/>
        <w:spacing w:lineRule="exact" w:line="560"/>
        <w:ind w:firstLine="640"/>
        <w:rPr>
          <w:rStyle w:val="C3"/>
          <w:rFonts w:ascii="仿宋_GB2312" w:hAnsi="仿宋_GB2312"/>
          <w:sz w:val="32"/>
        </w:rPr>
      </w:pPr>
      <w:r>
        <w:rPr>
          <w:rStyle w:val="C3"/>
          <w:rFonts w:ascii="Microsoft YaHei UI" w:hAnsi="Microsoft YaHei UI"/>
          <w:sz w:val="32"/>
        </w:rPr>
        <w:t>（六）其他盗用城市公共供水的行为。</w:t>
      </w:r>
    </w:p>
    <w:p>
      <w:pPr>
        <w:pStyle w:val="P4"/>
        <w:spacing w:lineRule="exact" w:line="560"/>
        <w:jc w:val="center"/>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第五章 法律责任</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城市供水企业、城市二次供水设施产权单位或者其委托的管理服务单位有下列行为之一的，由城市供水行政主管部门责令限期改正，可以处以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元以下罚款；情节严重的，报市人民政府批准，可以责令停业整顿；对负有直接责任的主管人员和其他直接责任人员，其所在单位或者上级机关可以给予行政处分：</w:t>
      </w:r>
    </w:p>
    <w:p>
      <w:pPr>
        <w:pStyle w:val="P4"/>
        <w:spacing w:lineRule="exact" w:line="560"/>
        <w:ind w:firstLine="640"/>
        <w:rPr>
          <w:rStyle w:val="C3"/>
          <w:rFonts w:ascii="仿宋_GB2312" w:hAnsi="仿宋_GB2312"/>
          <w:sz w:val="32"/>
        </w:rPr>
      </w:pPr>
      <w:r>
        <w:rPr>
          <w:rStyle w:val="C3"/>
          <w:rFonts w:ascii="Microsoft YaHei UI" w:hAnsi="Microsoft YaHei UI"/>
          <w:sz w:val="32"/>
        </w:rPr>
        <w:t>（一）供水水质、水量水压不符合国家规定标准或者不符合供用水合同约定的；</w:t>
      </w:r>
    </w:p>
    <w:p>
      <w:pPr>
        <w:pStyle w:val="P4"/>
        <w:spacing w:lineRule="exact" w:line="560"/>
        <w:ind w:firstLine="640"/>
        <w:rPr>
          <w:rStyle w:val="C3"/>
          <w:rFonts w:ascii="仿宋_GB2312" w:hAnsi="仿宋_GB2312"/>
          <w:sz w:val="32"/>
        </w:rPr>
      </w:pPr>
      <w:r>
        <w:rPr>
          <w:rStyle w:val="C3"/>
          <w:rFonts w:ascii="Microsoft YaHei UI" w:hAnsi="Microsoft YaHei UI"/>
          <w:sz w:val="32"/>
        </w:rPr>
        <w:t>（二）擅自停止供水或者未履行停水通知义务的；</w:t>
      </w:r>
    </w:p>
    <w:p>
      <w:pPr>
        <w:pStyle w:val="P4"/>
        <w:spacing w:lineRule="exact" w:line="560"/>
        <w:ind w:firstLine="640"/>
        <w:rPr>
          <w:rStyle w:val="C3"/>
          <w:rFonts w:ascii="仿宋_GB2312" w:hAnsi="仿宋_GB2312"/>
          <w:sz w:val="32"/>
        </w:rPr>
      </w:pPr>
      <w:r>
        <w:rPr>
          <w:rStyle w:val="C3"/>
          <w:rFonts w:ascii="Microsoft YaHei UI" w:hAnsi="Microsoft YaHei UI"/>
          <w:sz w:val="32"/>
        </w:rPr>
        <w:t>（三）未按照规定检修供水设施或者在供水设施发生故障后未及时抢修的。</w:t>
      </w:r>
    </w:p>
    <w:p>
      <w:pPr>
        <w:pStyle w:val="P4"/>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违反本条例规定，有下列行为之一的，由城市供水行政主管部门责令停止违法行为，可以处以工程造价</w:t>
      </w:r>
      <w:r>
        <w:rPr>
          <w:rStyle w:val="C3"/>
          <w:rFonts w:ascii="仿宋_GB2312" w:hAnsi="仿宋_GB2312"/>
          <w:sz w:val="32"/>
        </w:rPr>
        <w:t>3%</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的罚款；对负有直接责任的主管人员和其他直接责任人员，其所在单位或者上级机关可以给予行政处分：</w:t>
      </w:r>
    </w:p>
    <w:p>
      <w:pPr>
        <w:pStyle w:val="P4"/>
        <w:spacing w:lineRule="exact" w:line="560"/>
        <w:ind w:firstLine="640"/>
        <w:rPr>
          <w:rStyle w:val="C3"/>
          <w:rFonts w:ascii="仿宋_GB2312" w:hAnsi="仿宋_GB2312"/>
          <w:sz w:val="32"/>
        </w:rPr>
      </w:pPr>
      <w:r>
        <w:rPr>
          <w:rStyle w:val="C3"/>
          <w:rFonts w:ascii="Microsoft YaHei UI" w:hAnsi="Microsoft YaHei UI"/>
          <w:sz w:val="32"/>
        </w:rPr>
        <w:t>（一）无证或者超越资质证书规定的经营范围进行城市供水工程的设计或者施工的；</w:t>
      </w:r>
    </w:p>
    <w:p>
      <w:pPr>
        <w:pStyle w:val="P4"/>
        <w:spacing w:lineRule="exact" w:line="560"/>
        <w:ind w:firstLine="640"/>
        <w:rPr>
          <w:rStyle w:val="C3"/>
          <w:rFonts w:ascii="仿宋_GB2312" w:hAnsi="仿宋_GB2312"/>
          <w:sz w:val="32"/>
        </w:rPr>
      </w:pPr>
      <w:r>
        <w:rPr>
          <w:rStyle w:val="C3"/>
          <w:rFonts w:ascii="Microsoft YaHei UI" w:hAnsi="Microsoft YaHei UI"/>
          <w:sz w:val="32"/>
        </w:rPr>
        <w:t>（二）未按国家规定的技术标准和规范进行城市供水工程的设计或者施工的；</w:t>
      </w:r>
    </w:p>
    <w:p>
      <w:pPr>
        <w:pStyle w:val="P4"/>
        <w:spacing w:lineRule="exact" w:line="560"/>
        <w:ind w:firstLine="640"/>
        <w:rPr>
          <w:rStyle w:val="C3"/>
          <w:rFonts w:ascii="仿宋_GB2312" w:hAnsi="仿宋_GB2312"/>
          <w:sz w:val="32"/>
        </w:rPr>
      </w:pPr>
      <w:r>
        <w:rPr>
          <w:rStyle w:val="C3"/>
          <w:rFonts w:ascii="Microsoft YaHei UI" w:hAnsi="Microsoft YaHei UI"/>
          <w:sz w:val="32"/>
        </w:rPr>
        <w:t>（三）违反城市供水发展规划及其年度建设计划兴建城市供水工程的。</w:t>
      </w:r>
    </w:p>
    <w:p>
      <w:pPr>
        <w:pStyle w:val="P4"/>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违反本条例规定，有下列行为之一的，由城市供水行政主管部门责令停止违法行为，限期改正，并可以按照下列规定进行处罚：</w:t>
      </w:r>
    </w:p>
    <w:p>
      <w:pPr>
        <w:pStyle w:val="P4"/>
        <w:spacing w:lineRule="exact" w:line="560"/>
        <w:ind w:firstLine="640"/>
        <w:rPr>
          <w:rStyle w:val="C3"/>
          <w:rFonts w:ascii="仿宋_GB2312" w:hAnsi="仿宋_GB2312"/>
          <w:sz w:val="32"/>
        </w:rPr>
      </w:pPr>
      <w:r>
        <w:rPr>
          <w:rStyle w:val="C3"/>
          <w:rFonts w:ascii="Microsoft YaHei UI" w:hAnsi="Microsoft YaHei UI"/>
          <w:sz w:val="32"/>
        </w:rPr>
        <w:t>（一）在规定的城市公共供水管道及其附属设施的安全保护范围内进行危害供水设施安全活动的，可以处以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4"/>
        <w:spacing w:lineRule="exact" w:line="560"/>
        <w:ind w:firstLine="640"/>
        <w:rPr>
          <w:rStyle w:val="C3"/>
          <w:rFonts w:ascii="仿宋_GB2312" w:hAnsi="仿宋_GB2312"/>
          <w:sz w:val="32"/>
        </w:rPr>
      </w:pPr>
      <w:r>
        <w:rPr>
          <w:rStyle w:val="C3"/>
          <w:rFonts w:ascii="Microsoft YaHei UI" w:hAnsi="Microsoft YaHei UI"/>
          <w:sz w:val="32"/>
        </w:rPr>
        <w:t>（二）擅自将自建设施供水管网系统与城市公共供水管网系统直接连接的，可以处以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w:t>
      </w:r>
    </w:p>
    <w:p>
      <w:pPr>
        <w:pStyle w:val="P4"/>
        <w:spacing w:lineRule="exact" w:line="560"/>
        <w:ind w:firstLine="640"/>
        <w:rPr>
          <w:rStyle w:val="C3"/>
          <w:rFonts w:ascii="仿宋_GB2312" w:hAnsi="仿宋_GB2312"/>
          <w:sz w:val="32"/>
        </w:rPr>
      </w:pPr>
      <w:r>
        <w:rPr>
          <w:rStyle w:val="C3"/>
          <w:rFonts w:ascii="Microsoft YaHei UI" w:hAnsi="Microsoft YaHei UI"/>
          <w:sz w:val="32"/>
        </w:rPr>
        <w:t>（三）产生或者使用有毒有害物质的单位将其生产用水管网系统与城市公共供水管网系统直接连接的，可以处以</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w:t>
      </w:r>
    </w:p>
    <w:p>
      <w:pPr>
        <w:pStyle w:val="P4"/>
        <w:spacing w:lineRule="exact" w:line="560"/>
        <w:ind w:firstLine="640"/>
        <w:rPr>
          <w:rStyle w:val="C3"/>
          <w:rFonts w:ascii="仿宋_GB2312" w:hAnsi="仿宋_GB2312"/>
          <w:sz w:val="32"/>
        </w:rPr>
      </w:pPr>
      <w:r>
        <w:rPr>
          <w:rStyle w:val="C3"/>
          <w:rFonts w:ascii="Microsoft YaHei UI" w:hAnsi="Microsoft YaHei UI"/>
          <w:sz w:val="32"/>
        </w:rPr>
        <w:t>（四）在城市公共供水管道上直接装泵抽水的，可以处以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4"/>
        <w:spacing w:lineRule="exact" w:line="560"/>
        <w:ind w:firstLine="640"/>
        <w:rPr>
          <w:rStyle w:val="C3"/>
          <w:rFonts w:ascii="仿宋_GB2312" w:hAnsi="仿宋_GB2312"/>
          <w:sz w:val="32"/>
        </w:rPr>
      </w:pPr>
      <w:r>
        <w:rPr>
          <w:rStyle w:val="C3"/>
          <w:rFonts w:ascii="Microsoft YaHei UI" w:hAnsi="Microsoft YaHei UI"/>
          <w:sz w:val="32"/>
        </w:rPr>
        <w:t>（五）故意损坏或者擅自拆除、改装、迁移城市公共供水设施的，可以处以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w:t>
      </w:r>
    </w:p>
    <w:p>
      <w:pPr>
        <w:pStyle w:val="P4"/>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违反本条例规定，有下列行为之一的，由城市供水行政主管部门责令限期改正，并可以按照下列规定进行处罚：</w:t>
      </w:r>
    </w:p>
    <w:p>
      <w:pPr>
        <w:pStyle w:val="P4"/>
        <w:spacing w:lineRule="exact" w:line="560"/>
        <w:ind w:firstLine="640"/>
        <w:rPr>
          <w:rStyle w:val="C3"/>
          <w:rFonts w:ascii="仿宋_GB2312" w:hAnsi="仿宋_GB2312"/>
          <w:sz w:val="32"/>
        </w:rPr>
      </w:pPr>
      <w:r>
        <w:rPr>
          <w:rStyle w:val="C3"/>
          <w:rFonts w:ascii="Microsoft YaHei UI" w:hAnsi="Microsoft YaHei UI"/>
          <w:sz w:val="32"/>
        </w:rPr>
        <w:t>（一）盗用或者转供城市公共供水的，居民用户可以处以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元以下的罚款，单位用户可以处以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元以下的罚款，还需向城市供水企业补交水费，盗用城市公共供水的，按照出水管道口径和适压下的连续流量计量。构成犯罪的，依法追究刑事责任；</w:t>
      </w:r>
    </w:p>
    <w:p>
      <w:pPr>
        <w:pStyle w:val="P4"/>
        <w:spacing w:lineRule="exact" w:line="560"/>
        <w:ind w:firstLine="640"/>
        <w:rPr>
          <w:rStyle w:val="C3"/>
          <w:rFonts w:ascii="仿宋_GB2312" w:hAnsi="仿宋_GB2312"/>
          <w:sz w:val="32"/>
        </w:rPr>
      </w:pPr>
      <w:r>
        <w:rPr>
          <w:rStyle w:val="C3"/>
          <w:rFonts w:ascii="Microsoft YaHei UI" w:hAnsi="Microsoft YaHei UI"/>
          <w:sz w:val="32"/>
        </w:rPr>
        <w:t>（二）城市二次供水设施产权单位或者其委托的管理服务单位未取得《二次供水设施使用许可证》使用二次供水设施的，可以处以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4"/>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违反本条例规定，有下列行为之一的，由城市供水行政主管部门给予警告，并可以处以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元以下的罚款：</w:t>
      </w:r>
    </w:p>
    <w:p>
      <w:pPr>
        <w:pStyle w:val="P4"/>
        <w:spacing w:lineRule="exact" w:line="560"/>
        <w:ind w:firstLine="640"/>
        <w:rPr>
          <w:rStyle w:val="C3"/>
          <w:rFonts w:ascii="仿宋_GB2312" w:hAnsi="仿宋_GB2312"/>
          <w:sz w:val="32"/>
        </w:rPr>
      </w:pPr>
      <w:r>
        <w:rPr>
          <w:rStyle w:val="C3"/>
          <w:rFonts w:ascii="Microsoft YaHei UI" w:hAnsi="Microsoft YaHei UI"/>
          <w:sz w:val="32"/>
        </w:rPr>
        <w:t>（一）城市供水企业未按规定进行水质检测或者委托检测的；</w:t>
      </w:r>
    </w:p>
    <w:p>
      <w:pPr>
        <w:pStyle w:val="P4"/>
        <w:spacing w:lineRule="exact" w:line="560"/>
        <w:ind w:firstLine="640"/>
        <w:rPr>
          <w:rStyle w:val="C3"/>
          <w:rFonts w:ascii="仿宋_GB2312" w:hAnsi="仿宋_GB2312"/>
          <w:sz w:val="32"/>
        </w:rPr>
      </w:pPr>
      <w:r>
        <w:rPr>
          <w:rStyle w:val="C3"/>
          <w:rFonts w:ascii="Microsoft YaHei UI" w:hAnsi="Microsoft YaHei UI"/>
          <w:sz w:val="32"/>
        </w:rPr>
        <w:t>（二）城市供水企业未按规定报送水质报表的；</w:t>
      </w:r>
    </w:p>
    <w:p>
      <w:pPr>
        <w:pStyle w:val="P4"/>
        <w:spacing w:lineRule="exact" w:line="560"/>
        <w:ind w:firstLine="640"/>
        <w:rPr>
          <w:rStyle w:val="C3"/>
          <w:rFonts w:ascii="仿宋_GB2312" w:hAnsi="仿宋_GB2312"/>
          <w:sz w:val="32"/>
        </w:rPr>
      </w:pPr>
      <w:r>
        <w:rPr>
          <w:rStyle w:val="C3"/>
          <w:rFonts w:ascii="Microsoft YaHei UI" w:hAnsi="Microsoft YaHei UI"/>
          <w:sz w:val="32"/>
        </w:rPr>
        <w:t>（三）城市二次供水设施的产权单位或者其委托的管理服务单位，未按规定对各类储水设施进行清洗消毒的；</w:t>
      </w:r>
    </w:p>
    <w:p>
      <w:pPr>
        <w:pStyle w:val="P4"/>
        <w:spacing w:lineRule="exact" w:line="560"/>
        <w:ind w:firstLine="640"/>
        <w:rPr>
          <w:rStyle w:val="C3"/>
          <w:rFonts w:ascii="仿宋_GB2312" w:hAnsi="仿宋_GB2312"/>
          <w:sz w:val="32"/>
        </w:rPr>
      </w:pPr>
      <w:r>
        <w:rPr>
          <w:rStyle w:val="C3"/>
          <w:rFonts w:ascii="Microsoft YaHei UI" w:hAnsi="Microsoft YaHei UI"/>
          <w:sz w:val="32"/>
        </w:rPr>
        <w:t>（四）不具备自检能力的城市二次供水设施产权单位或者其委托的管理服务单位，未按规定将水样定期送检的；</w:t>
      </w:r>
    </w:p>
    <w:p>
      <w:pPr>
        <w:pStyle w:val="P4"/>
        <w:spacing w:lineRule="exact" w:line="560"/>
        <w:ind w:firstLine="640"/>
        <w:rPr>
          <w:rStyle w:val="C3"/>
          <w:rFonts w:ascii="仿宋_GB2312" w:hAnsi="仿宋_GB2312"/>
          <w:sz w:val="32"/>
        </w:rPr>
      </w:pPr>
      <w:r>
        <w:rPr>
          <w:rStyle w:val="C3"/>
          <w:rFonts w:ascii="Microsoft YaHei UI" w:hAnsi="Microsoft YaHei UI"/>
          <w:sz w:val="32"/>
        </w:rPr>
        <w:t>（五）违反本条例规定，有危害城市供水水质安全的其他行为的。</w:t>
      </w:r>
    </w:p>
    <w:p>
      <w:pPr>
        <w:pStyle w:val="P4"/>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建设工程施工危害城市公共供水设施的，由城市供水行政主管部门责令停止危害活动；造成损失的，由责任方依法赔偿损失；对负有直接责任的主管人员和其他直接责任人员，其所在单位或者上级机关可以给予行政处分。</w:t>
      </w:r>
    </w:p>
    <w:p>
      <w:pPr>
        <w:pStyle w:val="P4"/>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违反本条例规定，按照有关法律法规应当给予行政处罚的，由发展和改革、规划、环保、水利、卫生、工商、质量技术监督、公安等部门依法处罚。</w:t>
      </w:r>
    </w:p>
    <w:p>
      <w:pPr>
        <w:pStyle w:val="P4"/>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干扰、妨碍城市供水行政主管部门工作人员执行公务或者阻挠城市供水企业工作人员检修、维修、验表、收费等正常经营活动，影响社会公共秩序的，由公安机关依法处罚；构成犯罪的，依法追究刑事责任。</w:t>
      </w:r>
    </w:p>
    <w:p>
      <w:pPr>
        <w:pStyle w:val="P4"/>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城市供水行政主管部门的工作人员玩忽职守、滥用职权、徇私舞弊的，由其所在单位或者上级机关依法给予行政处分；构成犯罪的，依法追究刑事责任。</w:t>
      </w:r>
    </w:p>
    <w:p>
      <w:pPr>
        <w:pStyle w:val="P4"/>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城市供水企业、城市二次供水设施产权单位或者其委托的管理服务单位</w:t>
      </w:r>
      <w:r>
        <w:rPr>
          <w:rStyle w:val="C3"/>
          <w:rFonts w:ascii="仿宋_GB2312" w:hAnsi="仿宋_GB2312"/>
          <w:sz w:val="32"/>
        </w:rPr>
        <w:t>,</w:t>
      </w:r>
      <w:r>
        <w:rPr>
          <w:rStyle w:val="C3"/>
          <w:rFonts w:ascii="Microsoft YaHei UI" w:hAnsi="Microsoft YaHei UI"/>
          <w:sz w:val="32"/>
        </w:rPr>
        <w:t>对于因自身原因造成供水设施跑水、漏水给对方当事人造成经济损失的应当依法予以赔偿。</w:t>
      </w:r>
    </w:p>
    <w:p>
      <w:pPr>
        <w:pStyle w:val="P4"/>
        <w:spacing w:lineRule="exact" w:line="560"/>
        <w:jc w:val="center"/>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第六章 附 则</w:t>
      </w:r>
    </w:p>
    <w:p>
      <w:pPr>
        <w:pStyle w:val="P4"/>
        <w:spacing w:lineRule="exact" w:line="56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各县（市）城市供水管理可以参照本条例执行。</w:t>
      </w:r>
    </w:p>
    <w:p>
      <w:pPr>
        <w:pStyle w:val="P1"/>
        <w:rPr>
          <w:rStyle w:val="C3"/>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日起施行。《长春市城市供水管理条例》同时废止。</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paragraph" w:styleId="P4">
    <w:name w:val="Plain Text"/>
    <w:basedOn w:val="P1"/>
    <w:next w:val="P4"/>
    <w:link w:val="C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Times New Roman" w:hAnsi="Times New Roman"/>
      <w:sz w:val="18"/>
    </w:rPr>
  </w:style>
  <w:style w:type="character" w:styleId="C5">
    <w:name w:val="页脚 Char"/>
    <w:basedOn w:val="C3"/>
    <w:link w:val="P3"/>
    <w:rPr>
      <w:rFonts w:ascii="Times New Roman" w:hAnsi="Times New Roman"/>
      <w:sz w:val="18"/>
    </w:rPr>
  </w:style>
  <w:style w:type="character" w:styleId="C6">
    <w:name w:val="纯文本 Char"/>
    <w:basedOn w:val="C3"/>
    <w:link w:val="P4"/>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2017-03-13T13:35:00Z</dcterms:created>
  <cp:lastModifiedBy>f1TZOF\f1TZOF-</cp:lastModifiedBy>
  <dcterms:modified xsi:type="dcterms:W3CDTF">2024-08-28T01:37:26Z</dcterms:modified>
  <cp:revision>2</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