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CF506E7" Type="http://schemas.openxmlformats.org/officeDocument/2006/relationships/officeDocument" Target="/word/document.xml" /><Relationship Id="coreR2CF506E7" Type="http://schemas.openxmlformats.org/package/2006/relationships/metadata/core-properties" Target="/docProps/core.xml" /><Relationship Id="customR2CF506E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spacing w:lineRule="exact" w:line="594"/>
        <w:jc w:val="both"/>
        <w:rPr>
          <w:rStyle w:val="C3"/>
          <w:rFonts w:ascii="宋体" w:hAnsi="宋体"/>
          <w:sz w:val="44"/>
        </w:rPr>
      </w:pPr>
    </w:p>
    <w:p>
      <w:pPr>
        <w:pStyle w:val="P1"/>
        <w:keepNext w:val="0"/>
        <w:keepLines w:val="0"/>
        <w:spacing w:lineRule="exact" w:line="594"/>
        <w:jc w:val="center"/>
        <w:rPr>
          <w:rStyle w:val="C3"/>
          <w:rFonts w:ascii="黑体" w:hAnsi="黑体"/>
          <w:color w:val="000000"/>
          <w:sz w:val="44"/>
        </w:rPr>
      </w:pPr>
      <w:r>
        <w:rPr>
          <w:rStyle w:val="C3"/>
          <w:rFonts w:ascii="黑体" w:hAnsi="黑体"/>
          <w:color w:val="000000"/>
          <w:sz w:val="44"/>
        </w:rPr>
        <w:t>重庆市人民代表大会常务委员会关于废止</w:t>
      </w:r>
    </w:p>
    <w:p>
      <w:pPr>
        <w:pStyle w:val="P1"/>
        <w:keepNext w:val="0"/>
        <w:keepLines w:val="0"/>
        <w:spacing w:lineRule="exact" w:line="594"/>
        <w:jc w:val="center"/>
        <w:rPr>
          <w:rStyle w:val="C3"/>
          <w:rFonts w:ascii="黑体" w:hAnsi="黑体"/>
          <w:color w:val="000000"/>
          <w:sz w:val="44"/>
        </w:rPr>
      </w:pPr>
      <w:r>
        <w:rPr>
          <w:rStyle w:val="C3"/>
          <w:rFonts w:ascii="黑体" w:hAnsi="黑体"/>
          <w:color w:val="000000"/>
          <w:sz w:val="44"/>
        </w:rPr>
        <w:t>《重庆市新闻媒体广告管理条例》的决定</w:t>
      </w:r>
    </w:p>
    <w:p>
      <w:pPr>
        <w:pStyle w:val="P6"/>
        <w:rPr>
          <w:rStyle w:val="C3"/>
        </w:rPr>
      </w:pPr>
    </w:p>
    <w:p>
      <w:pPr>
        <w:pStyle w:val="P1"/>
        <w:keepNext w:val="0"/>
        <w:keepLines w:val="0"/>
        <w:spacing w:lineRule="exact" w:line="594"/>
        <w:jc w:val="center"/>
        <w:rPr>
          <w:rStyle w:val="C3"/>
          <w:rFonts w:ascii="楷体_GB2312" w:hAnsi="楷体_GB2312"/>
          <w:i w:val="0"/>
          <w:caps w:val="0"/>
          <w:color w:val="000000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Times New Roman" w:hAnsi="Times New Roman"/>
          <w:i w:val="0"/>
          <w:caps w:val="0"/>
          <w:color w:val="000000"/>
          <w:sz w:val="32"/>
        </w:rPr>
        <w:t>2022</w:t>
      </w:r>
      <w:r>
        <w:rPr>
          <w:rStyle w:val="C3"/>
          <w:rFonts w:ascii="Microsoft YaHei UI" w:hAnsi="Microsoft YaHei UI"/>
          <w:i w:val="0"/>
          <w:caps w:val="0"/>
          <w:color w:val="000000"/>
          <w:sz w:val="32"/>
        </w:rPr>
        <w:t>年</w:t>
      </w:r>
      <w:r>
        <w:rPr>
          <w:rStyle w:val="C3"/>
          <w:rFonts w:ascii="Times New Roman" w:hAnsi="Times New Roman"/>
          <w:i w:val="0"/>
          <w:caps w:val="0"/>
          <w:color w:val="000000"/>
          <w:sz w:val="32"/>
        </w:rPr>
        <w:t>12</w:t>
      </w:r>
      <w:r>
        <w:rPr>
          <w:rStyle w:val="C3"/>
          <w:rFonts w:ascii="Microsoft YaHei UI" w:hAnsi="Microsoft YaHei UI"/>
          <w:i w:val="0"/>
          <w:caps w:val="0"/>
          <w:color w:val="000000"/>
          <w:sz w:val="32"/>
        </w:rPr>
        <w:t>月</w:t>
      </w:r>
      <w:r>
        <w:rPr>
          <w:rStyle w:val="C3"/>
          <w:rFonts w:ascii="Times New Roman" w:hAnsi="Times New Roman"/>
          <w:i w:val="0"/>
          <w:caps w:val="0"/>
          <w:color w:val="000000"/>
          <w:sz w:val="32"/>
        </w:rPr>
        <w:t>14</w:t>
      </w:r>
      <w:r>
        <w:rPr>
          <w:rStyle w:val="C3"/>
          <w:rFonts w:ascii="Microsoft YaHei UI" w:hAnsi="Microsoft YaHei UI"/>
          <w:i w:val="0"/>
          <w:caps w:val="0"/>
          <w:color w:val="000000"/>
          <w:sz w:val="32"/>
        </w:rPr>
        <w:t>日重庆市第五届人民代表大会常务委员会</w:t>
      </w:r>
    </w:p>
    <w:p>
      <w:pPr>
        <w:pStyle w:val="P1"/>
        <w:keepNext w:val="0"/>
        <w:keepLines w:val="0"/>
        <w:spacing w:lineRule="exact" w:line="594"/>
        <w:jc w:val="center"/>
        <w:rPr>
          <w:rStyle w:val="C3"/>
          <w:rFonts w:ascii="方正楷体_GBK" w:hAnsi="方正楷体_GBK"/>
          <w:sz w:val="32"/>
        </w:rPr>
      </w:pPr>
      <w:r>
        <w:rPr>
          <w:rStyle w:val="C3"/>
          <w:rFonts w:ascii="Microsoft YaHei UI" w:hAnsi="Microsoft YaHei UI"/>
          <w:i w:val="0"/>
          <w:caps w:val="0"/>
          <w:color w:val="000000"/>
          <w:sz w:val="32"/>
        </w:rPr>
        <w:t>第三十八次会议通过</w:t>
      </w:r>
      <w:r>
        <w:rPr>
          <w:rStyle w:val="C3"/>
          <w:rFonts w:ascii="Microsoft YaHei UI" w:hAnsi="Microsoft YaHei UI"/>
          <w:sz w:val="32"/>
        </w:rPr>
        <w:t>）</w:t>
      </w:r>
    </w:p>
    <w:p>
      <w:pPr>
        <w:pStyle w:val="P1"/>
        <w:keepNext w:val="0"/>
        <w:keepLines w:val="0"/>
        <w:spacing w:lineRule="exact" w:line="594"/>
        <w:rPr>
          <w:rStyle w:val="C3"/>
          <w:rFonts w:ascii="CESI仿宋-GB2312" w:hAnsi="CESI仿宋-GB2312"/>
          <w:color w:val="000000"/>
        </w:rPr>
      </w:pPr>
    </w:p>
    <w:p>
      <w:pPr>
        <w:pStyle w:val="P1"/>
        <w:keepNext w:val="0"/>
        <w:keepLines w:val="0"/>
        <w:spacing w:lineRule="exact" w:line="594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重庆市第五届人民代表大会常务委员会第三十八次会议决定，废止《重庆市新闻媒体广告管理条例》（</w:t>
      </w:r>
      <w:r>
        <w:rPr>
          <w:rStyle w:val="C3"/>
          <w:rFonts w:ascii="Times New Roman" w:hAnsi="Times New Roman"/>
          <w:sz w:val="32"/>
        </w:rPr>
        <w:t>1999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25</w:t>
      </w:r>
      <w:r>
        <w:rPr>
          <w:rStyle w:val="C3"/>
          <w:rFonts w:ascii="Microsoft YaHei UI" w:hAnsi="Microsoft YaHei UI"/>
          <w:sz w:val="32"/>
        </w:rPr>
        <w:t>日重庆市第一届人民代表大会常务委员会第二十次会议通过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Times New Roman" w:hAnsi="Times New Roman"/>
          <w:sz w:val="32"/>
        </w:rPr>
        <w:t>2007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日重庆市第二届人民代表大会常务委员会第三十二次会议修订）。</w:t>
      </w:r>
    </w:p>
    <w:p>
      <w:pPr>
        <w:pStyle w:val="P1"/>
        <w:keepNext w:val="0"/>
        <w:keepLines w:val="0"/>
        <w:spacing w:lineRule="exact" w:line="594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</w:p>
    <w:p>
      <w:pPr>
        <w:pStyle w:val="P1"/>
        <w:keepNext w:val="0"/>
        <w:keepLines w:val="0"/>
        <w:spacing w:lineRule="exact" w:line="594"/>
        <w:rPr>
          <w:rStyle w:val="C3"/>
          <w:rFonts w:ascii="仿宋_GB2312" w:hAnsi="仿宋_GB2312"/>
        </w:rPr>
      </w:pPr>
    </w:p>
    <w:p>
      <w:pPr>
        <w:pStyle w:val="P1"/>
        <w:keepNext w:val="0"/>
        <w:keepLines w:val="0"/>
        <w:widowControl w:val="1"/>
        <w:spacing w:lineRule="exact" w:line="594"/>
        <w:jc w:val="center"/>
        <w:rPr>
          <w:rStyle w:val="C3"/>
          <w:rFonts w:ascii="CESI仿宋-GB2312" w:hAnsi="CESI仿宋-GB2312"/>
          <w:sz w:val="44"/>
        </w:rPr>
      </w:pPr>
      <w:r>
        <w:rPr>
          <w:rStyle w:val="C3"/>
          <w:rFonts w:ascii="CESI仿宋-GB2312" w:hAnsi="CESI仿宋-GB2312"/>
          <w:sz w:val="44"/>
        </w:rPr>
        <w:t xml:space="preserve"> </w:t>
      </w:r>
    </w:p>
    <w:p>
      <w:pPr>
        <w:pStyle w:val="P1"/>
        <w:keepNext w:val="0"/>
        <w:keepLines w:val="0"/>
        <w:spacing w:lineRule="exact" w:line="594"/>
        <w:jc w:val="center"/>
        <w:rPr>
          <w:rStyle w:val="C3"/>
          <w:rFonts w:ascii="CESI仿宋-GB2312" w:hAnsi="CESI仿宋-GB2312"/>
          <w:color w:val="000000"/>
          <w:sz w:val="44"/>
        </w:rPr>
      </w:pPr>
    </w:p>
    <w:p>
      <w:pPr>
        <w:pStyle w:val="P1"/>
        <w:keepNext w:val="0"/>
        <w:keepLines w:val="0"/>
        <w:spacing w:lineRule="exact" w:line="594" w:after="120"/>
        <w:jc w:val="center"/>
        <w:rPr>
          <w:rStyle w:val="C3"/>
          <w:rFonts w:ascii="CESI仿宋-GB2312" w:hAnsi="CESI仿宋-GB2312"/>
          <w:color w:val="000000"/>
          <w:sz w:val="44"/>
        </w:rPr>
      </w:pPr>
    </w:p>
    <w:p>
      <w:pPr>
        <w:pStyle w:val="P6"/>
        <w:rPr>
          <w:rStyle w:val="C3"/>
          <w:rFonts w:ascii="CESI仿宋-GB2312" w:hAnsi="CESI仿宋-GB2312"/>
          <w:color w:val="000000"/>
          <w:sz w:val="44"/>
        </w:rPr>
      </w:pPr>
    </w:p>
    <w:p>
      <w:pPr>
        <w:pStyle w:val="P5"/>
        <w:rPr>
          <w:rStyle w:val="C3"/>
        </w:rPr>
      </w:pPr>
    </w:p>
    <w:p>
      <w:pPr>
        <w:pStyle w:val="P1"/>
        <w:keepNext w:val="0"/>
        <w:keepLines w:val="0"/>
        <w:spacing w:lineRule="exact" w:line="594" w:after="120"/>
        <w:jc w:val="center"/>
        <w:rPr>
          <w:rStyle w:val="C3"/>
          <w:rFonts w:ascii="CESI仿宋-GB2312" w:hAnsi="CESI仿宋-GB2312"/>
          <w:color w:val="000000"/>
          <w:sz w:val="44"/>
        </w:rPr>
      </w:pPr>
    </w:p>
    <w:p>
      <w:pPr>
        <w:pStyle w:val="P1"/>
        <w:keepNext w:val="0"/>
        <w:keepLines w:val="0"/>
        <w:widowControl w:val="0"/>
        <w:spacing w:lineRule="exact" w:line="594"/>
        <w:jc w:val="both"/>
        <w:rPr>
          <w:rStyle w:val="C3"/>
          <w:rFonts w:ascii="黑体" w:hAnsi="黑体"/>
          <w:sz w:val="44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446" w:right="1446" w:top="1985" w:bottom="1644" w:header="851" w:footer="113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tabs>
        <w:tab w:val="center" w:pos="4153" w:leader="none"/>
        <w:tab w:val="right" w:pos="8306" w:leader="none"/>
      </w:tabs>
      <w:jc w:val="right"/>
      <w:rPr>
        <w:rStyle w:val="C3"/>
        <w:rFonts w:ascii="宋体" w:hAnsi="宋体"/>
        <w:sz w:val="28"/>
      </w:rPr>
    </w:pPr>
    <w:r>
      <w:rPr>
        <w:rStyle w:val="C3"/>
        <w:rFonts w:ascii="宋体" w:hAnsi="宋体"/>
        <w:sz w:val="28"/>
      </w:rPr>
      <w:t xml:space="preserve">— 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  <w:r>
      <w:rPr>
        <w:rStyle w:val="C3"/>
        <w:rFonts w:ascii="宋体" w:hAnsi="宋体"/>
        <w:sz w:val="28"/>
      </w:rPr>
      <w:t xml:space="preserve"> —  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tabs>
        <w:tab w:val="center" w:pos="4153" w:leader="none"/>
        <w:tab w:val="right" w:pos="8306" w:leader="none"/>
      </w:tabs>
      <w:ind w:right="1120"/>
      <w:rPr>
        <w:rStyle w:val="C3"/>
        <w:rFonts w:ascii="宋体" w:hAnsi="宋体"/>
        <w:sz w:val="28"/>
      </w:rPr>
    </w:pPr>
    <w:r>
      <w:rPr>
        <w:rStyle w:val="C3"/>
        <w:rFonts w:ascii="宋体" w:hAnsi="宋体"/>
        <w:sz w:val="28"/>
      </w:rPr>
      <w:t xml:space="preserve">  — 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Times New Roman" w:hAnsi="Times New Roman"/>
        <w:sz w:val="28"/>
      </w:rPr>
      <w:t>#</w:t>
    </w:r>
    <w:r>
      <w:rPr>
        <w:rStyle w:val="C3"/>
        <w:rFonts w:ascii="Times New Roman" w:hAnsi="Times New Roman"/>
        <w:sz w:val="28"/>
      </w:rPr>
      <w:fldChar w:fldCharType="end"/>
    </w:r>
    <w:r>
      <w:rPr>
        <w:rStyle w:val="C3"/>
        <w:rFonts w:ascii="宋体" w:hAnsi="宋体"/>
        <w:sz w:val="28"/>
      </w:rPr>
      <w:t xml:space="preserve"> —  </w: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commondata" w:val="eyJoZGlkIjoiNDA1Mzg0MTE4NTBiM2VjZTgzMmUxYzU4NjczNTk5MmQ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等线" w:hAnsi="等线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6"/>
    <w:qFormat/>
    <w:pPr>
      <w:widowControl w:val="0"/>
      <w:jc w:val="both"/>
    </w:pPr>
    <w:rPr>
      <w:rFonts w:ascii="方正仿宋_GBK" w:hAnsi="方正仿宋_GBK"/>
      <w:sz w:val="32"/>
    </w:rPr>
  </w:style>
  <w:style w:type="paragraph" w:styleId="P2">
    <w:name w:val="正文文本缩进"/>
    <w:next w:val="P1"/>
    <w:qFormat/>
    <w:pPr>
      <w:widowControl w:val="0"/>
      <w:spacing w:lineRule="auto" w:line="360"/>
      <w:ind w:firstLine="480"/>
      <w:jc w:val="both"/>
    </w:pPr>
    <w:rPr>
      <w:rFonts w:ascii="宋体" w:hAnsi="宋体"/>
      <w:sz w:val="24"/>
    </w:rPr>
  </w:style>
  <w:style w:type="paragraph" w:styleId="P3">
    <w:name w:val="Default"/>
    <w:next w:val="P3"/>
    <w:qFormat/>
    <w:pPr>
      <w:widowControl w:val="0"/>
    </w:pPr>
    <w:rPr>
      <w:rFonts w:ascii="仿宋_GB2312" w:hAnsi="仿宋_GB2312"/>
      <w:color w:val="000000"/>
      <w:sz w:val="24"/>
    </w:rPr>
  </w:style>
  <w:style w:type="paragraph" w:styleId="P4">
    <w:name w:val="BodyText"/>
    <w:next w:val="P4"/>
    <w:qFormat/>
    <w:pPr>
      <w:widowControl w:val="0"/>
      <w:spacing w:after="120"/>
      <w:jc w:val="both"/>
    </w:pPr>
    <w:rPr>
      <w:rFonts w:ascii="Times New Roman" w:hAnsi="Times New Roman"/>
      <w:sz w:val="32"/>
    </w:rPr>
  </w:style>
  <w:style w:type="paragraph" w:styleId="P5">
    <w:name w:val="默认"/>
    <w:next w:val="P5"/>
    <w:qFormat/>
    <w:pPr/>
    <w:rPr>
      <w:rFonts w:ascii="Helvetica" w:hAnsi="Helvetica"/>
      <w:color w:val="000000"/>
      <w:sz w:val="22"/>
    </w:rPr>
  </w:style>
  <w:style w:type="paragraph" w:styleId="P6">
    <w:name w:val="正文文本"/>
    <w:basedOn w:val="P1"/>
    <w:next w:val="P2"/>
    <w:qFormat/>
    <w:pPr>
      <w:spacing w:after="120"/>
    </w:pPr>
    <w:rPr/>
  </w:style>
  <w:style w:type="paragraph" w:styleId="P7">
    <w:name w:val="批注框文本"/>
    <w:basedOn w:val="P1"/>
    <w:next w:val="P7"/>
    <w:link w:val="C4"/>
    <w:pPr/>
    <w:rPr>
      <w:sz w:val="18"/>
    </w:rPr>
  </w:style>
  <w:style w:type="paragraph" w:styleId="P8">
    <w:name w:val="页脚"/>
    <w:basedOn w:val="P1"/>
    <w:next w:val="P8"/>
    <w:link w:val="C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9">
    <w:name w:val="页眉"/>
    <w:basedOn w:val="P1"/>
    <w:next w:val="P9"/>
    <w:link w:val="C6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10">
    <w:name w:val="普通(网站)"/>
    <w:basedOn w:val="P1"/>
    <w:next w:val="P10"/>
    <w:pPr>
      <w:spacing w:before="100" w:after="100" w:beforeAutospacing="1" w:afterAutospacing="1"/>
      <w:ind w:left="0" w:right="0"/>
      <w:jc w:val="left"/>
    </w:pPr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批注框文本 Char"/>
    <w:link w:val="P7"/>
    <w:rPr>
      <w:sz w:val="18"/>
    </w:rPr>
  </w:style>
  <w:style w:type="character" w:styleId="C5">
    <w:name w:val="页脚 Char"/>
    <w:link w:val="P8"/>
    <w:rPr>
      <w:sz w:val="18"/>
    </w:rPr>
  </w:style>
  <w:style w:type="character" w:styleId="C6">
    <w:name w:val="页眉 Char"/>
    <w:link w:val="P9"/>
    <w:rPr>
      <w:sz w:val="18"/>
    </w:rPr>
  </w:style>
  <w:style w:type="character" w:styleId="C7">
    <w:name w:val="已访问的超链接"/>
    <w:rPr>
      <w:color w:val="005C81"/>
      <w:u w:val="none"/>
    </w:rPr>
  </w:style>
  <w:style w:type="character" w:styleId="C8">
    <w:name w:val="强调"/>
    <w:qFormat/>
    <w:rPr>
      <w:i w:val="0"/>
    </w:rPr>
  </w:style>
  <w:style w:type="character" w:styleId="C9">
    <w:name w:val="超链接"/>
    <w:rPr>
      <w:color w:val="005C81"/>
      <w:u w:val="none"/>
    </w:rPr>
  </w:style>
  <w:style w:type="character" w:styleId="C10">
    <w:name w:val="bt"/>
    <w:qFormat/>
    <w:rPr/>
  </w:style>
  <w:style w:type="character" w:styleId="C11">
    <w:name w:val="NormalCharacter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HP</dc:creator>
  <dcterms:created xsi:type="dcterms:W3CDTF">2020-06-15T18:52:00Z</dcterms:created>
  <cp:lastModifiedBy>f1TZOF\f1TZOF-</cp:lastModifiedBy>
  <cp:lastPrinted>2022-12-22T23:02:00Z</cp:lastPrinted>
  <dcterms:modified xsi:type="dcterms:W3CDTF">2024-08-28T01:37:29Z</dcterms:modified>
  <cp:revision>2</cp:revision>
  <dc:title>重庆市人民代表大会常务委员会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2052-11.1.0.13703</vt:lpwstr>
  </property>
  <property fmtid="{D5CDD505-2E9C-101B-9397-08002B2CF9AE}" pid="3" name="KSOSaveFontToCloudKey">
    <vt:lpwstr>662090476_btnclosed</vt:lpwstr>
  </property>
  <property fmtid="{D5CDD505-2E9C-101B-9397-08002B2CF9AE}" pid="4" name="ICV">
    <vt:lpwstr>69C9130EAB0C4CA0A9022CA357BDBC43</vt:lpwstr>
  </property>
</Properties>
</file>