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New  tags: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Performance</w:t>
      </w:r>
    </w:p>
    <w:p w:rsidR="00000000" w:rsidDel="00000000" w:rsidP="00000000" w:rsidRDefault="00000000" w:rsidRPr="00000000" w14:paraId="00000005">
      <w:pPr>
        <w:rPr/>
      </w:pPr>
      <w:r w:rsidDel="00000000" w:rsidR="00000000" w:rsidRPr="00000000">
        <w:rPr>
          <w:rtl w:val="0"/>
        </w:rPr>
        <w:t xml:space="preserve">Workshop</w:t>
      </w:r>
    </w:p>
    <w:p w:rsidR="00000000" w:rsidDel="00000000" w:rsidP="00000000" w:rsidRDefault="00000000" w:rsidRPr="00000000" w14:paraId="00000006">
      <w:pPr>
        <w:rPr/>
      </w:pPr>
      <w:r w:rsidDel="00000000" w:rsidR="00000000" w:rsidRPr="00000000">
        <w:rPr>
          <w:rtl w:val="0"/>
        </w:rPr>
        <w:t xml:space="preserve">Exhibition</w:t>
      </w:r>
    </w:p>
    <w:p w:rsidR="00000000" w:rsidDel="00000000" w:rsidP="00000000" w:rsidRDefault="00000000" w:rsidRPr="00000000" w14:paraId="00000007">
      <w:pPr>
        <w:rPr/>
      </w:pPr>
      <w:r w:rsidDel="00000000" w:rsidR="00000000" w:rsidRPr="00000000">
        <w:rPr>
          <w:rtl w:val="0"/>
        </w:rPr>
        <w:t xml:space="preserve">Presentation</w:t>
      </w:r>
    </w:p>
    <w:p w:rsidR="00000000" w:rsidDel="00000000" w:rsidP="00000000" w:rsidRDefault="00000000" w:rsidRPr="00000000" w14:paraId="00000008">
      <w:pPr>
        <w:rPr/>
      </w:pPr>
      <w:r w:rsidDel="00000000" w:rsidR="00000000" w:rsidRPr="00000000">
        <w:rPr>
          <w:rtl w:val="0"/>
        </w:rPr>
        <w:t xml:space="preserve">Moderation</w:t>
      </w:r>
    </w:p>
    <w:p w:rsidR="00000000" w:rsidDel="00000000" w:rsidP="00000000" w:rsidRDefault="00000000" w:rsidRPr="00000000" w14:paraId="00000009">
      <w:pPr>
        <w:rPr/>
      </w:pPr>
      <w:r w:rsidDel="00000000" w:rsidR="00000000" w:rsidRPr="00000000">
        <w:rPr>
          <w:rtl w:val="0"/>
        </w:rPr>
        <w:t xml:space="preserve">Publication</w:t>
      </w:r>
    </w:p>
    <w:p w:rsidR="00000000" w:rsidDel="00000000" w:rsidP="00000000" w:rsidRDefault="00000000" w:rsidRPr="00000000" w14:paraId="0000000A">
      <w:pPr>
        <w:rPr/>
      </w:pPr>
      <w:r w:rsidDel="00000000" w:rsidR="00000000" w:rsidRPr="00000000">
        <w:rPr>
          <w:rtl w:val="0"/>
        </w:rPr>
        <w:t xml:space="preserve">Podcast/Broadcast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New text landing Page: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80" w:before="80" w:lineRule="auto"/>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80" w:before="80" w:lineRule="auto"/>
        <w:rPr>
          <w:sz w:val="38"/>
          <w:szCs w:val="38"/>
        </w:rPr>
      </w:pPr>
      <w:r w:rsidDel="00000000" w:rsidR="00000000" w:rsidRPr="00000000">
        <w:rPr>
          <w:sz w:val="38"/>
          <w:szCs w:val="38"/>
          <w:rtl w:val="0"/>
        </w:rPr>
        <w:t xml:space="preserve">Philippine Hoegen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80" w:before="80" w:lineRule="auto"/>
        <w:rPr>
          <w:sz w:val="24"/>
          <w:szCs w:val="24"/>
        </w:rPr>
      </w:pPr>
      <w:r w:rsidDel="00000000" w:rsidR="00000000" w:rsidRPr="00000000">
        <w:rPr>
          <w:sz w:val="24"/>
          <w:szCs w:val="24"/>
          <w:rtl w:val="0"/>
        </w:rPr>
        <w:t xml:space="preserve">Philippine Hoegen (she/her) is an artist and researcher based in Belgium and the Netherlands. Her practice focuses on performance both as an artistic medium and as a methodology for research. Through performance, she explores the shifting, constructed, and performed nature of the self, often working collaboratively and across disciplines. In recent years, her research has increasingly centered on the politics, visibility, and value of work, and on how performance can illuminate the embodied, relational, and often invisible dimensions of labour.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80" w:before="80" w:lineRule="auto"/>
        <w:rPr>
          <w:sz w:val="24"/>
          <w:szCs w:val="24"/>
        </w:rPr>
      </w:pPr>
      <w:r w:rsidDel="00000000" w:rsidR="00000000" w:rsidRPr="00000000">
        <w:rPr>
          <w:sz w:val="24"/>
          <w:szCs w:val="24"/>
          <w:rtl w:val="0"/>
        </w:rPr>
        <w:t xml:space="preserve">Hoegen is currently a researcher and Professional Doctorate (PD) candidate at the  HKU (University of the Arts Utrecht). Her doctoral project, </w:t>
      </w:r>
      <w:r w:rsidDel="00000000" w:rsidR="00000000" w:rsidRPr="00000000">
        <w:rPr>
          <w:i w:val="1"/>
          <w:iCs w:val="1"/>
          <w:sz w:val="24"/>
          <w:szCs w:val="24"/>
          <w:rtl w:val="0"/>
        </w:rPr>
        <w:t xml:space="preserve">Performing Working</w:t>
      </w:r>
      <w:r w:rsidDel="00000000" w:rsidR="00000000" w:rsidRPr="00000000">
        <w:rPr>
          <w:sz w:val="24"/>
          <w:szCs w:val="24"/>
          <w:rtl w:val="0"/>
        </w:rPr>
        <w:t xml:space="preserve">, critically examines how waged work is idealised as the primary measure of participation and citizenship, and how this privileging produces social exclusion. She explores undervalued, hidden, and unwaged forms of labour and the socially ingrained mechanisms that render them invisible.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Follow the research Performing Working here: </w:t>
      </w:r>
      <w:hyperlink r:id="rId6">
        <w:r w:rsidDel="00000000" w:rsidR="00000000" w:rsidRPr="00000000">
          <w:rPr>
            <w:color w:val="1155cc"/>
            <w:u w:val="single"/>
            <w:rtl w:val="0"/>
          </w:rPr>
          <w:t xml:space="preserve">https://www.researchcatalogue.net/view/2550715/2550716</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New text News:</w:t>
      </w:r>
    </w:p>
    <w:p w:rsidR="00000000" w:rsidDel="00000000" w:rsidP="00000000" w:rsidRDefault="00000000" w:rsidRPr="00000000" w14:paraId="00000016">
      <w:pPr>
        <w:rPr/>
      </w:pPr>
      <w:r w:rsidDel="00000000" w:rsidR="00000000" w:rsidRPr="00000000">
        <w:rPr>
          <w:rtl w:val="0"/>
        </w:rPr>
        <w:t xml:space="preserve">date from new to old!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keepNext w:val="0"/>
        <w:keepLines w:val="0"/>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before="0" w:line="264" w:lineRule="auto"/>
        <w:ind w:left="720" w:hanging="360"/>
        <w:rPr/>
      </w:pPr>
      <w:bookmarkStart w:colFirst="0" w:colLast="0" w:name="_1ixcqc7ghq7m" w:id="0"/>
      <w:bookmarkEnd w:id="0"/>
      <w:r w:rsidDel="00000000" w:rsidR="00000000" w:rsidRPr="00000000">
        <w:rPr>
          <w:rFonts w:ascii="Georgia" w:cs="Georgia" w:eastAsia="Georgia" w:hAnsi="Georgia"/>
          <w:b w:val="1"/>
          <w:bCs w:val="1"/>
          <w:sz w:val="24"/>
          <w:szCs w:val="24"/>
          <w:rtl w:val="0"/>
        </w:rPr>
        <w:t xml:space="preserve">19 Jun</w:t>
      </w:r>
      <w:hyperlink r:id="rId7">
        <w:r w:rsidDel="00000000" w:rsidR="00000000" w:rsidRPr="00000000">
          <w:rPr>
            <w:rFonts w:ascii="Georgia" w:cs="Georgia" w:eastAsia="Georgia" w:hAnsi="Georgia"/>
            <w:b w:val="1"/>
            <w:bCs w:val="1"/>
            <w:sz w:val="24"/>
            <w:szCs w:val="24"/>
            <w:rtl w:val="0"/>
          </w:rPr>
          <w:t xml:space="preserve"> 2026</w:t>
        </w:r>
      </w:hyperlink>
      <w:hyperlink r:id="rId8">
        <w:r w:rsidDel="00000000" w:rsidR="00000000" w:rsidRPr="00000000">
          <w:rPr>
            <w:rFonts w:ascii="Georgia" w:cs="Georgia" w:eastAsia="Georgia" w:hAnsi="Georgia"/>
            <w:sz w:val="24"/>
            <w:szCs w:val="24"/>
            <w:rtl w:val="0"/>
          </w:rPr>
          <w:t xml:space="preserve"> -</w:t>
        </w:r>
      </w:hyperlink>
      <w:r w:rsidDel="00000000" w:rsidR="00000000" w:rsidRPr="00000000">
        <w:rPr>
          <w:rFonts w:ascii="Georgia" w:cs="Georgia" w:eastAsia="Georgia" w:hAnsi="Georgia"/>
          <w:b w:val="1"/>
          <w:bCs w:val="1"/>
          <w:color w:val="261b36"/>
          <w:sz w:val="24"/>
          <w:szCs w:val="24"/>
          <w:rtl w:val="0"/>
        </w:rPr>
        <w:t xml:space="preserve"> </w:t>
      </w:r>
      <w:r w:rsidDel="00000000" w:rsidR="00000000" w:rsidRPr="00000000">
        <w:rPr>
          <w:rFonts w:ascii="Georgia" w:cs="Georgia" w:eastAsia="Georgia" w:hAnsi="Georgia"/>
          <w:color w:val="261b36"/>
          <w:sz w:val="24"/>
          <w:szCs w:val="24"/>
          <w:rtl w:val="0"/>
        </w:rPr>
        <w:t xml:space="preserve">PD symposium Building Bridges: Between PD Research and Institutional Practice</w:t>
      </w:r>
      <w:r w:rsidDel="00000000" w:rsidR="00000000" w:rsidRPr="00000000">
        <w:rPr>
          <w:rtl w:val="0"/>
        </w:rPr>
      </w:r>
    </w:p>
    <w:p w:rsidR="00000000" w:rsidDel="00000000" w:rsidP="00000000" w:rsidRDefault="00000000" w:rsidRPr="00000000" w14:paraId="00000019">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330" w:lineRule="auto"/>
        <w:ind w:left="720" w:hanging="360"/>
      </w:pPr>
      <w:hyperlink r:id="rId9">
        <w:r w:rsidDel="00000000" w:rsidR="00000000" w:rsidRPr="00000000">
          <w:rPr>
            <w:rFonts w:ascii="Georgia" w:cs="Georgia" w:eastAsia="Georgia" w:hAnsi="Georgia"/>
            <w:b w:val="1"/>
            <w:bCs w:val="1"/>
            <w:sz w:val="24"/>
            <w:szCs w:val="24"/>
            <w:rtl w:val="0"/>
          </w:rPr>
          <w:t xml:space="preserve">16 Mar 2026</w:t>
        </w:r>
      </w:hyperlink>
      <w:hyperlink r:id="rId10">
        <w:r w:rsidDel="00000000" w:rsidR="00000000" w:rsidRPr="00000000">
          <w:rPr>
            <w:rFonts w:ascii="Georgia" w:cs="Georgia" w:eastAsia="Georgia" w:hAnsi="Georgia"/>
            <w:sz w:val="24"/>
            <w:szCs w:val="24"/>
            <w:rtl w:val="0"/>
          </w:rPr>
          <w:t xml:space="preserve"> - Two presentations at DIS Seminar #3, March 16 2026 at Kanaal30 in Utrecht</w:t>
        </w:r>
      </w:hyperlink>
      <w:r w:rsidDel="00000000" w:rsidR="00000000" w:rsidRPr="00000000">
        <w:rPr>
          <w:rtl w:val="0"/>
        </w:rPr>
      </w:r>
    </w:p>
    <w:p w:rsidR="00000000" w:rsidDel="00000000" w:rsidP="00000000" w:rsidRDefault="00000000" w:rsidRPr="00000000" w14:paraId="0000001A">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330" w:lineRule="auto"/>
        <w:ind w:left="720" w:hanging="360"/>
      </w:pPr>
      <w:hyperlink r:id="rId11">
        <w:r w:rsidDel="00000000" w:rsidR="00000000" w:rsidRPr="00000000">
          <w:rPr>
            <w:rFonts w:ascii="Georgia" w:cs="Georgia" w:eastAsia="Georgia" w:hAnsi="Georgia"/>
            <w:b w:val="1"/>
            <w:bCs w:val="1"/>
            <w:sz w:val="24"/>
            <w:szCs w:val="24"/>
            <w:rtl w:val="0"/>
          </w:rPr>
          <w:t xml:space="preserve">28 Nov 2025</w:t>
        </w:r>
      </w:hyperlink>
      <w:hyperlink r:id="rId12">
        <w:r w:rsidDel="00000000" w:rsidR="00000000" w:rsidRPr="00000000">
          <w:rPr>
            <w:rFonts w:ascii="Georgia" w:cs="Georgia" w:eastAsia="Georgia" w:hAnsi="Georgia"/>
            <w:sz w:val="24"/>
            <w:szCs w:val="24"/>
            <w:rtl w:val="0"/>
          </w:rPr>
          <w:t xml:space="preserve"> - Public rehearsal, Antye Guenther and Philippine Hoegen: How to court an alter ego?</w:t>
        </w:r>
      </w:hyperlink>
      <w:r w:rsidDel="00000000" w:rsidR="00000000" w:rsidRPr="00000000">
        <w:rPr>
          <w:rFonts w:ascii="Georgia" w:cs="Georgia" w:eastAsia="Georgia" w:hAnsi="Georgia"/>
          <w:sz w:val="24"/>
          <w:szCs w:val="24"/>
          <w:rtl w:val="0"/>
        </w:rPr>
        <w:br w:type="textWrapping"/>
      </w:r>
      <w:hyperlink r:id="rId13">
        <w:r w:rsidDel="00000000" w:rsidR="00000000" w:rsidRPr="00000000">
          <w:rPr>
            <w:rFonts w:ascii="Georgia" w:cs="Georgia" w:eastAsia="Georgia" w:hAnsi="Georgia"/>
            <w:b w:val="1"/>
            <w:bCs w:val="1"/>
            <w:sz w:val="24"/>
            <w:szCs w:val="24"/>
            <w:rtl w:val="0"/>
          </w:rPr>
          <w:t xml:space="preserve">17 Oct 2025</w:t>
        </w:r>
      </w:hyperlink>
      <w:hyperlink r:id="rId14">
        <w:r w:rsidDel="00000000" w:rsidR="00000000" w:rsidRPr="00000000">
          <w:rPr>
            <w:rFonts w:ascii="Georgia" w:cs="Georgia" w:eastAsia="Georgia" w:hAnsi="Georgia"/>
            <w:sz w:val="24"/>
            <w:szCs w:val="24"/>
            <w:rtl w:val="0"/>
          </w:rPr>
          <w:t xml:space="preserve"> - Hello Alter Ego, 17 October 2025, Buitenplaats Brienenoord in Rotterdam</w:t>
        </w:r>
      </w:hyperlink>
      <w:r w:rsidDel="00000000" w:rsidR="00000000" w:rsidRPr="00000000">
        <w:rPr>
          <w:rtl w:val="0"/>
        </w:rPr>
      </w:r>
    </w:p>
    <w:p w:rsidR="00000000" w:rsidDel="00000000" w:rsidP="00000000" w:rsidRDefault="00000000" w:rsidRPr="00000000" w14:paraId="0000001B">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330" w:lineRule="auto"/>
        <w:ind w:left="720" w:hanging="360"/>
      </w:pPr>
      <w:hyperlink r:id="rId15">
        <w:r w:rsidDel="00000000" w:rsidR="00000000" w:rsidRPr="00000000">
          <w:rPr>
            <w:rFonts w:ascii="Georgia" w:cs="Georgia" w:eastAsia="Georgia" w:hAnsi="Georgia"/>
            <w:b w:val="1"/>
            <w:bCs w:val="1"/>
            <w:sz w:val="24"/>
            <w:szCs w:val="24"/>
            <w:rtl w:val="0"/>
          </w:rPr>
          <w:t xml:space="preserve">25 Jun 2025</w:t>
        </w:r>
      </w:hyperlink>
      <w:hyperlink r:id="rId16">
        <w:r w:rsidDel="00000000" w:rsidR="00000000" w:rsidRPr="00000000">
          <w:rPr>
            <w:rFonts w:ascii="Georgia" w:cs="Georgia" w:eastAsia="Georgia" w:hAnsi="Georgia"/>
            <w:sz w:val="24"/>
            <w:szCs w:val="24"/>
            <w:rtl w:val="0"/>
          </w:rPr>
          <w:t xml:space="preserve"> - Publication: Consent in action</w:t>
        </w:r>
      </w:hyperlink>
      <w:r w:rsidDel="00000000" w:rsidR="00000000" w:rsidRPr="00000000">
        <w:rPr>
          <w:rtl w:val="0"/>
        </w:rPr>
        <w:t xml:space="preserve"> (bestaande link incorrect! Juiste link: </w:t>
      </w:r>
      <w:hyperlink r:id="rId17">
        <w:r w:rsidDel="00000000" w:rsidR="00000000" w:rsidRPr="00000000">
          <w:rPr>
            <w:color w:val="0272b1"/>
            <w:sz w:val="24"/>
            <w:szCs w:val="24"/>
            <w:rtl w:val="0"/>
          </w:rPr>
          <w:t xml:space="preserve">https://doi.org/10.1016/j.metip.2025.100212</w:t>
        </w:r>
      </w:hyperlink>
      <w:r w:rsidDel="00000000" w:rsidR="00000000" w:rsidRPr="00000000">
        <w:rPr>
          <w:rtl w:val="0"/>
        </w:rPr>
      </w:r>
    </w:p>
    <w:p w:rsidR="00000000" w:rsidDel="00000000" w:rsidP="00000000" w:rsidRDefault="00000000" w:rsidRPr="00000000" w14:paraId="0000001C">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330" w:lineRule="auto"/>
        <w:ind w:left="720" w:hanging="360"/>
      </w:pPr>
      <w:r w:rsidDel="00000000" w:rsidR="00000000" w:rsidRPr="00000000">
        <w:rPr>
          <w:rtl w:val="0"/>
        </w:rPr>
        <w:t xml:space="preserve">21 Jun 2025 - </w:t>
      </w:r>
      <w:r w:rsidDel="00000000" w:rsidR="00000000" w:rsidRPr="00000000">
        <w:rPr>
          <w:rFonts w:ascii="Georgia" w:cs="Georgia" w:eastAsia="Georgia" w:hAnsi="Georgia"/>
          <w:sz w:val="24"/>
          <w:szCs w:val="24"/>
          <w:rtl w:val="0"/>
        </w:rPr>
        <w:t xml:space="preserve">P</w:t>
      </w:r>
      <w:r w:rsidDel="00000000" w:rsidR="00000000" w:rsidRPr="00000000">
        <w:rPr>
          <w:rFonts w:ascii="Georgia" w:cs="Georgia" w:eastAsia="Georgia" w:hAnsi="Georgia"/>
          <w:sz w:val="24"/>
          <w:szCs w:val="24"/>
          <w:rtl w:val="0"/>
        </w:rPr>
        <w:t xml:space="preserve">resentation of the a.pass publication IN THESE CIRCUMSTANCES</w:t>
      </w:r>
      <w:r w:rsidDel="00000000" w:rsidR="00000000" w:rsidRPr="00000000">
        <w:rPr>
          <w:rtl w:val="0"/>
        </w:rPr>
        <w:br w:type="textWrapping"/>
      </w:r>
      <w:hyperlink r:id="rId18">
        <w:r w:rsidDel="00000000" w:rsidR="00000000" w:rsidRPr="00000000">
          <w:rPr>
            <w:rFonts w:ascii="Georgia" w:cs="Georgia" w:eastAsia="Georgia" w:hAnsi="Georgia"/>
            <w:b w:val="1"/>
            <w:bCs w:val="1"/>
            <w:sz w:val="24"/>
            <w:szCs w:val="24"/>
            <w:rtl w:val="0"/>
          </w:rPr>
          <w:t xml:space="preserve">20 Jun 2025</w:t>
        </w:r>
      </w:hyperlink>
      <w:hyperlink r:id="rId19">
        <w:r w:rsidDel="00000000" w:rsidR="00000000" w:rsidRPr="00000000">
          <w:rPr>
            <w:rFonts w:ascii="Georgia" w:cs="Georgia" w:eastAsia="Georgia" w:hAnsi="Georgia"/>
            <w:sz w:val="24"/>
            <w:szCs w:val="24"/>
            <w:rtl w:val="0"/>
          </w:rPr>
          <w:t xml:space="preserve"> - Presentation at Professional Doctorate Arts + Creative (PD A+C), Embodied Knowledge: A Multivocal Scripttogether Session, with Sophia Badoutsou, Philippine Hoegen and Emily Huurdeman</w:t>
        </w:r>
      </w:hyperlink>
      <w:r w:rsidDel="00000000" w:rsidR="00000000" w:rsidRPr="00000000">
        <w:rPr>
          <w:rtl w:val="0"/>
        </w:rPr>
      </w:r>
    </w:p>
    <w:p w:rsidR="00000000" w:rsidDel="00000000" w:rsidP="00000000" w:rsidRDefault="00000000" w:rsidRPr="00000000" w14:paraId="0000001D">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330" w:lineRule="auto"/>
        <w:ind w:left="720" w:hanging="360"/>
      </w:pPr>
      <w:hyperlink r:id="rId20">
        <w:r w:rsidDel="00000000" w:rsidR="00000000" w:rsidRPr="00000000">
          <w:rPr>
            <w:rFonts w:ascii="Georgia" w:cs="Georgia" w:eastAsia="Georgia" w:hAnsi="Georgia"/>
            <w:b w:val="1"/>
            <w:bCs w:val="1"/>
            <w:sz w:val="24"/>
            <w:szCs w:val="24"/>
            <w:rtl w:val="0"/>
          </w:rPr>
          <w:t xml:space="preserve">16 May 2025</w:t>
        </w:r>
      </w:hyperlink>
      <w:hyperlink r:id="rId21">
        <w:r w:rsidDel="00000000" w:rsidR="00000000" w:rsidRPr="00000000">
          <w:rPr>
            <w:rFonts w:ascii="Georgia" w:cs="Georgia" w:eastAsia="Georgia" w:hAnsi="Georgia"/>
            <w:sz w:val="24"/>
            <w:szCs w:val="24"/>
            <w:rtl w:val="0"/>
          </w:rPr>
          <w:t xml:space="preserve"> - Presentation and panel</w:t>
        </w:r>
      </w:hyperlink>
      <w:r w:rsidDel="00000000" w:rsidR="00000000" w:rsidRPr="00000000">
        <w:rPr>
          <w:rtl w:val="0"/>
        </w:rPr>
        <w:t xml:space="preserve"> </w:t>
      </w:r>
      <w:r w:rsidDel="00000000" w:rsidR="00000000" w:rsidRPr="00000000">
        <w:rPr>
          <w:rFonts w:ascii="Georgia" w:cs="Georgia" w:eastAsia="Georgia" w:hAnsi="Georgia"/>
          <w:sz w:val="24"/>
          <w:szCs w:val="24"/>
          <w:rtl w:val="0"/>
        </w:rPr>
        <w:t xml:space="preserve">during the Work Conference Exploding practices at BAK, Utrecht</w:t>
      </w:r>
      <w:r w:rsidDel="00000000" w:rsidR="00000000" w:rsidRPr="00000000">
        <w:rPr>
          <w:rtl w:val="0"/>
        </w:rPr>
      </w:r>
    </w:p>
    <w:p w:rsidR="00000000" w:rsidDel="00000000" w:rsidP="00000000" w:rsidRDefault="00000000" w:rsidRPr="00000000" w14:paraId="0000001E">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330" w:lineRule="auto"/>
        <w:ind w:left="720" w:hanging="360"/>
      </w:pPr>
      <w:hyperlink r:id="rId22">
        <w:r w:rsidDel="00000000" w:rsidR="00000000" w:rsidRPr="00000000">
          <w:rPr>
            <w:rFonts w:ascii="Georgia" w:cs="Georgia" w:eastAsia="Georgia" w:hAnsi="Georgia"/>
            <w:b w:val="1"/>
            <w:bCs w:val="1"/>
            <w:sz w:val="24"/>
            <w:szCs w:val="24"/>
            <w:rtl w:val="0"/>
          </w:rPr>
          <w:t xml:space="preserve">10 May 2025</w:t>
        </w:r>
      </w:hyperlink>
      <w:hyperlink r:id="rId23">
        <w:r w:rsidDel="00000000" w:rsidR="00000000" w:rsidRPr="00000000">
          <w:rPr>
            <w:rFonts w:ascii="Georgia" w:cs="Georgia" w:eastAsia="Georgia" w:hAnsi="Georgia"/>
            <w:sz w:val="24"/>
            <w:szCs w:val="24"/>
            <w:rtl w:val="0"/>
          </w:rPr>
          <w:t xml:space="preserve"> - Performance Callisthenics at Beyond the Black Box</w:t>
        </w:r>
      </w:hyperlink>
      <w:r w:rsidDel="00000000" w:rsidR="00000000" w:rsidRPr="00000000">
        <w:rPr>
          <w:rtl w:val="0"/>
        </w:rPr>
      </w:r>
    </w:p>
    <w:p w:rsidR="00000000" w:rsidDel="00000000" w:rsidP="00000000" w:rsidRDefault="00000000" w:rsidRPr="00000000" w14:paraId="0000001F">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330" w:lineRule="auto"/>
        <w:ind w:left="720" w:hanging="360"/>
      </w:pPr>
      <w:hyperlink r:id="rId24">
        <w:r w:rsidDel="00000000" w:rsidR="00000000" w:rsidRPr="00000000">
          <w:rPr>
            <w:rFonts w:ascii="Georgia" w:cs="Georgia" w:eastAsia="Georgia" w:hAnsi="Georgia"/>
            <w:b w:val="1"/>
            <w:bCs w:val="1"/>
            <w:sz w:val="24"/>
            <w:szCs w:val="24"/>
            <w:rtl w:val="0"/>
          </w:rPr>
          <w:t xml:space="preserve">14 Feb 2025</w:t>
        </w:r>
      </w:hyperlink>
      <w:hyperlink r:id="rId25">
        <w:r w:rsidDel="00000000" w:rsidR="00000000" w:rsidRPr="00000000">
          <w:rPr>
            <w:rFonts w:ascii="Georgia" w:cs="Georgia" w:eastAsia="Georgia" w:hAnsi="Georgia"/>
            <w:sz w:val="24"/>
            <w:szCs w:val="24"/>
            <w:rtl w:val="0"/>
          </w:rPr>
          <w:t xml:space="preserve"> - Performance USHERING IN SOME ALTERNATE EGOS</w:t>
        </w:r>
      </w:hyperlink>
      <w:r w:rsidDel="00000000" w:rsidR="00000000" w:rsidRPr="00000000">
        <w:rPr>
          <w:rtl w:val="0"/>
        </w:rPr>
      </w:r>
    </w:p>
    <w:p w:rsidR="00000000" w:rsidDel="00000000" w:rsidP="00000000" w:rsidRDefault="00000000" w:rsidRPr="00000000" w14:paraId="00000020">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330" w:lineRule="auto"/>
        <w:ind w:left="720" w:hanging="360"/>
      </w:pPr>
      <w:hyperlink r:id="rId26">
        <w:r w:rsidDel="00000000" w:rsidR="00000000" w:rsidRPr="00000000">
          <w:rPr>
            <w:rFonts w:ascii="Georgia" w:cs="Georgia" w:eastAsia="Georgia" w:hAnsi="Georgia"/>
            <w:b w:val="1"/>
            <w:bCs w:val="1"/>
            <w:sz w:val="24"/>
            <w:szCs w:val="24"/>
            <w:rtl w:val="0"/>
          </w:rPr>
          <w:t xml:space="preserve">23 Jan 2025</w:t>
        </w:r>
      </w:hyperlink>
      <w:hyperlink r:id="rId27">
        <w:r w:rsidDel="00000000" w:rsidR="00000000" w:rsidRPr="00000000">
          <w:rPr>
            <w:rFonts w:ascii="Georgia" w:cs="Georgia" w:eastAsia="Georgia" w:hAnsi="Georgia"/>
            <w:sz w:val="24"/>
            <w:szCs w:val="24"/>
            <w:rtl w:val="0"/>
          </w:rPr>
          <w:t xml:space="preserve"> - Performance Callisthenics at 3th International Care Ethics Research Consortium Conference</w:t>
        </w:r>
      </w:hyperlink>
      <w:r w:rsidDel="00000000" w:rsidR="00000000" w:rsidRPr="00000000">
        <w:rPr>
          <w:rtl w:val="0"/>
        </w:rPr>
      </w:r>
    </w:p>
    <w:p w:rsidR="00000000" w:rsidDel="00000000" w:rsidP="00000000" w:rsidRDefault="00000000" w:rsidRPr="00000000" w14:paraId="00000021">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330" w:lineRule="auto"/>
        <w:ind w:left="720" w:hanging="360"/>
      </w:pPr>
      <w:r w:rsidDel="00000000" w:rsidR="00000000" w:rsidRPr="00000000">
        <w:rPr>
          <w:rtl w:val="0"/>
        </w:rPr>
      </w:r>
    </w:p>
    <w:p w:rsidR="00000000" w:rsidDel="00000000" w:rsidP="00000000" w:rsidRDefault="00000000" w:rsidRPr="00000000" w14:paraId="00000022">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330" w:lineRule="auto"/>
        <w:ind w:left="720" w:hanging="360"/>
      </w:pPr>
      <w:r w:rsidDel="00000000" w:rsidR="00000000" w:rsidRPr="00000000">
        <w:rPr>
          <w:rtl w:val="0"/>
        </w:rPr>
      </w:r>
    </w:p>
    <w:p w:rsidR="00000000" w:rsidDel="00000000" w:rsidP="00000000" w:rsidRDefault="00000000" w:rsidRPr="00000000" w14:paraId="00000023">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330" w:lineRule="auto"/>
        <w:ind w:left="720" w:hanging="360"/>
      </w:pPr>
      <w:r w:rsidDel="00000000" w:rsidR="00000000" w:rsidRPr="00000000">
        <w:rPr>
          <w:rtl w:val="0"/>
        </w:rPr>
      </w:r>
    </w:p>
    <w:p w:rsidR="00000000" w:rsidDel="00000000" w:rsidP="00000000" w:rsidRDefault="00000000" w:rsidRPr="00000000" w14:paraId="00000024">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330" w:lineRule="auto"/>
        <w:ind w:left="720" w:hanging="360"/>
      </w:pPr>
      <w:r w:rsidDel="00000000" w:rsidR="00000000" w:rsidRPr="00000000">
        <w:rPr>
          <w:rtl w:val="0"/>
        </w:rPr>
      </w:r>
    </w:p>
    <w:p w:rsidR="00000000" w:rsidDel="00000000" w:rsidP="00000000" w:rsidRDefault="00000000" w:rsidRPr="00000000" w14:paraId="00000025">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330" w:lineRule="auto"/>
        <w:ind w:left="720" w:hanging="360"/>
      </w:pPr>
      <w:r w:rsidDel="00000000" w:rsidR="00000000" w:rsidRPr="00000000">
        <w:rPr>
          <w:rtl w:val="0"/>
        </w:rPr>
      </w:r>
    </w:p>
    <w:p w:rsidR="00000000" w:rsidDel="00000000" w:rsidP="00000000" w:rsidRDefault="00000000" w:rsidRPr="00000000" w14:paraId="00000026">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330" w:lineRule="auto"/>
        <w:ind w:left="720" w:hanging="360"/>
      </w:pPr>
      <w:r w:rsidDel="00000000" w:rsidR="00000000" w:rsidRPr="00000000">
        <w:rPr>
          <w:rtl w:val="0"/>
        </w:rPr>
      </w:r>
    </w:p>
    <w:p w:rsidR="00000000" w:rsidDel="00000000" w:rsidP="00000000" w:rsidRDefault="00000000" w:rsidRPr="00000000" w14:paraId="00000027">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330" w:lineRule="auto"/>
        <w:ind w:left="720" w:hanging="360"/>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NOTES SITE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TEKST PERFORMING WORKING AANPASSEN</w:t>
      </w:r>
    </w:p>
    <w:p w:rsidR="00000000" w:rsidDel="00000000" w:rsidP="00000000" w:rsidRDefault="00000000" w:rsidRPr="00000000" w14:paraId="0000002C">
      <w:pPr>
        <w:rPr/>
      </w:pPr>
      <w:r w:rsidDel="00000000" w:rsidR="00000000" w:rsidRPr="00000000">
        <w:rPr>
          <w:rtl w:val="0"/>
        </w:rPr>
        <w:t xml:space="preserve">Text looking back and looking forward aanpassen (of er uit halen), beeld: tekening lisanne en harm</w:t>
      </w:r>
    </w:p>
    <w:p w:rsidR="00000000" w:rsidDel="00000000" w:rsidP="00000000" w:rsidRDefault="00000000" w:rsidRPr="00000000" w14:paraId="0000002D">
      <w:pPr>
        <w:rPr/>
      </w:pPr>
      <w:r w:rsidDel="00000000" w:rsidR="00000000" w:rsidRPr="00000000">
        <w:rPr>
          <w:rtl w:val="0"/>
        </w:rPr>
        <w:t xml:space="preserve">Distillatie: emma van der put ook schuin</w:t>
      </w:r>
    </w:p>
    <w:p w:rsidR="00000000" w:rsidDel="00000000" w:rsidP="00000000" w:rsidRDefault="00000000" w:rsidRPr="00000000" w14:paraId="0000002E">
      <w:pPr>
        <w:rPr/>
      </w:pPr>
      <w:r w:rsidDel="00000000" w:rsidR="00000000" w:rsidRPr="00000000">
        <w:rPr>
          <w:rtl w:val="0"/>
        </w:rPr>
        <w:t xml:space="preserve">Calcite revolt add start and end date</w:t>
      </w:r>
    </w:p>
    <w:p w:rsidR="00000000" w:rsidDel="00000000" w:rsidP="00000000" w:rsidRDefault="00000000" w:rsidRPr="00000000" w14:paraId="0000002F">
      <w:pPr>
        <w:rPr/>
      </w:pPr>
      <w:r w:rsidDel="00000000" w:rsidR="00000000" w:rsidRPr="00000000">
        <w:rPr>
          <w:rtl w:val="0"/>
        </w:rPr>
        <w:t xml:space="preserve">Arena: add link vimeo</w:t>
      </w:r>
    </w:p>
    <w:p w:rsidR="00000000" w:rsidDel="00000000" w:rsidP="00000000" w:rsidRDefault="00000000" w:rsidRPr="00000000" w14:paraId="00000030">
      <w:pPr>
        <w:rPr/>
      </w:pPr>
      <w:r w:rsidDel="00000000" w:rsidR="00000000" w:rsidRPr="00000000">
        <w:rPr>
          <w:rtl w:val="0"/>
        </w:rPr>
        <w:t xml:space="preserve">(all video works actually, that have a vimeo link)</w:t>
      </w:r>
    </w:p>
    <w:p w:rsidR="00000000" w:rsidDel="00000000" w:rsidP="00000000" w:rsidRDefault="00000000" w:rsidRPr="00000000" w14:paraId="00000031">
      <w:pPr>
        <w:rPr/>
      </w:pPr>
      <w:r w:rsidDel="00000000" w:rsidR="00000000" w:rsidRPr="00000000">
        <w:rPr>
          <w:rtl w:val="0"/>
        </w:rPr>
        <w:t xml:space="preserve">some pictures of publications are crap: make new ones (KunstWordtTerugKunst, superstructure in the docu of the dorsky exhib, …</w:t>
      </w:r>
    </w:p>
    <w:p w:rsidR="00000000" w:rsidDel="00000000" w:rsidP="00000000" w:rsidRDefault="00000000" w:rsidRPr="00000000" w14:paraId="00000032">
      <w:pPr>
        <w:rPr/>
      </w:pPr>
      <w:r w:rsidDel="00000000" w:rsidR="00000000" w:rsidRPr="00000000">
        <w:rPr>
          <w:rtl w:val="0"/>
        </w:rPr>
        <w:t xml:space="preserve">Bij de exhib Mutulaisms, show the text: to be found in Mutualsims Proximity Edition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meer werken op de openings pagina?</w:t>
      </w:r>
    </w:p>
    <w:p w:rsidR="00000000" w:rsidDel="00000000" w:rsidP="00000000" w:rsidRDefault="00000000" w:rsidRPr="00000000" w14:paraId="00000035">
      <w:pPr>
        <w:rPr/>
      </w:pPr>
      <w:r w:rsidDel="00000000" w:rsidR="00000000" w:rsidRPr="00000000">
        <w:rPr>
          <w:rtl w:val="0"/>
        </w:rPr>
        <w:t xml:space="preserve">andere tekst op de openingspagina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New  tags: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Performance</w:t>
      </w:r>
    </w:p>
    <w:p w:rsidR="00000000" w:rsidDel="00000000" w:rsidP="00000000" w:rsidRDefault="00000000" w:rsidRPr="00000000" w14:paraId="0000003A">
      <w:pPr>
        <w:rPr/>
      </w:pPr>
      <w:r w:rsidDel="00000000" w:rsidR="00000000" w:rsidRPr="00000000">
        <w:rPr>
          <w:rtl w:val="0"/>
        </w:rPr>
        <w:t xml:space="preserve">Workshop</w:t>
      </w:r>
    </w:p>
    <w:p w:rsidR="00000000" w:rsidDel="00000000" w:rsidP="00000000" w:rsidRDefault="00000000" w:rsidRPr="00000000" w14:paraId="0000003B">
      <w:pPr>
        <w:rPr/>
      </w:pPr>
      <w:r w:rsidDel="00000000" w:rsidR="00000000" w:rsidRPr="00000000">
        <w:rPr>
          <w:rtl w:val="0"/>
        </w:rPr>
        <w:t xml:space="preserve">Exhibition</w:t>
      </w:r>
    </w:p>
    <w:p w:rsidR="00000000" w:rsidDel="00000000" w:rsidP="00000000" w:rsidRDefault="00000000" w:rsidRPr="00000000" w14:paraId="0000003C">
      <w:pPr>
        <w:rPr/>
      </w:pPr>
      <w:r w:rsidDel="00000000" w:rsidR="00000000" w:rsidRPr="00000000">
        <w:rPr>
          <w:rtl w:val="0"/>
        </w:rPr>
        <w:t xml:space="preserve">Presentation</w:t>
      </w:r>
    </w:p>
    <w:p w:rsidR="00000000" w:rsidDel="00000000" w:rsidP="00000000" w:rsidRDefault="00000000" w:rsidRPr="00000000" w14:paraId="0000003D">
      <w:pPr>
        <w:rPr/>
      </w:pPr>
      <w:r w:rsidDel="00000000" w:rsidR="00000000" w:rsidRPr="00000000">
        <w:rPr>
          <w:rtl w:val="0"/>
        </w:rPr>
        <w:t xml:space="preserve">Moderation</w:t>
      </w:r>
    </w:p>
    <w:p w:rsidR="00000000" w:rsidDel="00000000" w:rsidP="00000000" w:rsidRDefault="00000000" w:rsidRPr="00000000" w14:paraId="0000003E">
      <w:pPr>
        <w:rPr/>
      </w:pPr>
      <w:r w:rsidDel="00000000" w:rsidR="00000000" w:rsidRPr="00000000">
        <w:rPr>
          <w:rtl w:val="0"/>
        </w:rPr>
        <w:t xml:space="preserve">Publication</w:t>
      </w:r>
    </w:p>
    <w:p w:rsidR="00000000" w:rsidDel="00000000" w:rsidP="00000000" w:rsidRDefault="00000000" w:rsidRPr="00000000" w14:paraId="0000003F">
      <w:pPr>
        <w:rPr/>
      </w:pPr>
      <w:r w:rsidDel="00000000" w:rsidR="00000000" w:rsidRPr="00000000">
        <w:rPr>
          <w:rtl w:val="0"/>
        </w:rPr>
        <w:t xml:space="preserve">Podcast/Broadcast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left="-566.9291338582677" w:right="-891.2598425196836" w:firstLine="0"/>
        <w:rPr>
          <w:b w:val="1"/>
          <w:bCs w:val="1"/>
          <w:sz w:val="192"/>
          <w:szCs w:val="192"/>
        </w:rPr>
      </w:pPr>
      <w:r w:rsidDel="00000000" w:rsidR="00000000" w:rsidRPr="00000000">
        <w:rPr>
          <w:rtl w:val="0"/>
        </w:rPr>
      </w:r>
    </w:p>
    <w:p w:rsidR="00000000" w:rsidDel="00000000" w:rsidP="00000000" w:rsidRDefault="00000000" w:rsidRPr="00000000" w14:paraId="00000044">
      <w:pPr>
        <w:ind w:left="-566.9291338582677" w:right="-891.2598425196836" w:firstLine="0"/>
        <w:rPr>
          <w:b w:val="1"/>
          <w:bCs w:val="1"/>
          <w:sz w:val="192"/>
          <w:szCs w:val="19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hilippinehoegen-com.vercel.app/news/presentation-and-panel" TargetMode="External"/><Relationship Id="rId22" Type="http://schemas.openxmlformats.org/officeDocument/2006/relationships/hyperlink" Target="https://philippinehoegen-com.vercel.app/news/performance-callisthenics-at-beyond-the-black-box" TargetMode="External"/><Relationship Id="rId21" Type="http://schemas.openxmlformats.org/officeDocument/2006/relationships/hyperlink" Target="https://philippinehoegen-com.vercel.app/news/presentation-and-panel" TargetMode="External"/><Relationship Id="rId24" Type="http://schemas.openxmlformats.org/officeDocument/2006/relationships/hyperlink" Target="https://philippinehoegen-com.vercel.app/news/performance-ushering-in-some-alternate-egos" TargetMode="External"/><Relationship Id="rId23" Type="http://schemas.openxmlformats.org/officeDocument/2006/relationships/hyperlink" Target="https://philippinehoegen-com.vercel.app/news/performance-callisthenics-at-beyond-the-black-bo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ilippinehoegen-com.vercel.app/news/dis-seminar-3" TargetMode="External"/><Relationship Id="rId26" Type="http://schemas.openxmlformats.org/officeDocument/2006/relationships/hyperlink" Target="https://philippinehoegen-com.vercel.app/news/performance-callisthenics-at-cern" TargetMode="External"/><Relationship Id="rId25" Type="http://schemas.openxmlformats.org/officeDocument/2006/relationships/hyperlink" Target="https://philippinehoegen-com.vercel.app/news/performance-ushering-in-some-alternate-egos" TargetMode="External"/><Relationship Id="rId27" Type="http://schemas.openxmlformats.org/officeDocument/2006/relationships/hyperlink" Target="https://philippinehoegen-com.vercel.app/news/performance-callisthenics-at-cern" TargetMode="External"/><Relationship Id="rId5" Type="http://schemas.openxmlformats.org/officeDocument/2006/relationships/styles" Target="styles.xml"/><Relationship Id="rId6" Type="http://schemas.openxmlformats.org/officeDocument/2006/relationships/hyperlink" Target="https://www.researchcatalogue.net/view/2550715/2550716" TargetMode="External"/><Relationship Id="rId7" Type="http://schemas.openxmlformats.org/officeDocument/2006/relationships/hyperlink" Target="https://philippinehoegen-com.vercel.app/news/dis-seminar-3" TargetMode="External"/><Relationship Id="rId8" Type="http://schemas.openxmlformats.org/officeDocument/2006/relationships/hyperlink" Target="https://philippinehoegen-com.vercel.app/news/dis-seminar-3" TargetMode="External"/><Relationship Id="rId11" Type="http://schemas.openxmlformats.org/officeDocument/2006/relationships/hyperlink" Target="https://philippinehoegen-com.vercel.app/news/public-rehearsal" TargetMode="External"/><Relationship Id="rId10" Type="http://schemas.openxmlformats.org/officeDocument/2006/relationships/hyperlink" Target="https://philippinehoegen-com.vercel.app/news/dis-seminar-3" TargetMode="External"/><Relationship Id="rId13" Type="http://schemas.openxmlformats.org/officeDocument/2006/relationships/hyperlink" Target="https://philippinehoegen-com.vercel.app/news/hello-alter-ego" TargetMode="External"/><Relationship Id="rId12" Type="http://schemas.openxmlformats.org/officeDocument/2006/relationships/hyperlink" Target="https://philippinehoegen-com.vercel.app/news/public-rehearsal" TargetMode="External"/><Relationship Id="rId15" Type="http://schemas.openxmlformats.org/officeDocument/2006/relationships/hyperlink" Target="https://philippinehoegen-com.vercel.app/news/presentation-book-in-these-circumstances" TargetMode="External"/><Relationship Id="rId14" Type="http://schemas.openxmlformats.org/officeDocument/2006/relationships/hyperlink" Target="https://philippinehoegen-com.vercel.app/news/hello-alter-ego" TargetMode="External"/><Relationship Id="rId17" Type="http://schemas.openxmlformats.org/officeDocument/2006/relationships/hyperlink" Target="https://doi.org/10.1016/j.metip.2025.100212" TargetMode="External"/><Relationship Id="rId16" Type="http://schemas.openxmlformats.org/officeDocument/2006/relationships/hyperlink" Target="https://philippinehoegen-com.vercel.app/news/presentation-book-in-these-circumstances" TargetMode="External"/><Relationship Id="rId19" Type="http://schemas.openxmlformats.org/officeDocument/2006/relationships/hyperlink" Target="https://philippinehoegen-com.vercel.app/news/presentation-professional-doctrorate-arts-+-creative" TargetMode="External"/><Relationship Id="rId18" Type="http://schemas.openxmlformats.org/officeDocument/2006/relationships/hyperlink" Target="https://philippinehoegen-com.vercel.app/news/presentation-professional-doctrorate-arts-+-creat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