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ed4c54926a0e33b6bb0213817d6810659458913"/>
    <w:p>
      <w:pPr>
        <w:pStyle w:val="Heading1"/>
      </w:pPr>
      <w:r>
        <w:t xml:space="preserve">Feedback-Aware Alternative Methods Report (Follow-up Only)</w:t>
      </w:r>
    </w:p>
    <w:bookmarkStart w:id="20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Dataset used:</w:t>
      </w:r>
      <w:r>
        <w:t xml:space="preserve"> </w:t>
      </w:r>
      <w:r>
        <w:rPr>
          <w:rStyle w:val="VerbatimChar"/>
        </w:rPr>
        <w:t xml:space="preserve">myfullData_from_Pass4060_and_PartialPass4060.csv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1"/>
        </w:numPr>
      </w:pPr>
      <w:r>
        <w:t xml:space="preserve">No First vs FollowUp comparison in this report.</w:t>
      </w:r>
    </w:p>
    <w:p>
      <w:pPr>
        <w:pStyle w:val="Compact"/>
        <w:numPr>
          <w:ilvl w:val="0"/>
          <w:numId w:val="1001"/>
        </w:numPr>
      </w:pPr>
      <w:r>
        <w:t xml:space="preserve">Full vs Partial feedback is retained as the key contrast.</w:t>
      </w:r>
    </w:p>
    <w:bookmarkEnd w:id="20"/>
    <w:bookmarkStart w:id="21" w:name="model-status"/>
    <w:p>
      <w:pPr>
        <w:pStyle w:val="Heading2"/>
      </w:pPr>
      <w:r>
        <w:t xml:space="preserve">Model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Class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method1_wsls_feedback_aware_followup_only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glmerMod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method2_switch_feedback_aware_followup_only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glmerMod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method3_rt_quantile_feedback_aware_followup_only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lmerMod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1452</w:t>
            </w:r>
          </w:p>
        </w:tc>
      </w:tr>
    </w:tbl>
    <w:bookmarkEnd w:id="21"/>
    <w:bookmarkStart w:id="25" w:name="X4916d0072a9c52e2881505b17c84adac5f4cd9d"/>
    <w:p>
      <w:pPr>
        <w:pStyle w:val="Heading2"/>
      </w:pPr>
      <w:r>
        <w:t xml:space="preserve">Method 1: Feedback-Aware Win-Stay / Lose-Shift</w:t>
      </w:r>
    </w:p>
    <w:p>
      <w:pPr>
        <w:pStyle w:val="FirstParagraph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switch ~ prev_loss * feedback + framing + time_pressure + (1|participant) + (1|task)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prev_loss</w:t>
      </w:r>
      <w:r>
        <w:t xml:space="preserve"> </w:t>
      </w:r>
      <w:r>
        <w:t xml:space="preserve">= 1.026 (p=&lt;0.001).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feedbackPartial</w:t>
      </w:r>
      <w:r>
        <w:t xml:space="preserve"> </w:t>
      </w:r>
      <w:r>
        <w:t xml:space="preserve">= -0.301 (p=0.048).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prev_loss:feedbackPartial</w:t>
      </w:r>
      <w:r>
        <w:t xml:space="preserve"> </w:t>
      </w:r>
      <w:r>
        <w:t xml:space="preserve">= -0.079 (p=0.170).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Lose-shift 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Win-stay 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</w:t>
            </w:r>
          </w:p>
        </w:tc>
      </w:tr>
    </w:tbl>
    <w:p>
      <w:pPr>
        <w:pStyle w:val="CaptionedFigure"/>
      </w:pPr>
      <w:r>
        <w:drawing>
          <wp:inline>
            <wp:extent cx="5334000" cy="3081866"/>
            <wp:effectExtent b="0" l="0" r="0" t="0"/>
            <wp:docPr descr="Method1" title="" id="23" name="Picture"/>
            <a:graphic>
              <a:graphicData uri="http://schemas.openxmlformats.org/drawingml/2006/picture">
                <pic:pic>
                  <pic:nvPicPr>
                    <pic:cNvPr descr="plots/method1_wsls_feedback_aware_followup_onl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Method1</w:t>
      </w:r>
    </w:p>
    <w:bookmarkEnd w:id="25"/>
    <w:bookmarkStart w:id="29" w:name="X56e4d12be724cbf913002275a60b292374a03f5"/>
    <w:p>
      <w:pPr>
        <w:pStyle w:val="Heading2"/>
      </w:pPr>
      <w:r>
        <w:t xml:space="preserve">Method 2: Feedback-Aware Switch Sensitivity</w:t>
      </w:r>
    </w:p>
    <w:p>
      <w:pPr>
        <w:pStyle w:val="FirstParagraph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switch ~ feedback*prev_chosen_reward_z + prev_counterfactual_adv_z + ... + (1|participant)+(1|task)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prev_chosen_reward_z</w:t>
      </w:r>
      <w:r>
        <w:t xml:space="preserve"> </w:t>
      </w:r>
      <w:r>
        <w:t xml:space="preserve">= 0.035 (p=0.163).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prev_counterfactual_adv_z</w:t>
      </w:r>
      <w:r>
        <w:t xml:space="preserve"> </w:t>
      </w:r>
      <w:r>
        <w:t xml:space="preserve">(Full-only signal) = -0.529 (p=&lt;0.001).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feedbackPartial:prev_chosen_reward_z</w:t>
      </w:r>
      <w:r>
        <w:t xml:space="preserve"> </w:t>
      </w:r>
      <w:r>
        <w:t xml:space="preserve">= -0.558 (p=&lt;0.001).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 of previous chosen reward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-0.523</w:t>
            </w:r>
          </w:p>
        </w:tc>
      </w:tr>
    </w:tbl>
    <w:p>
      <w:pPr>
        <w:pStyle w:val="CaptionedFigure"/>
      </w:pPr>
      <w:r>
        <w:drawing>
          <wp:inline>
            <wp:extent cx="5334000" cy="3081866"/>
            <wp:effectExtent b="0" l="0" r="0" t="0"/>
            <wp:docPr descr="Method2" title="" id="27" name="Picture"/>
            <a:graphic>
              <a:graphicData uri="http://schemas.openxmlformats.org/drawingml/2006/picture">
                <pic:pic>
                  <pic:nvPicPr>
                    <pic:cNvPr descr="plots/method2_switch_feedback_aware_followup_onl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Method2</w:t>
      </w:r>
    </w:p>
    <w:bookmarkEnd w:id="29"/>
    <w:bookmarkStart w:id="33" w:name="method-3-rt-quantile-mixed-model"/>
    <w:p>
      <w:pPr>
        <w:pStyle w:val="Heading2"/>
      </w:pPr>
      <w:r>
        <w:t xml:space="preserve">Method 3: RT Quantile Mixed Model</w:t>
      </w:r>
    </w:p>
    <w:p>
      <w:pPr>
        <w:pStyle w:val="FirstParagraph"/>
      </w:pPr>
      <w:r>
        <w:t xml:space="preserve">Model:</w:t>
      </w:r>
      <w:r>
        <w:t xml:space="preserve"> </w:t>
      </w:r>
      <w:r>
        <w:rPr>
          <w:rStyle w:val="VerbatimChar"/>
        </w:rPr>
        <w:t xml:space="preserve">log_rt_quantile ~ feedback*quantile + framing + time_pressure + (1|participant)+(1|task)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feedbackPartial</w:t>
      </w:r>
      <w:r>
        <w:t xml:space="preserve"> </w:t>
      </w:r>
      <w:r>
        <w:t xml:space="preserve">(q10 baseline) = -0.047.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feedbackPartial:quantileq50</w:t>
      </w:r>
      <w:r>
        <w:t xml:space="preserve"> </w:t>
      </w:r>
      <w:r>
        <w:t xml:space="preserve">= -0.029.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feedbackPartial:quantileq90</w:t>
      </w:r>
      <w:r>
        <w:t xml:space="preserve"> </w:t>
      </w:r>
      <w:r>
        <w:t xml:space="preserve">= -0.109.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RT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732.2</w:t>
            </w:r>
          </w:p>
        </w:tc>
      </w:tr>
    </w:tbl>
    <w:p>
      <w:pPr>
        <w:pStyle w:val="CaptionedFigure"/>
      </w:pPr>
      <w:r>
        <w:drawing>
          <wp:inline>
            <wp:extent cx="5334000" cy="3081866"/>
            <wp:effectExtent b="0" l="0" r="0" t="0"/>
            <wp:docPr descr="Method3" title="" id="31" name="Picture"/>
            <a:graphic>
              <a:graphicData uri="http://schemas.openxmlformats.org/drawingml/2006/picture">
                <pic:pic>
                  <pic:nvPicPr>
                    <pic:cNvPr descr="plots/method3_rt_quantile_feedback_aware_followup_only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Method3</w:t>
      </w:r>
    </w:p>
    <w:bookmarkEnd w:id="33"/>
    <w:bookmarkStart w:id="34" w:name="bottom-line"/>
    <w:p>
      <w:pPr>
        <w:pStyle w:val="Heading2"/>
      </w:pPr>
      <w:r>
        <w:t xml:space="preserve">Bottom Line</w:t>
      </w:r>
    </w:p>
    <w:p>
      <w:pPr>
        <w:pStyle w:val="Compact"/>
        <w:numPr>
          <w:ilvl w:val="0"/>
          <w:numId w:val="1005"/>
        </w:numPr>
      </w:pPr>
      <w:r>
        <w:t xml:space="preserve">This report is restricted to follow-up data only.</w:t>
      </w:r>
    </w:p>
    <w:p>
      <w:pPr>
        <w:pStyle w:val="Compact"/>
        <w:numPr>
          <w:ilvl w:val="0"/>
          <w:numId w:val="1005"/>
        </w:numPr>
      </w:pPr>
      <w:r>
        <w:t xml:space="preserve">Feedback-aware coding is preserved: Full uses comparative signal; Partial uses chosen-only signal.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2026-03-09T22:20:10Z</dcterms:created>
  <dcterms:modified xsi:type="dcterms:W3CDTF">2026-03-09T22:20:10Z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