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246F8" w14:textId="168DC7F9" w:rsidR="00332DAC" w:rsidRDefault="00A849D2" w:rsidP="00A849D2">
      <w:r w:rsidRPr="00A849D2">
        <w:t>I</w:t>
      </w:r>
      <w:r w:rsidR="004A41B2">
        <w:rPr>
          <w:rFonts w:hint="eastAsia"/>
        </w:rPr>
        <w:t>II</w:t>
      </w:r>
      <w:r w:rsidRPr="00A849D2">
        <w:t xml:space="preserve">. </w:t>
      </w:r>
      <w:r w:rsidR="004A41B2">
        <w:rPr>
          <w:rFonts w:hint="eastAsia"/>
        </w:rPr>
        <w:t>System Model and Problem Formulation</w:t>
      </w:r>
    </w:p>
    <w:p w14:paraId="6A2B4F08" w14:textId="12AC57E5" w:rsidR="004A41B2" w:rsidRDefault="004A41B2" w:rsidP="00A849D2">
      <w:r>
        <w:rPr>
          <w:rFonts w:hint="eastAsia"/>
        </w:rPr>
        <w:t>A System Model</w:t>
      </w:r>
    </w:p>
    <w:p w14:paraId="11833A47" w14:textId="6055D10B" w:rsidR="004A41B2" w:rsidRDefault="004A41B2" w:rsidP="00A849D2">
      <w:r>
        <w:rPr>
          <w:rFonts w:hint="eastAsia"/>
        </w:rPr>
        <w:t>3.1 Network Scenario</w:t>
      </w:r>
    </w:p>
    <w:p w14:paraId="7798AC5A" w14:textId="77777777" w:rsidR="00645D8A" w:rsidRDefault="00645D8A" w:rsidP="0012376A">
      <w:r w:rsidRPr="00645D8A">
        <w:t>本研究考慮一個</w:t>
      </w:r>
      <w:r w:rsidRPr="00645D8A">
        <w:t xml:space="preserve"> OneWeb-like </w:t>
      </w:r>
      <w:r w:rsidRPr="00645D8A">
        <w:t>的</w:t>
      </w:r>
      <w:r w:rsidRPr="00645D8A">
        <w:t xml:space="preserve"> LEO </w:t>
      </w:r>
      <w:r w:rsidRPr="00645D8A">
        <w:t>衛星通訊系統，並聚焦於</w:t>
      </w:r>
      <w:r w:rsidRPr="00645D8A">
        <w:t xml:space="preserve"> NGSO</w:t>
      </w:r>
      <w:proofErr w:type="gramStart"/>
      <w:r w:rsidRPr="00645D8A">
        <w:t>–</w:t>
      </w:r>
      <w:proofErr w:type="gramEnd"/>
      <w:r w:rsidRPr="00645D8A">
        <w:t xml:space="preserve">GSO coexistence </w:t>
      </w:r>
      <w:r w:rsidRPr="00645D8A">
        <w:t>情境下的下行干擾管理問題。系統中每顆</w:t>
      </w:r>
      <w:r w:rsidRPr="00645D8A">
        <w:t xml:space="preserve"> LEO </w:t>
      </w:r>
      <w:r w:rsidRPr="00645D8A">
        <w:t>衛星配置</w:t>
      </w:r>
      <w:r w:rsidRPr="00645D8A">
        <w:t xml:space="preserve"> 16 </w:t>
      </w:r>
      <w:proofErr w:type="gramStart"/>
      <w:r w:rsidRPr="00645D8A">
        <w:t>個</w:t>
      </w:r>
      <w:proofErr w:type="gramEnd"/>
      <w:r w:rsidRPr="00645D8A">
        <w:t xml:space="preserve"> spot beams</w:t>
      </w:r>
      <w:r w:rsidRPr="00645D8A">
        <w:t>，並於每一個</w:t>
      </w:r>
      <w:r w:rsidRPr="00645D8A">
        <w:t xml:space="preserve"> time slot </w:t>
      </w:r>
      <w:r w:rsidRPr="00645D8A">
        <w:t>中在衛星覆蓋範圍內隨機生成地面</w:t>
      </w:r>
      <w:r w:rsidRPr="00645D8A">
        <w:t xml:space="preserve"> users</w:t>
      </w:r>
      <w:r w:rsidRPr="00645D8A">
        <w:t>。設</w:t>
      </w:r>
      <w:r w:rsidRPr="00645D8A"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S</m:t>
        </m:r>
      </m:oMath>
      <w:r w:rsidRPr="00645D8A">
        <w:t>為當前</w:t>
      </w:r>
      <w:r w:rsidRPr="00645D8A">
        <w:t xml:space="preserve"> time slot </w:t>
      </w:r>
      <w:r w:rsidRPr="00645D8A">
        <w:t>中可見之</w:t>
      </w:r>
      <w:r w:rsidRPr="00645D8A">
        <w:t xml:space="preserve"> LEO </w:t>
      </w:r>
      <w:r w:rsidRPr="00645D8A">
        <w:t>衛星集合，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645D8A">
        <w:t xml:space="preserve"> </w:t>
      </w:r>
      <w:r w:rsidRPr="00645D8A">
        <w:t>為衛星</w:t>
      </w:r>
      <w:r w:rsidRPr="00645D8A">
        <w:t xml:space="preserve"> </w:t>
      </w:r>
      <m:oMath>
        <m:r>
          <w:rPr>
            <w:rFonts w:ascii="Cambria Math" w:hAnsi="Cambria Math"/>
          </w:rPr>
          <m:t>i</m:t>
        </m:r>
      </m:oMath>
      <w:r w:rsidRPr="00645D8A">
        <w:t>的</w:t>
      </w:r>
      <w:r w:rsidRPr="00645D8A">
        <w:t xml:space="preserve"> beam </w:t>
      </w:r>
      <w:r w:rsidRPr="00645D8A">
        <w:t>集合，且</w:t>
      </w:r>
      <w:r w:rsidRPr="00645D8A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=16</m:t>
        </m:r>
      </m:oMath>
      <w:r w:rsidRPr="00645D8A">
        <w:t>。</w:t>
      </w:r>
    </w:p>
    <w:p w14:paraId="53DDA3A1" w14:textId="33A3E9FA" w:rsidR="00645D8A" w:rsidRDefault="00645D8A" w:rsidP="0012376A">
      <w:r w:rsidRPr="00645D8A">
        <w:t>在每一個</w:t>
      </w:r>
      <w:r w:rsidRPr="00645D8A">
        <w:t xml:space="preserve"> time slot </w:t>
      </w:r>
      <w:r w:rsidRPr="00645D8A">
        <w:t>中，每位</w:t>
      </w:r>
      <w:r w:rsidRPr="00645D8A">
        <w:t xml:space="preserve"> user </w:t>
      </w:r>
      <w:r w:rsidRPr="00645D8A">
        <w:t>僅能由一顆衛星的一個</w:t>
      </w:r>
      <w:r w:rsidRPr="00645D8A">
        <w:t xml:space="preserve"> beam </w:t>
      </w:r>
      <w:r w:rsidRPr="00645D8A">
        <w:t>服務。設</w:t>
      </w:r>
      <w:r w:rsidRPr="00645D8A"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K</m:t>
        </m:r>
      </m:oMath>
      <w:r w:rsidRPr="00645D8A">
        <w:t>為</w:t>
      </w:r>
      <w:proofErr w:type="gramStart"/>
      <w:r w:rsidRPr="00645D8A">
        <w:t>當前時槽中的</w:t>
      </w:r>
      <w:proofErr w:type="gramEnd"/>
      <w:r w:rsidRPr="00645D8A">
        <w:t xml:space="preserve"> user </w:t>
      </w:r>
      <w:r w:rsidRPr="00645D8A">
        <w:t>集合，並以二元變數</w:t>
      </w:r>
      <w:r w:rsidRPr="00645D8A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u,i,b</m:t>
            </m:r>
          </m:sub>
        </m:sSub>
      </m:oMath>
      <w:r w:rsidRPr="00645D8A">
        <w:t>表示</w:t>
      </w:r>
      <w:r w:rsidRPr="00645D8A">
        <w:t xml:space="preserve"> user</w:t>
      </w:r>
      <w:proofErr w:type="gramStart"/>
      <w:r w:rsidRPr="00645D8A">
        <w:t>–</w:t>
      </w:r>
      <w:proofErr w:type="gramEnd"/>
      <w:r w:rsidRPr="00645D8A">
        <w:t>beam association</w:t>
      </w:r>
      <w:r w:rsidRPr="00645D8A">
        <w:t>。若</w:t>
      </w:r>
      <w:r w:rsidRPr="00645D8A">
        <w:t xml:space="preserve"> user </w:t>
      </w:r>
      <m:oMath>
        <m:r>
          <w:rPr>
            <w:rFonts w:ascii="Cambria Math" w:hAnsi="Cambria Math"/>
          </w:rPr>
          <m:t>u</m:t>
        </m:r>
      </m:oMath>
      <w:r w:rsidRPr="00645D8A">
        <w:t>由衛星</w:t>
      </w:r>
      <w:r w:rsidRPr="00645D8A">
        <w:t xml:space="preserve"> </w:t>
      </w:r>
      <m:oMath>
        <m:r>
          <w:rPr>
            <w:rFonts w:ascii="Cambria Math" w:hAnsi="Cambria Math"/>
          </w:rPr>
          <m:t>i</m:t>
        </m:r>
      </m:oMath>
      <w:r w:rsidRPr="00645D8A">
        <w:t>的</w:t>
      </w:r>
      <w:r w:rsidRPr="00645D8A">
        <w:t xml:space="preserve"> beam </w:t>
      </w:r>
      <m:oMath>
        <m:r>
          <w:rPr>
            <w:rFonts w:ascii="Cambria Math" w:hAnsi="Cambria Math"/>
          </w:rPr>
          <m:t>b</m:t>
        </m:r>
      </m:oMath>
      <w:r w:rsidRPr="00645D8A">
        <w:t>服務，則</w:t>
      </w:r>
      <w:r w:rsidRPr="00645D8A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u,i,b</m:t>
            </m:r>
          </m:sub>
        </m:sSub>
        <m:r>
          <w:rPr>
            <w:rFonts w:ascii="Cambria Math" w:hAnsi="Cambria Math"/>
          </w:rPr>
          <m:t>=1</m:t>
        </m:r>
      </m:oMath>
      <w:r w:rsidRPr="00645D8A">
        <w:t>，否則為</w:t>
      </w:r>
      <w:r w:rsidRPr="00645D8A">
        <w:t xml:space="preserve"> 0</w:t>
      </w:r>
      <w:r w:rsidRPr="00645D8A">
        <w:t>。由於每位</w:t>
      </w:r>
      <w:r w:rsidRPr="00645D8A">
        <w:t xml:space="preserve"> user </w:t>
      </w:r>
      <w:r w:rsidRPr="00645D8A">
        <w:t>僅能對應到單一</w:t>
      </w:r>
      <w:r w:rsidRPr="00645D8A">
        <w:t xml:space="preserve"> serving satellite </w:t>
      </w:r>
      <w:r w:rsidRPr="00645D8A">
        <w:t>與單一</w:t>
      </w:r>
      <w:r w:rsidRPr="00645D8A">
        <w:t xml:space="preserve"> beam</w:t>
      </w:r>
      <w:r w:rsidRPr="00645D8A">
        <w:t>，因此</w:t>
      </w:r>
      <w:r w:rsidRPr="00645D8A">
        <w:t xml:space="preserve"> association </w:t>
      </w:r>
      <w:r w:rsidRPr="00645D8A">
        <w:t>必須滿足唯一性限制。</w:t>
      </w:r>
    </w:p>
    <w:p w14:paraId="57BF8030" w14:textId="17EE7B56" w:rsidR="00645D8A" w:rsidRDefault="00645D8A" w:rsidP="0012376A">
      <w:proofErr w:type="gramStart"/>
      <w:r w:rsidRPr="00645D8A">
        <w:t>此外，</w:t>
      </w:r>
      <w:proofErr w:type="gramEnd"/>
      <w:r w:rsidRPr="00645D8A">
        <w:t>系統中設有一個受保護之</w:t>
      </w:r>
      <w:r w:rsidRPr="00645D8A">
        <w:t xml:space="preserve"> GSO ground station (GS)</w:t>
      </w:r>
      <w:r w:rsidRPr="00645D8A">
        <w:t>。由於</w:t>
      </w:r>
      <w:r w:rsidRPr="00645D8A">
        <w:t xml:space="preserve"> LEO </w:t>
      </w:r>
      <w:r w:rsidRPr="00645D8A">
        <w:t>衛星在特定時間可能與</w:t>
      </w:r>
      <w:r w:rsidRPr="00645D8A">
        <w:t xml:space="preserve"> GS </w:t>
      </w:r>
      <w:r w:rsidRPr="00645D8A">
        <w:t>呈現近</w:t>
      </w:r>
      <w:r w:rsidRPr="00645D8A">
        <w:t xml:space="preserve"> inline </w:t>
      </w:r>
      <w:r w:rsidRPr="00645D8A">
        <w:t>幾何關係，因此</w:t>
      </w:r>
      <w:proofErr w:type="gramStart"/>
      <w:r w:rsidRPr="00645D8A">
        <w:t>當某顆</w:t>
      </w:r>
      <w:proofErr w:type="gramEnd"/>
      <w:r w:rsidRPr="00645D8A">
        <w:t xml:space="preserve"> LEO </w:t>
      </w:r>
      <w:r w:rsidRPr="00645D8A">
        <w:t>衛星接近</w:t>
      </w:r>
      <w:r w:rsidRPr="00645D8A">
        <w:t xml:space="preserve"> GS </w:t>
      </w:r>
      <w:r w:rsidRPr="00645D8A">
        <w:t>正上方時，其下行發射較容易造成較高的</w:t>
      </w:r>
      <w:r w:rsidRPr="00645D8A">
        <w:t xml:space="preserve"> aggregate EPFD</w:t>
      </w:r>
      <w:r w:rsidRPr="00645D8A">
        <w:t>。本文將該時刻對</w:t>
      </w:r>
      <w:r w:rsidRPr="00645D8A">
        <w:t xml:space="preserve"> GS </w:t>
      </w:r>
      <w:r w:rsidRPr="00645D8A">
        <w:t>造成最大干擾風險的</w:t>
      </w:r>
      <w:r w:rsidRPr="00645D8A">
        <w:t xml:space="preserve"> LEO </w:t>
      </w:r>
      <w:r w:rsidRPr="00645D8A">
        <w:t>衛星定義為</w:t>
      </w:r>
      <w:r w:rsidRPr="00645D8A">
        <w:t xml:space="preserve"> </w:t>
      </w:r>
      <w:r w:rsidRPr="00645D8A">
        <w:rPr>
          <w:b/>
          <w:bCs/>
        </w:rPr>
        <w:t>critical satellite</w:t>
      </w:r>
      <w:r w:rsidRPr="00645D8A">
        <w:t>，記為</w:t>
      </w:r>
      <w:r w:rsidRPr="00645D8A">
        <w:t xml:space="preserve"> </w:t>
      </w:r>
      <m:oMath>
        <m:r>
          <w:rPr>
            <w:rFonts w:ascii="Cambria Math" w:hAnsi="Cambria Math"/>
          </w:rPr>
          <m:t>c</m:t>
        </m:r>
      </m:oMath>
      <w:r w:rsidRPr="00645D8A">
        <w:t>。同時，考慮</w:t>
      </w:r>
      <w:r w:rsidRPr="00645D8A">
        <w:t xml:space="preserve"> critical satellite </w:t>
      </w:r>
      <w:r w:rsidRPr="00645D8A">
        <w:t>同軌道上的</w:t>
      </w:r>
      <w:proofErr w:type="gramStart"/>
      <w:r w:rsidRPr="00645D8A">
        <w:t>北側與南側</w:t>
      </w:r>
      <w:proofErr w:type="gramEnd"/>
      <w:r w:rsidRPr="00645D8A">
        <w:t>鄰近衛星，分別記為</w:t>
      </w:r>
      <w:r w:rsidRPr="00645D8A">
        <w:t xml:space="preserve"> </w:t>
      </w:r>
      <m:oMath>
        <m:r>
          <w:rPr>
            <w:rFonts w:ascii="Cambria Math" w:hAnsi="Cambria Math"/>
          </w:rPr>
          <m:t>n</m:t>
        </m:r>
      </m:oMath>
      <w:r w:rsidRPr="00645D8A">
        <w:t>與</w:t>
      </w:r>
      <w:r w:rsidRPr="00645D8A">
        <w:t xml:space="preserve"> </w:t>
      </w:r>
      <m:oMath>
        <m:r>
          <w:rPr>
            <w:rFonts w:ascii="Cambria Math" w:hAnsi="Cambria Math"/>
          </w:rPr>
          <m:t>s</m:t>
        </m:r>
      </m:oMath>
      <w:r w:rsidRPr="00645D8A">
        <w:t>，作為後續</w:t>
      </w:r>
      <w:r w:rsidRPr="00645D8A">
        <w:t xml:space="preserve"> relay / reassociation </w:t>
      </w:r>
      <w:r w:rsidRPr="00645D8A">
        <w:t>的候選</w:t>
      </w:r>
      <w:r w:rsidRPr="00645D8A">
        <w:t xml:space="preserve"> helper satellites</w:t>
      </w:r>
      <w:r w:rsidRPr="00645D8A">
        <w:t>。</w:t>
      </w:r>
    </w:p>
    <w:p w14:paraId="243CBEA5" w14:textId="15DA4A87" w:rsidR="00645D8A" w:rsidRDefault="00000000" w:rsidP="0012376A">
      <w:r>
        <w:pict w14:anchorId="496A80C1">
          <v:rect id="_x0000_i1025" style="width:0;height:1.5pt" o:hralign="center" o:hrstd="t" o:hr="t" fillcolor="#a0a0a0" stroked="f"/>
        </w:pict>
      </w:r>
    </w:p>
    <w:p w14:paraId="646399D8" w14:textId="7080090A" w:rsidR="001D60F0" w:rsidRPr="001D60F0" w:rsidRDefault="0012376A" w:rsidP="001D60F0">
      <w:r w:rsidRPr="0012376A">
        <w:rPr>
          <w:b/>
          <w:bCs/>
        </w:rPr>
        <w:t xml:space="preserve">3.2 </w:t>
      </w:r>
      <w:r w:rsidR="001D60F0" w:rsidRPr="001D60F0">
        <w:rPr>
          <w:b/>
          <w:bCs/>
        </w:rPr>
        <w:t>User Association and Service Model</w:t>
      </w:r>
      <w:r w:rsidR="00645D8A" w:rsidRPr="00645D8A">
        <w:t>設</w:t>
      </w:r>
      <w:r w:rsidR="00645D8A" w:rsidRPr="00645D8A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i,b</m:t>
            </m:r>
          </m:sub>
        </m:sSub>
      </m:oMath>
      <w:r w:rsidR="00645D8A" w:rsidRPr="00645D8A">
        <w:t>為由衛星</w:t>
      </w:r>
      <w:r w:rsidR="00645D8A" w:rsidRPr="00645D8A">
        <w:t xml:space="preserve"> </w:t>
      </w:r>
      <m:oMath>
        <m:r>
          <w:rPr>
            <w:rFonts w:ascii="Cambria Math" w:hAnsi="Cambria Math"/>
          </w:rPr>
          <m:t>i</m:t>
        </m:r>
      </m:oMath>
      <w:r w:rsidR="00645D8A" w:rsidRPr="00645D8A">
        <w:t>的</w:t>
      </w:r>
      <w:r w:rsidR="00645D8A" w:rsidRPr="00645D8A">
        <w:t xml:space="preserve"> beam </w:t>
      </w:r>
      <m:oMath>
        <m:r>
          <w:rPr>
            <w:rFonts w:ascii="Cambria Math" w:hAnsi="Cambria Math"/>
          </w:rPr>
          <m:t>b</m:t>
        </m:r>
      </m:oMath>
      <w:r w:rsidR="00645D8A" w:rsidRPr="00645D8A">
        <w:t>所服務之</w:t>
      </w:r>
      <w:r w:rsidR="00645D8A" w:rsidRPr="00645D8A">
        <w:t xml:space="preserve"> user </w:t>
      </w:r>
      <w:r w:rsidR="001D60F0" w:rsidRPr="001D60F0">
        <w:t>設</w:t>
      </w:r>
      <w:r w:rsidR="001D60F0" w:rsidRPr="001D60F0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i,b</m:t>
            </m:r>
          </m:sub>
        </m:sSub>
      </m:oMath>
      <w:r w:rsidR="001D60F0" w:rsidRPr="001D60F0">
        <w:t>為由衛星</w:t>
      </w:r>
      <w:r w:rsidR="001D60F0" w:rsidRPr="001D60F0">
        <w:t xml:space="preserve"> </w:t>
      </w:r>
      <m:oMath>
        <m:r>
          <w:rPr>
            <w:rFonts w:ascii="Cambria Math" w:hAnsi="Cambria Math"/>
          </w:rPr>
          <m:t>i</m:t>
        </m:r>
      </m:oMath>
      <w:r w:rsidR="001D60F0" w:rsidRPr="001D60F0">
        <w:t>的</w:t>
      </w:r>
      <w:r w:rsidR="001D60F0" w:rsidRPr="001D60F0">
        <w:t xml:space="preserve"> beam </w:t>
      </w:r>
      <m:oMath>
        <m:r>
          <w:rPr>
            <w:rFonts w:ascii="Cambria Math" w:hAnsi="Cambria Math"/>
          </w:rPr>
          <m:t>b</m:t>
        </m:r>
      </m:oMath>
      <w:r w:rsidR="001D60F0" w:rsidRPr="001D60F0">
        <w:t>所服務之</w:t>
      </w:r>
      <w:r w:rsidR="001D60F0" w:rsidRPr="001D60F0">
        <w:t xml:space="preserve"> user </w:t>
      </w:r>
      <w:r w:rsidR="001D60F0" w:rsidRPr="001D60F0">
        <w:t>集合，則</w:t>
      </w:r>
      <w:r w:rsidR="001D60F0" w:rsidRPr="001D60F0">
        <w:t xml:space="preserve"> beam </w:t>
      </w:r>
      <m:oMath>
        <m:r>
          <w:rPr>
            <w:rFonts w:ascii="Cambria Math" w:hAnsi="Cambria Math"/>
          </w:rPr>
          <m:t>b</m:t>
        </m:r>
      </m:oMath>
      <w:r w:rsidR="001D60F0" w:rsidRPr="001D60F0">
        <w:t>上的</w:t>
      </w:r>
      <w:r w:rsidR="001D60F0" w:rsidRPr="001D60F0">
        <w:t xml:space="preserve"> user </w:t>
      </w:r>
      <w:r w:rsidR="001D60F0" w:rsidRPr="001D60F0">
        <w:t>數定義為</w:t>
      </w:r>
    </w:p>
    <w:p w14:paraId="5C11D759" w14:textId="38312FFA" w:rsidR="001D60F0" w:rsidRPr="001D60F0" w:rsidRDefault="00000000" w:rsidP="001D60F0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i,b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i,b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∣.</m:t>
          </m:r>
          <m:r>
            <m:rPr>
              <m:sty m:val="p"/>
            </m:rPr>
            <w:br/>
          </m:r>
        </m:oMath>
      </m:oMathPara>
    </w:p>
    <w:p w14:paraId="337F500B" w14:textId="31943EB4" w:rsidR="001D60F0" w:rsidRPr="001D60F0" w:rsidRDefault="001D60F0" w:rsidP="001D60F0">
      <w:r w:rsidRPr="001D60F0">
        <w:t>每位</w:t>
      </w:r>
      <w:r w:rsidRPr="001D60F0">
        <w:t xml:space="preserve"> user </w:t>
      </w:r>
      <w:r w:rsidRPr="001D60F0">
        <w:t>的需求速率記為</w:t>
      </w:r>
      <w:r w:rsidRPr="001D60F0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 w:rsidRPr="001D60F0">
        <w:t>。若所有</w:t>
      </w:r>
      <w:r w:rsidRPr="001D60F0">
        <w:t xml:space="preserve"> users </w:t>
      </w:r>
      <w:r w:rsidRPr="001D60F0">
        <w:t>具有相同需求，則可簡化為固定常數</w:t>
      </w:r>
      <w:r w:rsidRPr="001D60F0">
        <w:t xml:space="preserve"> </w:t>
      </w:r>
      <m:oMath>
        <m:r>
          <w:rPr>
            <w:rFonts w:ascii="Cambria Math" w:hAnsi="Cambria Math"/>
          </w:rPr>
          <m:t>D</m:t>
        </m:r>
      </m:oMath>
      <w:r w:rsidRPr="001D60F0">
        <w:t>，例如本研究設定為</w:t>
      </w:r>
      <w:r w:rsidRPr="001D60F0">
        <w:t xml:space="preserve"> 25 Mbps</w:t>
      </w:r>
      <w:r w:rsidRPr="001D60F0">
        <w:t>。</w:t>
      </w:r>
    </w:p>
    <w:p w14:paraId="362E8040" w14:textId="77777777" w:rsidR="001D60F0" w:rsidRPr="001D60F0" w:rsidRDefault="001D60F0" w:rsidP="001D60F0">
      <w:r w:rsidRPr="001D60F0">
        <w:t>由於每位</w:t>
      </w:r>
      <w:r w:rsidRPr="001D60F0">
        <w:t xml:space="preserve"> user </w:t>
      </w:r>
      <w:r w:rsidRPr="001D60F0">
        <w:t>僅能由單一衛星之單一</w:t>
      </w:r>
      <w:r w:rsidRPr="001D60F0">
        <w:t xml:space="preserve"> beam </w:t>
      </w:r>
      <w:r w:rsidRPr="001D60F0">
        <w:t>服務，因此需滿足</w:t>
      </w:r>
    </w:p>
    <w:p w14:paraId="30FAF151" w14:textId="54FFFD26" w:rsidR="001D60F0" w:rsidRPr="001D60F0" w:rsidRDefault="00000000" w:rsidP="001D60F0"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i∈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S</m:t>
              </m:r>
            </m:sub>
            <m:sup/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b∈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u,i,b</m:t>
                      </m:r>
                    </m:sub>
                  </m:sSub>
                </m:e>
              </m:nary>
            </m:e>
          </m:nary>
          <m:r>
            <w:rPr>
              <w:rFonts w:ascii="Cambria Math" w:hAnsi="Cambria Math"/>
            </w:rPr>
            <m:t>=1,</m:t>
          </m:r>
          <m:r>
            <m:rPr>
              <m:sty m:val="p"/>
            </m:rPr>
            <w:rPr>
              <w:rFonts w:ascii="Cambria Math" w:hAnsi="Cambria Math"/>
            </w:rPr>
            <m:t>∀</m:t>
          </m:r>
          <m:r>
            <w:rPr>
              <w:rFonts w:ascii="Cambria Math" w:hAnsi="Cambria Math"/>
            </w:rPr>
            <m:t>u∈</m:t>
          </m:r>
          <m:r>
            <m:rPr>
              <m:scr m:val="script"/>
            </m:rP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260870A4" w14:textId="78CF323E" w:rsidR="001D60F0" w:rsidRPr="001D60F0" w:rsidRDefault="001D60F0" w:rsidP="001D60F0">
      <w:proofErr w:type="gramStart"/>
      <w:r w:rsidRPr="001D60F0">
        <w:t>此外，</w:t>
      </w:r>
      <w:proofErr w:type="gramEnd"/>
      <w:r w:rsidRPr="001D60F0">
        <w:t>若</w:t>
      </w:r>
      <w:r w:rsidRPr="001D60F0">
        <w:t xml:space="preserve"> user </w:t>
      </w:r>
      <m:oMath>
        <m:r>
          <w:rPr>
            <w:rFonts w:ascii="Cambria Math" w:hAnsi="Cambria Math"/>
          </w:rPr>
          <m:t>u</m:t>
        </m:r>
      </m:oMath>
      <w:r w:rsidRPr="001D60F0">
        <w:t>不在</w:t>
      </w:r>
      <w:r w:rsidRPr="001D60F0">
        <w:t xml:space="preserve"> beam </w:t>
      </w:r>
      <m:oMath>
        <m:r>
          <w:rPr>
            <w:rFonts w:ascii="Cambria Math" w:hAnsi="Cambria Math"/>
          </w:rPr>
          <m:t>b</m:t>
        </m:r>
      </m:oMath>
      <w:r w:rsidRPr="001D60F0">
        <w:t>的可服務覆蓋區</w:t>
      </w:r>
      <w:r w:rsidRPr="001D60F0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i,b</m:t>
            </m:r>
          </m:sub>
        </m:sSub>
      </m:oMath>
      <w:r w:rsidRPr="001D60F0">
        <w:t>內，則不可建立</w:t>
      </w:r>
      <w:r w:rsidRPr="001D60F0">
        <w:t xml:space="preserve"> association</w:t>
      </w:r>
      <w:r w:rsidRPr="001D60F0">
        <w:t>，即</w:t>
      </w:r>
    </w:p>
    <w:p w14:paraId="4B3671E1" w14:textId="75F180F5" w:rsidR="00645D8A" w:rsidRPr="00645D8A" w:rsidRDefault="00000000" w:rsidP="001D60F0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u,i,b</m:t>
              </m:r>
            </m:sub>
          </m:sSub>
          <m:r>
            <w:rPr>
              <w:rFonts w:ascii="Cambria Math" w:hAnsi="Cambria Math"/>
            </w:rPr>
            <m:t>=0,</m:t>
          </m:r>
          <m:r>
            <m:rPr>
              <m:nor/>
            </m:rPr>
            <m:t xml:space="preserve">if 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i,b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02BB92E4" w14:textId="0E694BDD" w:rsidR="00645D8A" w:rsidRPr="00645D8A" w:rsidRDefault="00645D8A" w:rsidP="00645D8A">
      <w:r w:rsidRPr="00645D8A">
        <w:t>當</w:t>
      </w:r>
      <w:r w:rsidRPr="00645D8A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=1</m:t>
        </m:r>
      </m:oMath>
      <w:r w:rsidRPr="00645D8A">
        <w:t>時，表示</w:t>
      </w:r>
      <w:r w:rsidRPr="00645D8A">
        <w:t xml:space="preserve"> user </w:t>
      </w:r>
      <w:r w:rsidRPr="00645D8A">
        <w:t>需求已被完全滿足；</w:t>
      </w:r>
      <w:proofErr w:type="gramStart"/>
      <w:r w:rsidRPr="00645D8A">
        <w:t>反之，</w:t>
      </w:r>
      <w:proofErr w:type="gramEnd"/>
      <w:r w:rsidRPr="00645D8A">
        <w:t>若</w:t>
      </w:r>
      <w:r w:rsidRPr="00645D8A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&lt;1</m:t>
        </m:r>
      </m:oMath>
      <w:r w:rsidRPr="00645D8A">
        <w:t>，則代表其實際服務速率低於需求。</w:t>
      </w:r>
    </w:p>
    <w:p w14:paraId="1E455DC4" w14:textId="2B6255E3" w:rsidR="0012376A" w:rsidRPr="0012376A" w:rsidRDefault="00000000" w:rsidP="0012376A">
      <w:r>
        <w:pict w14:anchorId="5D5F81A3">
          <v:rect id="_x0000_i1026" style="width:0;height:1.5pt" o:hralign="center" o:hrstd="t" o:hr="t" fillcolor="#a0a0a0" stroked="f"/>
        </w:pict>
      </w:r>
    </w:p>
    <w:p w14:paraId="2903E73E" w14:textId="77777777" w:rsidR="008B3F67" w:rsidRDefault="0012376A" w:rsidP="008B3F67">
      <w:pPr>
        <w:rPr>
          <w:b/>
          <w:bCs/>
        </w:rPr>
      </w:pPr>
      <w:r w:rsidRPr="0012376A">
        <w:rPr>
          <w:b/>
          <w:bCs/>
        </w:rPr>
        <w:t xml:space="preserve">3.3 </w:t>
      </w:r>
      <w:r w:rsidR="00645D8A" w:rsidRPr="00645D8A">
        <w:rPr>
          <w:b/>
          <w:bCs/>
        </w:rPr>
        <w:t>Load-Aware Power Allocation</w:t>
      </w:r>
    </w:p>
    <w:p w14:paraId="650152B3" w14:textId="453BFA73" w:rsidR="008B3F67" w:rsidRPr="008B3F67" w:rsidRDefault="008B3F67" w:rsidP="008B3F67">
      <w:pPr>
        <w:rPr>
          <w:b/>
          <w:bCs/>
        </w:rPr>
      </w:pPr>
      <w:r w:rsidRPr="008B3F67">
        <w:lastRenderedPageBreak/>
        <w:t>每顆衛星</w:t>
      </w:r>
      <w:r w:rsidRPr="008B3F67">
        <w:t xml:space="preserve"> </w:t>
      </w:r>
      <m:oMath>
        <m:r>
          <w:rPr>
            <w:rFonts w:ascii="Cambria Math" w:hAnsi="Cambria Math"/>
          </w:rPr>
          <m:t>s</m:t>
        </m:r>
      </m:oMath>
      <w:r w:rsidRPr="008B3F67">
        <w:t>具有固定最大總發射功率</w:t>
      </w:r>
      <w:r w:rsidRPr="008B3F67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p>
        </m:sSubSup>
      </m:oMath>
      <w:r w:rsidRPr="008B3F67">
        <w:t>。</w:t>
      </w:r>
      <w:proofErr w:type="gramStart"/>
      <w:r w:rsidRPr="008B3F67">
        <w:t>此外，</w:t>
      </w:r>
      <w:proofErr w:type="gramEnd"/>
      <w:r w:rsidRPr="008B3F67">
        <w:t>考量</w:t>
      </w:r>
      <w:proofErr w:type="gramStart"/>
      <w:r w:rsidRPr="008B3F67">
        <w:t>實際多波束</w:t>
      </w:r>
      <w:proofErr w:type="gramEnd"/>
      <w:r w:rsidRPr="008B3F67">
        <w:t>衛星酬載架構中，各</w:t>
      </w:r>
      <w:r w:rsidRPr="008B3F67">
        <w:t xml:space="preserve"> beam </w:t>
      </w:r>
      <w:r w:rsidRPr="008B3F67">
        <w:t>的發射能力通常仍受限於</w:t>
      </w:r>
      <w:r w:rsidRPr="008B3F67">
        <w:t xml:space="preserve"> beam-level RF chain</w:t>
      </w:r>
      <w:r w:rsidRPr="008B3F67">
        <w:t>、</w:t>
      </w:r>
      <w:r w:rsidRPr="008B3F67">
        <w:t xml:space="preserve">power amplifier </w:t>
      </w:r>
      <w:r w:rsidRPr="008B3F67">
        <w:t>或</w:t>
      </w:r>
      <w:r w:rsidRPr="008B3F67">
        <w:t xml:space="preserve"> EIRP </w:t>
      </w:r>
      <w:r w:rsidRPr="008B3F67">
        <w:t>上限，因此本文進一步對每</w:t>
      </w:r>
      <w:proofErr w:type="gramStart"/>
      <w:r w:rsidRPr="008B3F67">
        <w:t>個</w:t>
      </w:r>
      <w:proofErr w:type="gramEnd"/>
      <w:r w:rsidRPr="008B3F67">
        <w:t xml:space="preserve"> beam </w:t>
      </w:r>
      <w:r w:rsidRPr="008B3F67">
        <w:t>設定最大可分配功率，記為</w:t>
      </w:r>
      <w:r w:rsidRPr="008B3F67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s,b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p>
        </m:sSubSup>
      </m:oMath>
      <w:r w:rsidRPr="008B3F67">
        <w:t>。</w:t>
      </w:r>
    </w:p>
    <w:p w14:paraId="7ECE889F" w14:textId="620439E5" w:rsidR="008B3F67" w:rsidRPr="008B3F67" w:rsidRDefault="008B3F67" w:rsidP="008B3F67">
      <w:r w:rsidRPr="008B3F67">
        <w:t>在初始</w:t>
      </w:r>
      <w:r w:rsidRPr="008B3F67">
        <w:t xml:space="preserve"> user association </w:t>
      </w:r>
      <w:r w:rsidRPr="008B3F67">
        <w:t>完成後，本文依據</w:t>
      </w:r>
      <w:r w:rsidRPr="008B3F67">
        <w:t xml:space="preserve"> active beams </w:t>
      </w:r>
      <w:r w:rsidRPr="008B3F67">
        <w:t>上的</w:t>
      </w:r>
      <w:r w:rsidRPr="008B3F67">
        <w:t xml:space="preserve"> user </w:t>
      </w:r>
      <w:r w:rsidRPr="008B3F67">
        <w:t>數比例分配衛星總功率，以反映較高負載的</w:t>
      </w:r>
      <w:r w:rsidRPr="008B3F67">
        <w:t xml:space="preserve"> beam </w:t>
      </w:r>
      <w:r w:rsidRPr="008B3F67">
        <w:t>應獲得較多傳輸功率。設</w:t>
      </w:r>
      <w:r w:rsidRPr="008B3F67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cr m:val="script"/>
              </m:rP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s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act</m:t>
            </m:r>
          </m:sup>
        </m:sSubSup>
      </m:oMath>
      <w:r w:rsidRPr="008B3F67">
        <w:t>為衛星</w:t>
      </w:r>
      <w:r w:rsidRPr="008B3F67">
        <w:t xml:space="preserve"> </w:t>
      </w:r>
      <m:oMath>
        <m:r>
          <w:rPr>
            <w:rFonts w:ascii="Cambria Math" w:hAnsi="Cambria Math"/>
          </w:rPr>
          <m:t>s</m:t>
        </m:r>
      </m:oMath>
      <w:r w:rsidRPr="008B3F67">
        <w:t>在當前</w:t>
      </w:r>
      <w:r w:rsidRPr="008B3F67">
        <w:t xml:space="preserve"> time slot </w:t>
      </w:r>
      <w:r w:rsidRPr="008B3F67">
        <w:t>的</w:t>
      </w:r>
      <w:r w:rsidRPr="008B3F67">
        <w:t xml:space="preserve"> active beam </w:t>
      </w:r>
      <w:r w:rsidRPr="008B3F67">
        <w:t>集合，則</w:t>
      </w:r>
      <w:r w:rsidRPr="008B3F67">
        <w:t xml:space="preserve"> beam </w:t>
      </w:r>
      <m:oMath>
        <m:r>
          <w:rPr>
            <w:rFonts w:ascii="Cambria Math" w:hAnsi="Cambria Math"/>
          </w:rPr>
          <m:t>b</m:t>
        </m:r>
      </m:oMath>
      <w:r w:rsidRPr="008B3F67">
        <w:t>的初始分配功率可表示為</w:t>
      </w:r>
    </w:p>
    <w:p w14:paraId="545C35AB" w14:textId="14CEAFB4" w:rsidR="008B3F67" w:rsidRPr="008B3F67" w:rsidRDefault="00000000" w:rsidP="008B3F67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s,b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s,b</m:t>
                  </m:r>
                </m:sub>
              </m:sSub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∈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act</m:t>
                      </m:r>
                    </m:sup>
                  </m:sSubSup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s,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sub>
                  </m:sSub>
                </m:e>
              </m:nary>
            </m:den>
          </m:f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p>
          </m:sSubSup>
          <m:r>
            <w:rPr>
              <w:rFonts w:ascii="Cambria Math" w:hAnsi="Cambria Math"/>
            </w:rPr>
            <m:t>,b∈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act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7083CF57" w14:textId="5BA26D6C" w:rsidR="008B3F67" w:rsidRPr="008B3F67" w:rsidRDefault="008B3F67" w:rsidP="008B3F67">
      <w:r w:rsidRPr="008B3F67">
        <w:t>為避免將過高功率不切實際地集中於單一</w:t>
      </w:r>
      <w:r w:rsidRPr="008B3F67">
        <w:t xml:space="preserve"> beam</w:t>
      </w:r>
      <w:r w:rsidRPr="008B3F67">
        <w:t>，本文進一步考慮每</w:t>
      </w:r>
      <w:proofErr w:type="gramStart"/>
      <w:r w:rsidRPr="008B3F67">
        <w:t>個</w:t>
      </w:r>
      <w:proofErr w:type="gramEnd"/>
      <w:r w:rsidRPr="008B3F67">
        <w:t xml:space="preserve"> beam </w:t>
      </w:r>
      <w:r w:rsidRPr="008B3F67">
        <w:t>的最大功率限制，因此</w:t>
      </w:r>
      <w:r w:rsidRPr="008B3F67">
        <w:t xml:space="preserve"> beam </w:t>
      </w:r>
      <m:oMath>
        <m:r>
          <w:rPr>
            <w:rFonts w:ascii="Cambria Math" w:hAnsi="Cambria Math"/>
          </w:rPr>
          <m:t>b</m:t>
        </m:r>
      </m:oMath>
      <w:r w:rsidRPr="008B3F67">
        <w:t>的最終分配功率表示為</w:t>
      </w:r>
    </w:p>
    <w:p w14:paraId="0BB61DDE" w14:textId="3EFE6E67" w:rsidR="008B3F67" w:rsidRPr="008B3F67" w:rsidRDefault="00000000" w:rsidP="008B3F67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s,b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</m:t>
          </m:r>
          <m:r>
            <w:rPr>
              <w:rFonts w:ascii="Cambria Math" w:hAnsi="Cambria Math"/>
            </w:rPr>
            <m:t>⁡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s,b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d>
                </m:sup>
              </m:sSubSup>
            </m:e>
            <m:e>
              <m:r>
                <m:rPr>
                  <m:nor/>
                </m:rPr>
                <w:rPr>
                  <w:rFonts w:ascii="Times New Roman" w:hAnsi="Times New Roman" w:cs="Times New Roman"/>
                </w:rPr>
                <m:t> 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s,b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p>
              </m:sSubSup>
            </m:e>
          </m:d>
          <m:r>
            <w:rPr>
              <w:rFonts w:ascii="Cambria Math" w:hAnsi="Cambria Math"/>
            </w:rPr>
            <m:t>,b∈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act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64A4786E" w14:textId="77777777" w:rsidR="008B3F67" w:rsidRPr="008B3F67" w:rsidRDefault="008B3F67" w:rsidP="008B3F67">
      <w:r w:rsidRPr="008B3F67">
        <w:t>上述配置提供一個</w:t>
      </w:r>
      <w:r w:rsidRPr="008B3F67">
        <w:t xml:space="preserve"> load-aware </w:t>
      </w:r>
      <w:r w:rsidRPr="008B3F67">
        <w:t>的初始功率分配結果。然而，最終</w:t>
      </w:r>
      <w:r w:rsidRPr="008B3F67">
        <w:t xml:space="preserve"> beam power allocation </w:t>
      </w:r>
      <w:r w:rsidRPr="008B3F67">
        <w:t>除需滿足衛星總功率限制與</w:t>
      </w:r>
      <w:r w:rsidRPr="008B3F67">
        <w:t xml:space="preserve"> beam-level </w:t>
      </w:r>
      <w:r w:rsidRPr="008B3F67">
        <w:t>最大功率限制外，仍須進一步滿足對受保護</w:t>
      </w:r>
      <w:r w:rsidRPr="008B3F67">
        <w:t xml:space="preserve"> GSO ground station </w:t>
      </w:r>
      <w:r w:rsidRPr="008B3F67">
        <w:t>的</w:t>
      </w:r>
      <w:r w:rsidRPr="008B3F67">
        <w:t xml:space="preserve"> aggregate EPFD constraint</w:t>
      </w:r>
      <w:r w:rsidRPr="008B3F67">
        <w:t>，因此後續仍需執行</w:t>
      </w:r>
      <w:r w:rsidRPr="008B3F67">
        <w:t xml:space="preserve"> power control </w:t>
      </w:r>
      <w:r w:rsidRPr="008B3F67">
        <w:t>或其他資源調整機制。</w:t>
      </w:r>
    </w:p>
    <w:p w14:paraId="20E061DB" w14:textId="77777777" w:rsidR="0012376A" w:rsidRPr="0012376A" w:rsidRDefault="00000000" w:rsidP="0012376A">
      <w:r>
        <w:pict w14:anchorId="33FD446D">
          <v:rect id="_x0000_i1027" style="width:0;height:1.5pt" o:hralign="center" o:hrstd="t" o:hr="t" fillcolor="#a0a0a0" stroked="f"/>
        </w:pict>
      </w:r>
    </w:p>
    <w:p w14:paraId="5B16C03C" w14:textId="05FF6C85" w:rsidR="0012376A" w:rsidRPr="0012376A" w:rsidRDefault="0012376A" w:rsidP="0012376A">
      <w:pPr>
        <w:rPr>
          <w:b/>
          <w:bCs/>
        </w:rPr>
      </w:pPr>
      <w:r w:rsidRPr="0012376A">
        <w:rPr>
          <w:b/>
          <w:bCs/>
        </w:rPr>
        <w:t xml:space="preserve">3.4 </w:t>
      </w:r>
      <w:r w:rsidR="001D60F0" w:rsidRPr="001D60F0">
        <w:rPr>
          <w:b/>
          <w:bCs/>
        </w:rPr>
        <w:t>SINR and User Satisfaction Model</w:t>
      </w:r>
    </w:p>
    <w:p w14:paraId="63925AA0" w14:textId="77777777" w:rsidR="00DB3602" w:rsidRPr="00DB3602" w:rsidRDefault="00DB3602" w:rsidP="00DB3602">
      <w:r w:rsidRPr="00DB3602">
        <w:t>在本研究中，</w:t>
      </w:r>
      <w:r w:rsidRPr="00DB3602">
        <w:t xml:space="preserve">user </w:t>
      </w:r>
      <w:r w:rsidRPr="00DB3602">
        <w:t>的接收品質由</w:t>
      </w:r>
      <w:r w:rsidRPr="00DB3602">
        <w:t xml:space="preserve"> serving beam </w:t>
      </w:r>
      <w:r w:rsidRPr="00DB3602">
        <w:t>所提供之期望訊號、同頻干擾以及接收雜訊共同決定。與</w:t>
      </w:r>
      <w:r w:rsidRPr="00DB3602">
        <w:t xml:space="preserve"> full frequency reuse </w:t>
      </w:r>
      <w:r w:rsidRPr="00DB3602">
        <w:t>不同的是，本文採用</w:t>
      </w:r>
      <w:r w:rsidRPr="00DB3602">
        <w:t xml:space="preserve"> </w:t>
      </w:r>
      <w:r w:rsidRPr="00DB3602">
        <w:rPr>
          <w:b/>
          <w:bCs/>
        </w:rPr>
        <w:t>OneWeb-like 8-channel frequency assignment</w:t>
      </w:r>
      <w:r w:rsidRPr="00DB3602">
        <w:t>。因此，</w:t>
      </w:r>
      <w:r w:rsidRPr="00DB3602">
        <w:t xml:space="preserve">user </w:t>
      </w:r>
      <w:r w:rsidRPr="00DB3602">
        <w:t>所受到的</w:t>
      </w:r>
      <w:r w:rsidRPr="00DB3602">
        <w:t xml:space="preserve"> co-channel interference </w:t>
      </w:r>
      <w:r w:rsidRPr="00DB3602">
        <w:t>並非來自所有</w:t>
      </w:r>
      <w:r w:rsidRPr="00DB3602">
        <w:t xml:space="preserve"> active beams</w:t>
      </w:r>
      <w:r w:rsidRPr="00DB3602">
        <w:t>，而僅來自與其</w:t>
      </w:r>
      <w:r w:rsidRPr="00DB3602">
        <w:t xml:space="preserve"> serving beam </w:t>
      </w:r>
      <w:r w:rsidRPr="00DB3602">
        <w:t>使用相同</w:t>
      </w:r>
      <w:r w:rsidRPr="00DB3602">
        <w:t xml:space="preserve"> channel </w:t>
      </w:r>
      <w:r w:rsidRPr="00DB3602">
        <w:t>的</w:t>
      </w:r>
      <w:r w:rsidRPr="00DB3602">
        <w:t xml:space="preserve"> beams</w:t>
      </w:r>
      <w:r w:rsidRPr="00DB3602">
        <w:t>。</w:t>
      </w:r>
    </w:p>
    <w:p w14:paraId="00AB9C86" w14:textId="02FAFE0E" w:rsidR="00DB3602" w:rsidRPr="00DB3602" w:rsidRDefault="00DB3602" w:rsidP="00DB3602">
      <w:r w:rsidRPr="00DB3602">
        <w:t>設</w:t>
      </w:r>
      <w:r w:rsidRPr="00DB3602"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Q</m:t>
        </m:r>
      </m:oMath>
      <w:r w:rsidRPr="00DB3602">
        <w:t>為可用</w:t>
      </w:r>
      <w:r w:rsidRPr="00DB3602">
        <w:t xml:space="preserve"> channel </w:t>
      </w:r>
      <w:r w:rsidRPr="00DB3602">
        <w:t>集合，且</w:t>
      </w:r>
      <w:r w:rsidRPr="00DB3602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∣</m:t>
        </m:r>
        <m:r>
          <m:rPr>
            <m:scr m:val="script"/>
          </m:rP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=8</m:t>
        </m:r>
      </m:oMath>
      <w:r w:rsidRPr="00DB3602">
        <w:t>。若</w:t>
      </w:r>
      <w:r w:rsidRPr="00DB3602">
        <w:t xml:space="preserve"> user </w:t>
      </w:r>
      <m:oMath>
        <m:r>
          <w:rPr>
            <w:rFonts w:ascii="Cambria Math" w:hAnsi="Cambria Math"/>
          </w:rPr>
          <m:t>u</m:t>
        </m:r>
      </m:oMath>
      <w:r w:rsidRPr="00DB3602">
        <w:t>由衛星</w:t>
      </w:r>
      <w:r w:rsidRPr="00DB3602">
        <w:t xml:space="preserve"> </w:t>
      </w:r>
      <m:oMath>
        <m:r>
          <w:rPr>
            <w:rFonts w:ascii="Cambria Math" w:hAnsi="Cambria Math"/>
          </w:rPr>
          <m:t>i</m:t>
        </m:r>
      </m:oMath>
      <w:r w:rsidRPr="00DB3602">
        <w:t>的</w:t>
      </w:r>
      <w:r w:rsidRPr="00DB3602">
        <w:t xml:space="preserve"> beam </w:t>
      </w:r>
      <m:oMath>
        <m:r>
          <w:rPr>
            <w:rFonts w:ascii="Cambria Math" w:hAnsi="Cambria Math"/>
          </w:rPr>
          <m:t>b</m:t>
        </m:r>
      </m:oMath>
      <w:r w:rsidRPr="00DB3602">
        <w:t>服務，則該</w:t>
      </w:r>
      <w:r w:rsidRPr="00DB3602">
        <w:t xml:space="preserve"> beam </w:t>
      </w:r>
      <w:r w:rsidRPr="00DB3602">
        <w:t>所使用之</w:t>
      </w:r>
      <w:r w:rsidRPr="00DB3602">
        <w:t xml:space="preserve"> channel </w:t>
      </w:r>
      <w:r w:rsidRPr="00DB3602">
        <w:t>記為</w:t>
      </w:r>
      <w:r w:rsidRPr="00DB3602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i,b</m:t>
            </m:r>
          </m:sub>
        </m:sSub>
        <m:r>
          <m:rPr>
            <m:scr m:val="script"/>
          </m:rPr>
          <w:rPr>
            <w:rFonts w:ascii="Cambria Math" w:hAnsi="Cambria Math"/>
          </w:rPr>
          <m:t>∈Q</m:t>
        </m:r>
      </m:oMath>
      <w:r w:rsidRPr="00DB3602">
        <w:t>。則</w:t>
      </w:r>
      <w:r w:rsidRPr="00DB3602">
        <w:t xml:space="preserve"> user </w:t>
      </w:r>
      <m:oMath>
        <m:r>
          <w:rPr>
            <w:rFonts w:ascii="Cambria Math" w:hAnsi="Cambria Math"/>
          </w:rPr>
          <m:t>u</m:t>
        </m:r>
      </m:oMath>
      <w:r w:rsidRPr="00DB3602">
        <w:t>的接收</w:t>
      </w:r>
      <w:r w:rsidRPr="00DB3602">
        <w:t xml:space="preserve"> SINR </w:t>
      </w:r>
      <w:r w:rsidRPr="00DB3602">
        <w:t>可定義為</w:t>
      </w:r>
    </w:p>
    <w:p w14:paraId="52A05F79" w14:textId="6AF7525F" w:rsidR="00DB3602" w:rsidRPr="00DB3602" w:rsidRDefault="00000000" w:rsidP="00DB360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intra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inter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br/>
          </m:r>
        </m:oMath>
      </m:oMathPara>
    </w:p>
    <w:p w14:paraId="6D7B97E5" w14:textId="0F70A9F5" w:rsidR="00DB3602" w:rsidRPr="00DB3602" w:rsidRDefault="00DB3602" w:rsidP="00DB3602">
      <w:r w:rsidRPr="00DB3602">
        <w:t>其中</w:t>
      </w:r>
      <w:r w:rsidRPr="00DB3602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 w:rsidRPr="00DB3602">
        <w:t>為期望訊號功率，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u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intra</m:t>
            </m:r>
          </m:sup>
        </m:sSubSup>
      </m:oMath>
      <w:r w:rsidRPr="00DB3602">
        <w:t xml:space="preserve"> </w:t>
      </w:r>
      <w:r w:rsidRPr="00DB3602">
        <w:t>與</w:t>
      </w:r>
      <w:r w:rsidRPr="00DB3602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u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inter</m:t>
            </m:r>
          </m:sup>
        </m:sSubSup>
      </m:oMath>
      <w:r w:rsidRPr="00DB3602">
        <w:t>分別表示</w:t>
      </w:r>
      <w:r w:rsidR="00847BD6">
        <w:rPr>
          <w:rFonts w:hint="eastAsia"/>
        </w:rPr>
        <w:t>Intra-satellite</w:t>
      </w:r>
      <w:r w:rsidRPr="00DB3602">
        <w:t>同頻干擾與</w:t>
      </w:r>
      <w:r w:rsidR="00847BD6">
        <w:rPr>
          <w:rFonts w:hint="eastAsia"/>
        </w:rPr>
        <w:t>I</w:t>
      </w:r>
      <w:r w:rsidR="00847BD6">
        <w:rPr>
          <w:rFonts w:hint="eastAsia"/>
        </w:rPr>
        <w:t>nt</w:t>
      </w:r>
      <w:r w:rsidR="00847BD6">
        <w:rPr>
          <w:rFonts w:hint="eastAsia"/>
        </w:rPr>
        <w:t>er</w:t>
      </w:r>
      <w:r w:rsidR="00847BD6">
        <w:rPr>
          <w:rFonts w:hint="eastAsia"/>
        </w:rPr>
        <w:t>-satellite</w:t>
      </w:r>
      <w:r w:rsidRPr="00DB3602">
        <w:t>同頻干擾，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B3602">
        <w:t xml:space="preserve"> </w:t>
      </w:r>
      <w:r w:rsidRPr="00DB3602">
        <w:t>為接收端雜訊功率。</w:t>
      </w:r>
    </w:p>
    <w:p w14:paraId="397F29EC" w14:textId="77777777" w:rsidR="00DB3602" w:rsidRPr="00DB3602" w:rsidRDefault="00DB3602" w:rsidP="00DB3602">
      <w:pPr>
        <w:rPr>
          <w:b/>
          <w:bCs/>
        </w:rPr>
      </w:pPr>
      <w:r w:rsidRPr="00DB3602">
        <w:rPr>
          <w:b/>
          <w:bCs/>
        </w:rPr>
        <w:t>(1) Desired signal power</w:t>
      </w:r>
    </w:p>
    <w:p w14:paraId="5E7814C8" w14:textId="1BF43DB5" w:rsidR="00DB3602" w:rsidRPr="00DB3602" w:rsidRDefault="00DB3602" w:rsidP="00DB3602">
      <w:r w:rsidRPr="00DB3602">
        <w:t>對於由衛星</w:t>
      </w:r>
      <w:r w:rsidRPr="00DB3602">
        <w:t xml:space="preserve"> </w:t>
      </w:r>
      <m:oMath>
        <m:r>
          <w:rPr>
            <w:rFonts w:ascii="Cambria Math" w:hAnsi="Cambria Math"/>
          </w:rPr>
          <m:t>i</m:t>
        </m:r>
      </m:oMath>
      <w:r w:rsidRPr="00DB3602">
        <w:t>的</w:t>
      </w:r>
      <w:r w:rsidRPr="00DB3602">
        <w:t xml:space="preserve"> beam </w:t>
      </w:r>
      <m:oMath>
        <m:r>
          <w:rPr>
            <w:rFonts w:ascii="Cambria Math" w:hAnsi="Cambria Math"/>
          </w:rPr>
          <m:t>b</m:t>
        </m:r>
      </m:oMath>
      <w:r w:rsidRPr="00DB3602">
        <w:t>所服務之</w:t>
      </w:r>
      <w:r w:rsidRPr="00DB3602">
        <w:t xml:space="preserve"> user </w:t>
      </w:r>
      <m:oMath>
        <m:r>
          <w:rPr>
            <w:rFonts w:ascii="Cambria Math" w:hAnsi="Cambria Math"/>
          </w:rPr>
          <m:t>u</m:t>
        </m:r>
      </m:oMath>
      <w:r w:rsidRPr="00DB3602">
        <w:t>，其期望訊號功率可表示為</w:t>
      </w:r>
    </w:p>
    <w:p w14:paraId="3FC21286" w14:textId="34184209" w:rsidR="00DB3602" w:rsidRPr="00DB3602" w:rsidRDefault="00000000" w:rsidP="00DB360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i,b</m:t>
              </m:r>
            </m:sub>
          </m:sSub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i,b→u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tx</m:t>
              </m:r>
            </m:sup>
          </m:sSubSup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rx</m:t>
              </m:r>
            </m:sup>
          </m:sSub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i,u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tot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,</m:t>
          </m:r>
          <m:r>
            <m:rPr>
              <m:sty m:val="p"/>
            </m:rPr>
            <w:br/>
          </m:r>
        </m:oMath>
      </m:oMathPara>
    </w:p>
    <w:p w14:paraId="134D7EAA" w14:textId="5C8D0FE2" w:rsidR="00DB3602" w:rsidRPr="00DB3602" w:rsidRDefault="00DB3602" w:rsidP="00DB3602">
      <w:r w:rsidRPr="00DB3602">
        <w:t>其中</w:t>
      </w:r>
      <w:r w:rsidRPr="00DB3602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i,b</m:t>
            </m:r>
          </m:sub>
        </m:sSub>
      </m:oMath>
      <w:r w:rsidRPr="00DB3602">
        <w:t>為</w:t>
      </w:r>
      <w:r w:rsidRPr="00DB3602">
        <w:t xml:space="preserve"> beam </w:t>
      </w:r>
      <m:oMath>
        <m:r>
          <w:rPr>
            <w:rFonts w:ascii="Cambria Math" w:hAnsi="Cambria Math"/>
          </w:rPr>
          <m:t>b</m:t>
        </m:r>
      </m:oMath>
      <w:r w:rsidRPr="00DB3602">
        <w:t>的發射功率，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i,b→u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tx</m:t>
            </m:r>
          </m:sup>
        </m:sSubSup>
      </m:oMath>
      <w:r w:rsidRPr="00DB3602">
        <w:t xml:space="preserve"> </w:t>
      </w:r>
      <w:r w:rsidRPr="00DB3602">
        <w:t>為</w:t>
      </w:r>
      <w:r w:rsidRPr="00DB3602">
        <w:t xml:space="preserve"> beam </w:t>
      </w:r>
      <m:oMath>
        <m:r>
          <w:rPr>
            <w:rFonts w:ascii="Cambria Math" w:hAnsi="Cambria Math"/>
          </w:rPr>
          <m:t>b</m:t>
        </m:r>
      </m:oMath>
      <w:r w:rsidRPr="00DB3602">
        <w:t>朝</w:t>
      </w:r>
      <w:r w:rsidRPr="00DB3602">
        <w:t xml:space="preserve"> user </w:t>
      </w:r>
      <m:oMath>
        <m:r>
          <w:rPr>
            <w:rFonts w:ascii="Cambria Math" w:hAnsi="Cambria Math"/>
          </w:rPr>
          <m:t>u</m:t>
        </m:r>
      </m:oMath>
      <w:r w:rsidRPr="00DB3602">
        <w:t>方向之發射增益，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u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rx</m:t>
            </m:r>
          </m:sup>
        </m:sSubSup>
      </m:oMath>
      <w:r w:rsidRPr="00DB3602">
        <w:t xml:space="preserve"> </w:t>
      </w:r>
      <w:r w:rsidRPr="00DB3602">
        <w:t>為</w:t>
      </w:r>
      <w:r w:rsidRPr="00DB3602">
        <w:t xml:space="preserve"> user </w:t>
      </w:r>
      <w:r w:rsidRPr="00DB3602">
        <w:t>端接收增益，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i,u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tot</m:t>
            </m:r>
          </m:sup>
        </m:sSubSup>
      </m:oMath>
      <w:r w:rsidRPr="00DB3602">
        <w:t xml:space="preserve"> </w:t>
      </w:r>
      <w:r w:rsidRPr="00DB3602">
        <w:t>為衛星</w:t>
      </w:r>
      <w:r w:rsidRPr="00DB3602">
        <w:t xml:space="preserve"> </w:t>
      </w:r>
      <m:oMath>
        <m:r>
          <w:rPr>
            <w:rFonts w:ascii="Cambria Math" w:hAnsi="Cambria Math"/>
          </w:rPr>
          <m:t>i</m:t>
        </m:r>
      </m:oMath>
      <w:r w:rsidRPr="00DB3602">
        <w:t>與</w:t>
      </w:r>
      <w:r w:rsidRPr="00DB3602">
        <w:t xml:space="preserve"> user </w:t>
      </w:r>
      <m:oMath>
        <m:r>
          <w:rPr>
            <w:rFonts w:ascii="Cambria Math" w:hAnsi="Cambria Math"/>
          </w:rPr>
          <m:t>u</m:t>
        </m:r>
      </m:oMath>
      <w:r w:rsidRPr="00DB3602">
        <w:t>之總傳播損失。</w:t>
      </w:r>
    </w:p>
    <w:p w14:paraId="1F010D63" w14:textId="77777777" w:rsidR="00DB3602" w:rsidRPr="00DB3602" w:rsidRDefault="00DB3602" w:rsidP="00DB3602">
      <w:r w:rsidRPr="00DB3602">
        <w:lastRenderedPageBreak/>
        <w:t>本文將總傳播損失表示為</w:t>
      </w:r>
    </w:p>
    <w:p w14:paraId="066B4956" w14:textId="2DC52936" w:rsidR="00DB3602" w:rsidRPr="00DB3602" w:rsidRDefault="00000000" w:rsidP="00DB3602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i,u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tot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i,u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fs</m:t>
              </m:r>
            </m:sup>
          </m:sSubSup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i,u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gas</m:t>
              </m:r>
            </m:sup>
          </m:sSubSup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r>
            <w:rPr>
              <w:rFonts w:ascii="Cambria Math" w:hAnsi="Cambria Math"/>
            </w:rPr>
            <m:t>,</m:t>
          </m:r>
          <m:r>
            <m:rPr>
              <m:sty m:val="p"/>
            </m:rPr>
            <w:br/>
          </m:r>
        </m:oMath>
      </m:oMathPara>
    </w:p>
    <w:p w14:paraId="5CE92ED3" w14:textId="7FCAD3C1" w:rsidR="00DB3602" w:rsidRPr="00DB3602" w:rsidRDefault="00DB3602" w:rsidP="00DB3602">
      <w:r w:rsidRPr="00DB3602">
        <w:t>其中</w:t>
      </w:r>
      <w:r w:rsidRPr="00DB3602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i,u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fs</m:t>
            </m:r>
          </m:sup>
        </m:sSubSup>
      </m:oMath>
      <w:r w:rsidRPr="00DB3602">
        <w:t>、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i,u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gas</m:t>
            </m:r>
          </m:sup>
        </m:sSubSup>
      </m:oMath>
      <w:r w:rsidRPr="00DB3602">
        <w:t xml:space="preserve"> </w:t>
      </w:r>
      <w:r w:rsidRPr="00DB3602">
        <w:t>分別代表</w:t>
      </w:r>
      <w:r w:rsidRPr="00DB3602">
        <w:t xml:space="preserve"> free-space path loss</w:t>
      </w:r>
      <w:r w:rsidRPr="00DB3602">
        <w:t>、</w:t>
      </w:r>
      <w:r w:rsidRPr="00DB3602">
        <w:t>atmospheric gas loss</w:t>
      </w:r>
      <w:r w:rsidRPr="00DB3602">
        <w:t>。對於</w:t>
      </w:r>
      <w:r w:rsidRPr="00DB3602">
        <w:t xml:space="preserve"> free-space path loss</w:t>
      </w:r>
      <w:r w:rsidRPr="00DB3602">
        <w:t>，其線性形式可寫為</w:t>
      </w:r>
    </w:p>
    <w:p w14:paraId="78B63289" w14:textId="3D1BB6AE" w:rsidR="00DB3602" w:rsidRPr="00DB3602" w:rsidRDefault="00000000" w:rsidP="00DB3602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i,u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fs</m:t>
              </m:r>
            </m:sup>
          </m:sSub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4π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i,u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λ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,</m:t>
          </m:r>
          <m:r>
            <m:rPr>
              <m:sty m:val="p"/>
            </m:rPr>
            <w:br/>
          </m:r>
        </m:oMath>
      </m:oMathPara>
    </w:p>
    <w:p w14:paraId="00BDA277" w14:textId="72EE0E06" w:rsidR="00DB3602" w:rsidRPr="00DB3602" w:rsidRDefault="00DB3602" w:rsidP="00DB3602">
      <w:r w:rsidRPr="00DB3602">
        <w:t>其中</w:t>
      </w:r>
      <w:r w:rsidRPr="00DB3602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i,u</m:t>
            </m:r>
          </m:sub>
        </m:sSub>
      </m:oMath>
      <w:r w:rsidRPr="00DB3602">
        <w:t>為衛星</w:t>
      </w:r>
      <w:r w:rsidRPr="00DB3602">
        <w:t xml:space="preserve"> </w:t>
      </w:r>
      <m:oMath>
        <m:r>
          <w:rPr>
            <w:rFonts w:ascii="Cambria Math" w:hAnsi="Cambria Math"/>
          </w:rPr>
          <m:t>i</m:t>
        </m:r>
      </m:oMath>
      <w:r w:rsidRPr="00DB3602">
        <w:t>與</w:t>
      </w:r>
      <w:r w:rsidRPr="00DB3602">
        <w:t xml:space="preserve"> user </w:t>
      </w:r>
      <m:oMath>
        <m:r>
          <w:rPr>
            <w:rFonts w:ascii="Cambria Math" w:hAnsi="Cambria Math"/>
          </w:rPr>
          <m:t>u</m:t>
        </m:r>
      </m:oMath>
      <w:r w:rsidRPr="00DB3602">
        <w:t>之間的距離，</w:t>
      </w:r>
      <m:oMath>
        <m:r>
          <w:rPr>
            <w:rFonts w:ascii="Cambria Math" w:hAnsi="Cambria Math"/>
          </w:rPr>
          <m:t>λ</m:t>
        </m:r>
      </m:oMath>
      <w:r w:rsidRPr="00DB3602">
        <w:t xml:space="preserve"> </w:t>
      </w:r>
      <w:r w:rsidRPr="00DB3602">
        <w:t>為載波波長。</w:t>
      </w:r>
    </w:p>
    <w:p w14:paraId="19925853" w14:textId="77777777" w:rsidR="00DB3602" w:rsidRPr="00DB3602" w:rsidRDefault="00DB3602" w:rsidP="00DB3602">
      <w:pPr>
        <w:rPr>
          <w:b/>
          <w:bCs/>
        </w:rPr>
      </w:pPr>
      <w:r w:rsidRPr="00DB3602">
        <w:rPr>
          <w:b/>
          <w:bCs/>
        </w:rPr>
        <w:t>(2) Intra-satellite interference</w:t>
      </w:r>
    </w:p>
    <w:p w14:paraId="1E5316AF" w14:textId="567277F7" w:rsidR="00DB3602" w:rsidRPr="00DB3602" w:rsidRDefault="00DB3602" w:rsidP="00DB3602">
      <w:r w:rsidRPr="00DB3602">
        <w:t>由於同一顆衛星上的不同</w:t>
      </w:r>
      <w:r w:rsidRPr="00DB3602">
        <w:t xml:space="preserve"> beams </w:t>
      </w:r>
      <w:r w:rsidRPr="00DB3602">
        <w:t>可能重複使用相同</w:t>
      </w:r>
      <w:r w:rsidRPr="00DB3602">
        <w:t xml:space="preserve"> channel</w:t>
      </w:r>
      <w:r w:rsidRPr="00DB3602">
        <w:t>，因此</w:t>
      </w:r>
      <w:r w:rsidRPr="00DB3602">
        <w:t xml:space="preserve"> user </w:t>
      </w:r>
      <m:oMath>
        <m:r>
          <w:rPr>
            <w:rFonts w:ascii="Cambria Math" w:hAnsi="Cambria Math"/>
          </w:rPr>
          <m:t>u</m:t>
        </m:r>
      </m:oMath>
      <w:r w:rsidRPr="00DB3602">
        <w:t>可能受到同一顆</w:t>
      </w:r>
      <w:r w:rsidRPr="00DB3602">
        <w:t xml:space="preserve"> serving satellite </w:t>
      </w:r>
      <w:r w:rsidRPr="00DB3602">
        <w:t>上其他同頻</w:t>
      </w:r>
      <w:r w:rsidRPr="00DB3602">
        <w:t xml:space="preserve"> beams </w:t>
      </w:r>
      <w:r w:rsidRPr="00DB3602">
        <w:t>的干擾。本文將此類干擾定義為</w:t>
      </w:r>
      <w:r w:rsidRPr="00DB3602">
        <w:t xml:space="preserve"> intra-satellite interference</w:t>
      </w:r>
      <w:r w:rsidRPr="00DB3602">
        <w:t>，其表達式為</w:t>
      </w:r>
    </w:p>
    <w:p w14:paraId="749A09B1" w14:textId="33F60A1F" w:rsidR="00DB3602" w:rsidRPr="00DB3602" w:rsidRDefault="00000000" w:rsidP="00DB3602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intra</m:t>
              </m:r>
            </m:sup>
          </m:sSubSup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m∈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act</m:t>
                      </m:r>
                    </m:sup>
                  </m:sSubSup>
                </m:e>
                <m:e>
                  <m: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≠</m:t>
                  </m:r>
                  <m:r>
                    <w:rPr>
                      <w:rFonts w:ascii="Cambria Math" w:hAnsi="Cambria Math"/>
                    </w:rPr>
                    <m:t>b,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i,m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i,b</m:t>
                      </m:r>
                    </m:sub>
                  </m:sSub>
                </m:e>
              </m:eqAr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i,m</m:t>
                  </m:r>
                </m:sub>
              </m:sSub>
            </m:e>
          </m:nary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i,m→u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tx</m:t>
              </m:r>
            </m:sup>
          </m:sSubSup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rx</m:t>
              </m:r>
            </m:sup>
          </m:sSubSup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i,u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tot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5472CE80" w14:textId="02F53DB1" w:rsidR="00DB3602" w:rsidRPr="00DB3602" w:rsidRDefault="00DB3602" w:rsidP="00DB3602">
      <w:r w:rsidRPr="00DB3602">
        <w:t>此式表示，只有當同一顆衛星中的</w:t>
      </w:r>
      <w:r w:rsidRPr="00DB3602">
        <w:t xml:space="preserve"> beam </w:t>
      </w:r>
      <m:oMath>
        <m:r>
          <w:rPr>
            <w:rFonts w:ascii="Cambria Math" w:hAnsi="Cambria Math"/>
          </w:rPr>
          <m:t>m</m:t>
        </m:r>
      </m:oMath>
      <w:r w:rsidRPr="00DB3602">
        <w:t>與</w:t>
      </w:r>
      <w:r w:rsidRPr="00DB3602">
        <w:t xml:space="preserve"> serving beam </w:t>
      </w:r>
      <m:oMath>
        <m:r>
          <w:rPr>
            <w:rFonts w:ascii="Cambria Math" w:hAnsi="Cambria Math"/>
          </w:rPr>
          <m:t>b</m:t>
        </m:r>
      </m:oMath>
      <w:r w:rsidRPr="00DB3602">
        <w:t>使用相同</w:t>
      </w:r>
      <w:r w:rsidRPr="00DB3602">
        <w:t xml:space="preserve"> channel </w:t>
      </w:r>
      <w:r w:rsidRPr="00DB3602">
        <w:t>時，才會對</w:t>
      </w:r>
      <w:r w:rsidRPr="00DB3602">
        <w:t xml:space="preserve"> user </w:t>
      </w:r>
      <m:oMath>
        <m:r>
          <w:rPr>
            <w:rFonts w:ascii="Cambria Math" w:hAnsi="Cambria Math"/>
          </w:rPr>
          <m:t>u</m:t>
        </m:r>
      </m:oMath>
      <w:r w:rsidRPr="00DB3602">
        <w:t>形成</w:t>
      </w:r>
      <w:r w:rsidRPr="00DB3602">
        <w:t xml:space="preserve"> co-channel interference</w:t>
      </w:r>
      <w:r w:rsidRPr="00DB3602">
        <w:t>。</w:t>
      </w:r>
    </w:p>
    <w:p w14:paraId="5368E070" w14:textId="77777777" w:rsidR="00DB3602" w:rsidRPr="00DB3602" w:rsidRDefault="00DB3602" w:rsidP="00DB3602">
      <w:pPr>
        <w:rPr>
          <w:b/>
          <w:bCs/>
        </w:rPr>
      </w:pPr>
      <w:r w:rsidRPr="00DB3602">
        <w:rPr>
          <w:b/>
          <w:bCs/>
        </w:rPr>
        <w:t>(3) Inter-satellite interference</w:t>
      </w:r>
    </w:p>
    <w:p w14:paraId="7976FDA7" w14:textId="30C94333" w:rsidR="00DB3602" w:rsidRPr="00DB3602" w:rsidRDefault="00DB3602" w:rsidP="00DB3602">
      <w:r w:rsidRPr="00DB3602">
        <w:t>除</w:t>
      </w:r>
      <w:proofErr w:type="gramStart"/>
      <w:r w:rsidRPr="00DB3602">
        <w:t>同星同</w:t>
      </w:r>
      <w:proofErr w:type="gramEnd"/>
      <w:r w:rsidRPr="00DB3602">
        <w:t>頻干擾外，</w:t>
      </w:r>
      <w:r w:rsidRPr="00DB3602">
        <w:t xml:space="preserve">user </w:t>
      </w:r>
      <m:oMath>
        <m:r>
          <w:rPr>
            <w:rFonts w:ascii="Cambria Math" w:hAnsi="Cambria Math"/>
          </w:rPr>
          <m:t>u</m:t>
        </m:r>
      </m:oMath>
      <w:r w:rsidRPr="00DB3602">
        <w:t>亦可能受到其他可視衛星之同頻</w:t>
      </w:r>
      <w:r w:rsidRPr="00DB3602">
        <w:t xml:space="preserve"> beams </w:t>
      </w:r>
      <w:r w:rsidRPr="00DB3602">
        <w:t>所造成之干擾。本文將此類干擾定義為</w:t>
      </w:r>
      <w:r w:rsidRPr="00DB3602">
        <w:t xml:space="preserve"> inter-satellite interference</w:t>
      </w:r>
      <w:r w:rsidRPr="00DB3602">
        <w:t>，其表達式為</w:t>
      </w:r>
    </w:p>
    <w:p w14:paraId="64EDEF1E" w14:textId="05217988" w:rsidR="00DB3602" w:rsidRPr="00DB3602" w:rsidRDefault="00000000" w:rsidP="00DB3602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inter</m:t>
              </m:r>
            </m:sup>
          </m:sSubSup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j∈</m:t>
                  </m:r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S</m:t>
                  </m:r>
                </m:e>
                <m:e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≠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eqArr>
            </m:sub>
            <m:sup/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eqArr>
                    <m:eqArrPr>
                      <m:ctrlPr>
                        <w:rPr>
                          <w:rFonts w:ascii="Cambria Math" w:hAnsi="Cambria Math"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</w:rPr>
                        <m:t>m∈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m:rPr>
                              <m:scr m:val="script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act</m:t>
                          </m:r>
                        </m:sup>
                      </m:sSubSup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j,m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i,b</m:t>
                          </m:r>
                        </m:sub>
                      </m:sSub>
                    </m:e>
                  </m:eqAr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j,m</m:t>
                      </m:r>
                    </m:sub>
                  </m:sSub>
                </m:e>
              </m:nary>
            </m:e>
          </m:nary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j,m→u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tx</m:t>
              </m:r>
            </m:sup>
          </m:sSubSup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rx</m:t>
              </m:r>
            </m:sup>
          </m:sSubSup>
          <m:r>
            <m:rPr>
              <m:nor/>
            </m:rPr>
            <w:rPr>
              <w:rFonts w:ascii="Times New Roman" w:hAnsi="Times New Roman" w:cs="Times New Roman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j,u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tot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16FB510E" w14:textId="2EBDA84F" w:rsidR="00DB3602" w:rsidRPr="00DB3602" w:rsidRDefault="00DB3602" w:rsidP="00DB3602">
      <w:r w:rsidRPr="00DB3602">
        <w:t>此式表示，來自其他衛星</w:t>
      </w:r>
      <w:r w:rsidRPr="00DB3602">
        <w:t xml:space="preserve"> </w:t>
      </w:r>
      <m:oMath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i</m:t>
        </m:r>
      </m:oMath>
      <w:r w:rsidRPr="00DB3602">
        <w:t>且使用與</w:t>
      </w:r>
      <w:r w:rsidRPr="00DB3602">
        <w:t xml:space="preserve"> serving beam </w:t>
      </w:r>
      <w:r w:rsidRPr="00DB3602">
        <w:t>相同</w:t>
      </w:r>
      <w:r w:rsidRPr="00DB3602">
        <w:t xml:space="preserve"> channel </w:t>
      </w:r>
      <w:r w:rsidRPr="00DB3602">
        <w:t>的</w:t>
      </w:r>
      <w:r w:rsidRPr="00DB3602">
        <w:t xml:space="preserve"> beams</w:t>
      </w:r>
      <w:r w:rsidRPr="00DB3602">
        <w:t>，皆可能對</w:t>
      </w:r>
      <w:r w:rsidRPr="00DB3602">
        <w:t xml:space="preserve"> user </w:t>
      </w:r>
      <m:oMath>
        <m:r>
          <w:rPr>
            <w:rFonts w:ascii="Cambria Math" w:hAnsi="Cambria Math"/>
          </w:rPr>
          <m:t>u</m:t>
        </m:r>
      </m:oMath>
      <w:r w:rsidRPr="00DB3602">
        <w:t>造成</w:t>
      </w:r>
      <w:r w:rsidRPr="00DB3602">
        <w:t xml:space="preserve"> co-channel interference</w:t>
      </w:r>
      <w:r w:rsidRPr="00DB3602">
        <w:t>。</w:t>
      </w:r>
    </w:p>
    <w:p w14:paraId="426142EE" w14:textId="77777777" w:rsidR="00DB3602" w:rsidRPr="00DB3602" w:rsidRDefault="00DB3602" w:rsidP="00DB3602">
      <w:pPr>
        <w:rPr>
          <w:b/>
          <w:bCs/>
        </w:rPr>
      </w:pPr>
      <w:r w:rsidRPr="00DB3602">
        <w:rPr>
          <w:b/>
          <w:bCs/>
        </w:rPr>
        <w:t>(4) SINR expression</w:t>
      </w:r>
    </w:p>
    <w:p w14:paraId="28516AD2" w14:textId="2AA0B509" w:rsidR="00DB3602" w:rsidRPr="00DB3602" w:rsidRDefault="00DB3602" w:rsidP="00DB3602">
      <w:r w:rsidRPr="00DB3602">
        <w:t>綜合上述定義，</w:t>
      </w:r>
      <w:r w:rsidRPr="00DB3602">
        <w:t xml:space="preserve">user </w:t>
      </w:r>
      <m:oMath>
        <m:r>
          <w:rPr>
            <w:rFonts w:ascii="Cambria Math" w:hAnsi="Cambria Math"/>
          </w:rPr>
          <m:t>u</m:t>
        </m:r>
      </m:oMath>
      <w:r w:rsidRPr="00DB3602">
        <w:t>的接收</w:t>
      </w:r>
      <w:r w:rsidRPr="00DB3602">
        <w:t xml:space="preserve"> SINR </w:t>
      </w:r>
      <w:r w:rsidRPr="00DB3602">
        <w:t>可進一步寫為</w:t>
      </w:r>
    </w:p>
    <w:p w14:paraId="567BC345" w14:textId="2807ADA8" w:rsidR="00DB3602" w:rsidRPr="00DB3602" w:rsidRDefault="00000000" w:rsidP="00DB360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i,b</m:t>
                  </m:r>
                </m:sub>
              </m:sSub>
              <m:r>
                <m:rPr>
                  <m:nor/>
                </m:rPr>
                <w:rPr>
                  <w:rFonts w:ascii="Times New Roman" w:hAnsi="Times New Roman" w:cs="Times New Roman"/>
                </w:rPr>
                <m:t> 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i,b→u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tx</m:t>
                  </m:r>
                </m:sup>
              </m:sSubSup>
              <m:r>
                <m:rPr>
                  <m:nor/>
                </m:rPr>
                <w:rPr>
                  <w:rFonts w:ascii="Times New Roman" w:hAnsi="Times New Roman" w:cs="Times New Roman"/>
                </w:rPr>
                <m:t> 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rx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i,u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tot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eqArr>
                    <m:eqArrPr>
                      <m:ctrlPr>
                        <w:rPr>
                          <w:rFonts w:ascii="Cambria Math" w:hAnsi="Cambria Math"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</w:rPr>
                        <m:t>m∈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m:rPr>
                              <m:scr m:val="script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act</m:t>
                          </m:r>
                        </m:sup>
                      </m:sSubSup>
                    </m:e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≠</m:t>
                      </m:r>
                      <m:r>
                        <w:rPr>
                          <w:rFonts w:ascii="Cambria Math" w:hAnsi="Cambria Math"/>
                        </w:rPr>
                        <m:t>b,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i,m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i,b</m:t>
                          </m:r>
                        </m:sub>
                      </m:sSub>
                    </m:e>
                  </m:eqAr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i,m</m:t>
                      </m:r>
                    </m:sub>
                  </m:sSub>
                </m:e>
              </m:nary>
              <m:r>
                <m:rPr>
                  <m:nor/>
                </m:rPr>
                <w:rPr>
                  <w:rFonts w:ascii="Times New Roman" w:hAnsi="Times New Roman" w:cs="Times New Roman"/>
                </w:rPr>
                <m:t> 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i,m→u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tx</m:t>
                  </m:r>
                </m:sup>
              </m:sSubSup>
              <m:r>
                <m:rPr>
                  <m:nor/>
                </m:rPr>
                <w:rPr>
                  <w:rFonts w:ascii="Times New Roman" w:hAnsi="Times New Roman" w:cs="Times New Roman"/>
                </w:rPr>
                <m:t> 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rx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i,u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tot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eqArr>
                    <m:eqArrPr>
                      <m:ctrlPr>
                        <w:rPr>
                          <w:rFonts w:ascii="Cambria Math" w:hAnsi="Cambria Math"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</w:rPr>
                        <m:t>j∈</m:t>
                      </m:r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S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≠</m:t>
                      </m:r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</m:eqArr>
                </m:sub>
                <m:sup/>
                <m:e>
                  <m:nary>
                    <m:naryPr>
                      <m:chr m:val="∑"/>
                      <m:limLoc m:val="undOvr"/>
                      <m:grow m:val="1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eqArr>
                        <m:eqArrPr>
                          <m:ctrlPr>
                            <w:rPr>
                              <w:rFonts w:ascii="Cambria Math" w:hAnsi="Cambria Math"/>
                            </w:rPr>
                          </m:ctrlPr>
                        </m:eqArrPr>
                        <m:e>
                          <m:r>
                            <w:rPr>
                              <w:rFonts w:ascii="Cambria Math" w:hAnsi="Cambria Math"/>
                            </w:rPr>
                            <m:t>m∈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act</m:t>
                              </m:r>
                            </m:sup>
                          </m:sSubSup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j,m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i,b</m:t>
                              </m:r>
                            </m:sub>
                          </m:sSub>
                        </m:e>
                      </m:eqAr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j,m</m:t>
                          </m:r>
                        </m:sub>
                      </m:sSub>
                    </m:e>
                  </m:nary>
                </m:e>
              </m:nary>
              <m:r>
                <m:rPr>
                  <m:nor/>
                </m:rPr>
                <w:rPr>
                  <w:rFonts w:ascii="Times New Roman" w:hAnsi="Times New Roman" w:cs="Times New Roman"/>
                </w:rPr>
                <m:t> 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j,m→u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tx</m:t>
                  </m:r>
                </m:sup>
              </m:sSubSup>
              <m:r>
                <m:rPr>
                  <m:nor/>
                </m:rPr>
                <w:rPr>
                  <w:rFonts w:ascii="Times New Roman" w:hAnsi="Times New Roman" w:cs="Times New Roman"/>
                </w:rPr>
                <m:t> 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rx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j,u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tot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64FF04C2" w14:textId="3A45C821" w:rsidR="00DB3602" w:rsidRPr="00DB3602" w:rsidRDefault="00DB3602" w:rsidP="00DB3602">
      <w:r w:rsidRPr="00DB3602">
        <w:t>上式顯示，在</w:t>
      </w:r>
      <w:r w:rsidRPr="00DB3602">
        <w:t xml:space="preserve"> OneWeb-like 8-channel </w:t>
      </w:r>
      <w:r w:rsidRPr="00DB3602">
        <w:t>架構下，</w:t>
      </w:r>
      <w:r w:rsidRPr="00DB3602">
        <w:t xml:space="preserve">user </w:t>
      </w:r>
      <w:r w:rsidRPr="00DB3602">
        <w:t>的接收品質不僅取決於</w:t>
      </w:r>
      <w:r w:rsidRPr="00DB3602">
        <w:t xml:space="preserve"> serving beam </w:t>
      </w:r>
      <w:r w:rsidRPr="00DB3602">
        <w:t>的功率與幾何位置，亦同時受到</w:t>
      </w:r>
      <w:r>
        <w:rPr>
          <w:rFonts w:hint="eastAsia"/>
        </w:rPr>
        <w:t>intra-satellite</w:t>
      </w:r>
      <w:r w:rsidRPr="00DB3602">
        <w:t>與之</w:t>
      </w:r>
      <w:r>
        <w:rPr>
          <w:rFonts w:hint="eastAsia"/>
        </w:rPr>
        <w:t>inter-satellite</w:t>
      </w:r>
      <w:r w:rsidRPr="00DB3602">
        <w:t xml:space="preserve"> beams </w:t>
      </w:r>
      <w:r w:rsidRPr="00DB3602">
        <w:t>干擾影響。因此，</w:t>
      </w:r>
      <w:r w:rsidRPr="00DB3602">
        <w:t xml:space="preserve">beam power allocation </w:t>
      </w:r>
      <w:r w:rsidRPr="00DB3602">
        <w:t>與</w:t>
      </w:r>
      <w:r w:rsidRPr="00DB3602">
        <w:t xml:space="preserve"> channel-aware user association </w:t>
      </w:r>
      <w:r w:rsidRPr="00DB3602">
        <w:t>將直接影響系統之整體服務表現。</w:t>
      </w:r>
    </w:p>
    <w:p w14:paraId="55D58C4D" w14:textId="77777777" w:rsidR="00043DEE" w:rsidRPr="00043DEE" w:rsidRDefault="00043DEE" w:rsidP="00043DEE">
      <w:pPr>
        <w:rPr>
          <w:b/>
          <w:bCs/>
        </w:rPr>
      </w:pPr>
      <w:r w:rsidRPr="00043DEE">
        <w:rPr>
          <w:b/>
          <w:bCs/>
        </w:rPr>
        <w:t>(5) Instantaneous capacity and actual service rate</w:t>
      </w:r>
    </w:p>
    <w:p w14:paraId="7C745922" w14:textId="25A63225" w:rsidR="00043DEE" w:rsidRPr="00043DEE" w:rsidRDefault="00043DEE" w:rsidP="00043DEE">
      <w:r w:rsidRPr="00043DEE">
        <w:t>在求得</w:t>
      </w:r>
      <w:r w:rsidRPr="00043DEE">
        <w:t xml:space="preserve"> user </w:t>
      </w:r>
      <m:oMath>
        <m:r>
          <w:rPr>
            <w:rFonts w:ascii="Cambria Math" w:hAnsi="Cambria Math"/>
          </w:rPr>
          <m:t>u</m:t>
        </m:r>
      </m:oMath>
      <w:r w:rsidRPr="00043DEE">
        <w:t>的</w:t>
      </w:r>
      <w:r w:rsidRPr="00043DEE">
        <w:t xml:space="preserve"> SINR </w:t>
      </w:r>
      <w:r w:rsidRPr="00043DEE">
        <w:t>後，可依</w:t>
      </w:r>
      <w:r w:rsidRPr="00043DEE">
        <w:t xml:space="preserve"> Shannon formula </w:t>
      </w:r>
      <w:r w:rsidRPr="00043DEE">
        <w:t>計算其</w:t>
      </w:r>
      <w:r w:rsidRPr="00043DEE">
        <w:t xml:space="preserve"> instantaneous capacity</w:t>
      </w:r>
      <w:r w:rsidRPr="00043DEE">
        <w:t>：</w:t>
      </w:r>
    </w:p>
    <w:p w14:paraId="168C7486" w14:textId="3BC3F54D" w:rsidR="00043DEE" w:rsidRPr="00043DEE" w:rsidRDefault="00000000" w:rsidP="00043DEE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  <m:sup>
              <m:r>
                <w:rPr>
                  <w:rFonts w:ascii="Cambria Math" w:hAnsi="Cambria Math"/>
                </w:rPr>
                <m:t>inst</m:t>
              </m:r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⁡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),</m:t>
          </m:r>
          <m:r>
            <m:rPr>
              <m:sty m:val="p"/>
            </m:rPr>
            <w:br/>
          </m:r>
        </m:oMath>
      </m:oMathPara>
    </w:p>
    <w:p w14:paraId="255F063C" w14:textId="1FD926A6" w:rsidR="00043DEE" w:rsidRPr="00043DEE" w:rsidRDefault="00043DEE" w:rsidP="00043DEE">
      <w:r w:rsidRPr="00043DEE">
        <w:t>其中</w:t>
      </w:r>
      <w:r w:rsidRPr="00043DEE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 w:rsidRPr="00043DEE">
        <w:t>為</w:t>
      </w:r>
      <w:r w:rsidRPr="00043DEE">
        <w:t xml:space="preserve"> user </w:t>
      </w:r>
      <m:oMath>
        <m:r>
          <w:rPr>
            <w:rFonts w:ascii="Cambria Math" w:hAnsi="Cambria Math"/>
          </w:rPr>
          <m:t>u</m:t>
        </m:r>
      </m:oMath>
      <w:r w:rsidRPr="00043DEE">
        <w:t>所使用之有效頻寬。</w:t>
      </w:r>
    </w:p>
    <w:p w14:paraId="497EDF33" w14:textId="526D6A1F" w:rsidR="00043DEE" w:rsidRPr="00043DEE" w:rsidRDefault="00043DEE" w:rsidP="00043DEE">
      <w:r w:rsidRPr="00043DEE">
        <w:t>由於同一</w:t>
      </w:r>
      <w:r w:rsidRPr="00043DEE">
        <w:t xml:space="preserve"> beam </w:t>
      </w:r>
      <w:r w:rsidRPr="00043DEE">
        <w:t>內可能同時服務多位</w:t>
      </w:r>
      <w:r w:rsidRPr="00043DEE">
        <w:t xml:space="preserve"> users</w:t>
      </w:r>
      <w:r w:rsidRPr="00043DEE">
        <w:t>，本文以</w:t>
      </w:r>
      <w:r w:rsidRPr="00043DEE">
        <w:t xml:space="preserve"> TDMA </w:t>
      </w:r>
      <w:r w:rsidRPr="00043DEE">
        <w:t>描述</w:t>
      </w:r>
      <w:r w:rsidRPr="00043DEE">
        <w:t xml:space="preserve"> beam </w:t>
      </w:r>
      <w:r w:rsidRPr="00043DEE">
        <w:t>內資源共享。設</w:t>
      </w:r>
      <w:r w:rsidRPr="00043DEE">
        <w:t xml:space="preserve"> user </w:t>
      </w:r>
      <m:oMath>
        <m:r>
          <w:rPr>
            <w:rFonts w:ascii="Cambria Math" w:hAnsi="Cambria Math"/>
          </w:rPr>
          <m:t>u</m:t>
        </m:r>
      </m:oMath>
      <w:r w:rsidRPr="00043DEE">
        <w:t>由衛星</w:t>
      </w:r>
      <w:r w:rsidRPr="00043DEE">
        <w:t xml:space="preserve"> </w:t>
      </w:r>
      <m:oMath>
        <m:r>
          <w:rPr>
            <w:rFonts w:ascii="Cambria Math" w:hAnsi="Cambria Math"/>
          </w:rPr>
          <m:t>i</m:t>
        </m:r>
      </m:oMath>
      <w:r w:rsidRPr="00043DEE">
        <w:t>的</w:t>
      </w:r>
      <w:r w:rsidRPr="00043DEE">
        <w:t xml:space="preserve"> beam </w:t>
      </w:r>
      <m:oMath>
        <m:r>
          <w:rPr>
            <w:rFonts w:ascii="Cambria Math" w:hAnsi="Cambria Math"/>
          </w:rPr>
          <m:t>b</m:t>
        </m:r>
      </m:oMath>
      <w:r w:rsidRPr="00043DEE">
        <w:t>服務，且該</w:t>
      </w:r>
      <w:r w:rsidRPr="00043DEE">
        <w:t xml:space="preserve"> beam </w:t>
      </w:r>
      <w:r w:rsidRPr="00043DEE">
        <w:t>上共有</w:t>
      </w:r>
      <w:r w:rsidRPr="00043DEE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i,b</m:t>
            </m:r>
          </m:sub>
        </m:sSub>
      </m:oMath>
      <w:r w:rsidRPr="00043DEE">
        <w:t>位</w:t>
      </w:r>
      <w:r w:rsidRPr="00043DEE">
        <w:t xml:space="preserve"> users</w:t>
      </w:r>
      <w:r w:rsidRPr="00043DEE">
        <w:t>，則其實際服務速率可表示為</w:t>
      </w:r>
    </w:p>
    <w:p w14:paraId="2345723C" w14:textId="47E59DB1" w:rsidR="00043DEE" w:rsidRPr="00043DEE" w:rsidRDefault="00000000" w:rsidP="00043DE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  <m:sup>
                  <m:r>
                    <w:rPr>
                      <w:rFonts w:ascii="Cambria Math" w:hAnsi="Cambria Math"/>
                    </w:rPr>
                    <m:t>inst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i,b</m:t>
                  </m:r>
                </m:sub>
              </m:sSub>
            </m:den>
          </m:f>
          <m:r>
            <w:rPr>
              <w:rFonts w:ascii="Cambria Math" w:hAnsi="Cambria Math"/>
            </w:rPr>
            <m:t>,u∈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i,b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3A3C1EF2" w14:textId="77777777" w:rsidR="00043DEE" w:rsidRPr="00043DEE" w:rsidRDefault="00043DEE" w:rsidP="00043DEE">
      <w:pPr>
        <w:rPr>
          <w:b/>
          <w:bCs/>
        </w:rPr>
      </w:pPr>
      <w:r w:rsidRPr="00043DEE">
        <w:rPr>
          <w:b/>
          <w:bCs/>
        </w:rPr>
        <w:t>(6) User satisfaction</w:t>
      </w:r>
    </w:p>
    <w:p w14:paraId="2F7BF7C4" w14:textId="77777777" w:rsidR="00043DEE" w:rsidRPr="00043DEE" w:rsidRDefault="00043DEE" w:rsidP="00043DEE">
      <w:r w:rsidRPr="00043DEE">
        <w:t>為評估</w:t>
      </w:r>
      <w:r w:rsidRPr="00043DEE">
        <w:t xml:space="preserve"> user </w:t>
      </w:r>
      <w:r w:rsidRPr="00043DEE">
        <w:t>實際服務品質是否滿足其需求，本文定義</w:t>
      </w:r>
      <w:r w:rsidRPr="00043DEE">
        <w:t xml:space="preserve"> satisfaction </w:t>
      </w:r>
      <w:r w:rsidRPr="00043DEE">
        <w:t>為</w:t>
      </w:r>
    </w:p>
    <w:p w14:paraId="41DCE97A" w14:textId="3270220F" w:rsidR="00043DEE" w:rsidRPr="00043DEE" w:rsidRDefault="00000000" w:rsidP="00043DE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</m:t>
          </m:r>
          <m:r>
            <w:rPr>
              <w:rFonts w:ascii="Cambria Math" w:hAnsi="Cambria Math"/>
            </w:rPr>
            <m:t>⁡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u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u</m:t>
                      </m:r>
                    </m:sub>
                  </m:sSub>
                </m:den>
              </m:f>
            </m:e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,</m:t>
          </m:r>
          <m:r>
            <m:rPr>
              <m:sty m:val="p"/>
            </m:rPr>
            <w:br/>
          </m:r>
        </m:oMath>
      </m:oMathPara>
    </w:p>
    <w:p w14:paraId="52F5CDE7" w14:textId="1C749526" w:rsidR="00043DEE" w:rsidRPr="00043DEE" w:rsidRDefault="00043DEE" w:rsidP="00043DEE">
      <w:r w:rsidRPr="00043DEE">
        <w:t>其中</w:t>
      </w:r>
      <w:r w:rsidRPr="00043DEE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 w:rsidRPr="00043DEE">
        <w:t>為</w:t>
      </w:r>
      <w:r w:rsidRPr="00043DEE">
        <w:t xml:space="preserve"> user </w:t>
      </w:r>
      <m:oMath>
        <m:r>
          <w:rPr>
            <w:rFonts w:ascii="Cambria Math" w:hAnsi="Cambria Math"/>
          </w:rPr>
          <m:t>u</m:t>
        </m:r>
      </m:oMath>
      <w:r w:rsidRPr="00043DEE">
        <w:t>之需求速率。當</w:t>
      </w:r>
      <w:r w:rsidRPr="00043DEE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=1</m:t>
        </m:r>
      </m:oMath>
      <w:r w:rsidRPr="00043DEE">
        <w:t>時，表示</w:t>
      </w:r>
      <w:r w:rsidRPr="00043DEE">
        <w:t xml:space="preserve"> user </w:t>
      </w:r>
      <w:r w:rsidRPr="00043DEE">
        <w:t>需求已被完全滿足；當</w:t>
      </w:r>
      <w:r w:rsidRPr="00043DEE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&lt;1</m:t>
        </m:r>
      </m:oMath>
      <w:r w:rsidRPr="00043DEE">
        <w:t>時，表示實際服務速率不足以完全支撐其需求。此</w:t>
      </w:r>
      <w:r w:rsidRPr="00043DEE">
        <w:t xml:space="preserve"> satisfaction metric </w:t>
      </w:r>
      <w:r w:rsidRPr="00043DEE">
        <w:t>將作為後續</w:t>
      </w:r>
      <w:r w:rsidRPr="00043DEE">
        <w:t xml:space="preserve"> problem formulation </w:t>
      </w:r>
      <w:r w:rsidRPr="00043DEE">
        <w:t>與</w:t>
      </w:r>
      <w:r w:rsidRPr="00043DEE">
        <w:t xml:space="preserve"> performance evaluation </w:t>
      </w:r>
      <w:r w:rsidRPr="00043DEE">
        <w:t>的主要指標之</w:t>
      </w:r>
      <w:proofErr w:type="gramStart"/>
      <w:r w:rsidRPr="00043DEE">
        <w:t>一</w:t>
      </w:r>
      <w:proofErr w:type="gramEnd"/>
      <w:r w:rsidRPr="00043DEE">
        <w:t>。</w:t>
      </w:r>
    </w:p>
    <w:p w14:paraId="416CB12A" w14:textId="77777777" w:rsidR="0012376A" w:rsidRPr="0012376A" w:rsidRDefault="00000000" w:rsidP="0012376A">
      <w:r>
        <w:pict w14:anchorId="1636C6E4">
          <v:rect id="_x0000_i1028" style="width:0;height:1.5pt" o:hralign="center" o:hrstd="t" o:hr="t" fillcolor="#a0a0a0" stroked="f"/>
        </w:pict>
      </w:r>
    </w:p>
    <w:p w14:paraId="01D564D7" w14:textId="3BEBB2CF" w:rsidR="0012376A" w:rsidRPr="0012376A" w:rsidRDefault="0012376A" w:rsidP="0012376A">
      <w:pPr>
        <w:rPr>
          <w:b/>
          <w:bCs/>
        </w:rPr>
      </w:pPr>
      <w:r w:rsidRPr="0012376A">
        <w:rPr>
          <w:b/>
          <w:bCs/>
        </w:rPr>
        <w:t xml:space="preserve">3.5 </w:t>
      </w:r>
      <w:r w:rsidR="00B23EE5" w:rsidRPr="00B23EE5">
        <w:rPr>
          <w:b/>
          <w:bCs/>
        </w:rPr>
        <w:t>Beam-Level EPFD Model for 16-Beam Satellite</w:t>
      </w:r>
    </w:p>
    <w:p w14:paraId="1C46A888" w14:textId="77777777" w:rsidR="00DB3602" w:rsidRPr="00DB3602" w:rsidRDefault="00DB3602" w:rsidP="00DB3602">
      <w:r w:rsidRPr="00DB3602">
        <w:t>在</w:t>
      </w:r>
      <w:r w:rsidRPr="00DB3602">
        <w:t xml:space="preserve"> NGSO</w:t>
      </w:r>
      <w:proofErr w:type="gramStart"/>
      <w:r w:rsidRPr="00DB3602">
        <w:t>–</w:t>
      </w:r>
      <w:proofErr w:type="gramEnd"/>
      <w:r w:rsidRPr="00DB3602">
        <w:t xml:space="preserve">GSO coexistence </w:t>
      </w:r>
      <w:r w:rsidRPr="00DB3602">
        <w:t>情境下，除需考慮</w:t>
      </w:r>
      <w:r w:rsidRPr="00DB3602">
        <w:t xml:space="preserve"> user link quality </w:t>
      </w:r>
      <w:r w:rsidRPr="00DB3602">
        <w:t>外，亦必須確保</w:t>
      </w:r>
      <w:r w:rsidRPr="00DB3602">
        <w:t xml:space="preserve"> LEO </w:t>
      </w:r>
      <w:r w:rsidRPr="00DB3602">
        <w:t>衛星對受保護</w:t>
      </w:r>
      <w:r w:rsidRPr="00DB3602">
        <w:t xml:space="preserve"> GSO ground station (GS) </w:t>
      </w:r>
      <w:r w:rsidRPr="00DB3602">
        <w:t>所造成之</w:t>
      </w:r>
      <w:r w:rsidRPr="00DB3602">
        <w:t xml:space="preserve"> aggregate EPFD </w:t>
      </w:r>
      <w:r w:rsidRPr="00DB3602">
        <w:t>不超過法規限制。由於本研究中每顆</w:t>
      </w:r>
      <w:r w:rsidRPr="00DB3602">
        <w:t xml:space="preserve"> LEO </w:t>
      </w:r>
      <w:r w:rsidRPr="00DB3602">
        <w:t>衛星配置</w:t>
      </w:r>
      <w:r w:rsidRPr="00DB3602">
        <w:t xml:space="preserve"> 16 </w:t>
      </w:r>
      <w:proofErr w:type="gramStart"/>
      <w:r w:rsidRPr="00DB3602">
        <w:t>個</w:t>
      </w:r>
      <w:proofErr w:type="gramEnd"/>
      <w:r w:rsidRPr="00DB3602">
        <w:t xml:space="preserve"> beams</w:t>
      </w:r>
      <w:r w:rsidRPr="00DB3602">
        <w:t>，且不同</w:t>
      </w:r>
      <w:r w:rsidRPr="00DB3602">
        <w:t xml:space="preserve"> beams </w:t>
      </w:r>
      <w:r w:rsidRPr="00DB3602">
        <w:t>對</w:t>
      </w:r>
      <w:r w:rsidRPr="00DB3602">
        <w:t xml:space="preserve"> GS </w:t>
      </w:r>
      <w:r w:rsidRPr="00DB3602">
        <w:t>的方向、</w:t>
      </w:r>
      <w:proofErr w:type="gramStart"/>
      <w:r w:rsidRPr="00DB3602">
        <w:t>離軸角</w:t>
      </w:r>
      <w:proofErr w:type="gramEnd"/>
      <w:r w:rsidRPr="00DB3602">
        <w:t>與發射功率可能不同，因此單顆衛星對</w:t>
      </w:r>
      <w:r w:rsidRPr="00DB3602">
        <w:t xml:space="preserve"> GS </w:t>
      </w:r>
      <w:r w:rsidRPr="00DB3602">
        <w:t>的干擾不能以單一總功率近似，而應以</w:t>
      </w:r>
      <w:r w:rsidRPr="00DB3602">
        <w:t xml:space="preserve"> </w:t>
      </w:r>
      <w:r w:rsidRPr="00DB3602">
        <w:rPr>
          <w:b/>
          <w:bCs/>
        </w:rPr>
        <w:t>beam-level contribution</w:t>
      </w:r>
      <w:r w:rsidRPr="00DB3602">
        <w:t xml:space="preserve"> </w:t>
      </w:r>
      <w:r w:rsidRPr="00DB3602">
        <w:t>個別計算後，再於</w:t>
      </w:r>
      <w:proofErr w:type="gramStart"/>
      <w:r w:rsidRPr="00DB3602">
        <w:t>線性域加總</w:t>
      </w:r>
      <w:proofErr w:type="gramEnd"/>
      <w:r w:rsidRPr="00DB3602">
        <w:t>。</w:t>
      </w:r>
    </w:p>
    <w:p w14:paraId="5DBC2EDD" w14:textId="77777777" w:rsidR="00DB3602" w:rsidRPr="00DB3602" w:rsidRDefault="00DB3602" w:rsidP="00DB3602">
      <w:pPr>
        <w:rPr>
          <w:b/>
          <w:bCs/>
        </w:rPr>
      </w:pPr>
      <w:r w:rsidRPr="00DB3602">
        <w:rPr>
          <w:b/>
          <w:bCs/>
        </w:rPr>
        <w:t>(1) Beam-level PFD toward the protected GS</w:t>
      </w:r>
    </w:p>
    <w:p w14:paraId="175EBCBD" w14:textId="241A537B" w:rsidR="00DB3602" w:rsidRPr="00DB3602" w:rsidRDefault="00DB3602" w:rsidP="00DB3602">
      <w:r w:rsidRPr="00DB3602">
        <w:t>考慮衛星</w:t>
      </w:r>
      <w:r w:rsidRPr="00DB3602">
        <w:t xml:space="preserve"> </w:t>
      </w:r>
      <m:oMath>
        <m:r>
          <w:rPr>
            <w:rFonts w:ascii="Cambria Math" w:hAnsi="Cambria Math"/>
          </w:rPr>
          <m:t>i</m:t>
        </m:r>
      </m:oMath>
      <w:r w:rsidRPr="00DB3602">
        <w:t>的</w:t>
      </w:r>
      <w:r w:rsidRPr="00DB3602">
        <w:t xml:space="preserve"> beam </w:t>
      </w:r>
      <m:oMath>
        <m:r>
          <w:rPr>
            <w:rFonts w:ascii="Cambria Math" w:hAnsi="Cambria Math"/>
          </w:rPr>
          <m:t>b</m:t>
        </m:r>
      </m:oMath>
      <w:r w:rsidRPr="00DB3602">
        <w:t>，</w:t>
      </w:r>
      <w:proofErr w:type="gramStart"/>
      <w:r w:rsidRPr="00DB3602">
        <w:t>其朝受</w:t>
      </w:r>
      <w:proofErr w:type="gramEnd"/>
      <w:r w:rsidRPr="00DB3602">
        <w:t>保護</w:t>
      </w:r>
      <w:r w:rsidRPr="00DB3602">
        <w:t xml:space="preserve"> GS </w:t>
      </w:r>
      <w:r w:rsidRPr="00DB3602">
        <w:t>方向所形成之</w:t>
      </w:r>
      <w:r w:rsidRPr="00DB3602">
        <w:t xml:space="preserve"> power flux density (PFD) </w:t>
      </w:r>
      <w:r w:rsidRPr="00DB3602">
        <w:t>可表示為</w:t>
      </w:r>
    </w:p>
    <w:p w14:paraId="287B5A14" w14:textId="69CDE7B1" w:rsidR="00DB3602" w:rsidRPr="00DB3602" w:rsidRDefault="00000000" w:rsidP="00DB360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PFD</m:t>
              </m:r>
            </m:e>
            <m:sub>
              <m:r>
                <w:rPr>
                  <w:rFonts w:ascii="Cambria Math" w:hAnsi="Cambria Math"/>
                </w:rPr>
                <m:t>i,b→g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i,b</m:t>
                  </m:r>
                </m:sub>
              </m:sSub>
              <m:r>
                <m:rPr>
                  <m:nor/>
                </m:rPr>
                <w:rPr>
                  <w:rFonts w:ascii="Times New Roman" w:hAnsi="Times New Roman" w:cs="Times New Roman"/>
                </w:rPr>
                <m:t> 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i,b→g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tx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4π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i,g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br/>
          </m:r>
        </m:oMath>
      </m:oMathPara>
    </w:p>
    <w:p w14:paraId="1F3B8CAE" w14:textId="352AC098" w:rsidR="00DB3602" w:rsidRPr="00DB3602" w:rsidRDefault="00DB3602" w:rsidP="00DB3602">
      <w:r w:rsidRPr="00DB3602">
        <w:lastRenderedPageBreak/>
        <w:t>其中</w:t>
      </w:r>
      <w:r w:rsidRPr="00DB3602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i,b</m:t>
            </m:r>
          </m:sub>
        </m:sSub>
      </m:oMath>
      <w:r w:rsidRPr="00DB3602">
        <w:t>為</w:t>
      </w:r>
      <w:r w:rsidRPr="00DB3602">
        <w:t xml:space="preserve"> beam </w:t>
      </w:r>
      <m:oMath>
        <m:r>
          <w:rPr>
            <w:rFonts w:ascii="Cambria Math" w:hAnsi="Cambria Math"/>
          </w:rPr>
          <m:t>b</m:t>
        </m:r>
      </m:oMath>
      <w:r w:rsidRPr="00DB3602">
        <w:t>的發射功率，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i,b→g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tx</m:t>
            </m:r>
          </m:sup>
        </m:sSubSup>
      </m:oMath>
      <w:r w:rsidRPr="00DB3602">
        <w:t xml:space="preserve"> </w:t>
      </w:r>
      <w:r w:rsidRPr="00DB3602">
        <w:t>為</w:t>
      </w:r>
      <w:r w:rsidRPr="00DB3602">
        <w:t xml:space="preserve"> beam </w:t>
      </w:r>
      <m:oMath>
        <m:r>
          <w:rPr>
            <w:rFonts w:ascii="Cambria Math" w:hAnsi="Cambria Math"/>
          </w:rPr>
          <m:t>b</m:t>
        </m:r>
      </m:oMath>
      <w:r w:rsidRPr="00DB3602">
        <w:t>朝</w:t>
      </w:r>
      <w:r w:rsidRPr="00DB3602">
        <w:t xml:space="preserve"> GS </w:t>
      </w:r>
      <w:r w:rsidRPr="00DB3602">
        <w:t>方向之發射增益，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i,g</m:t>
            </m:r>
          </m:sub>
        </m:sSub>
      </m:oMath>
      <w:r w:rsidRPr="00DB3602">
        <w:t xml:space="preserve"> </w:t>
      </w:r>
      <w:r w:rsidRPr="00DB3602">
        <w:t>為衛星</w:t>
      </w:r>
      <w:r w:rsidRPr="00DB3602">
        <w:t xml:space="preserve"> </w:t>
      </w:r>
      <m:oMath>
        <m:r>
          <w:rPr>
            <w:rFonts w:ascii="Cambria Math" w:hAnsi="Cambria Math"/>
          </w:rPr>
          <m:t>i</m:t>
        </m:r>
      </m:oMath>
      <w:r w:rsidRPr="00DB3602">
        <w:t>與受保護</w:t>
      </w:r>
      <w:r w:rsidRPr="00DB3602">
        <w:t xml:space="preserve"> GS </w:t>
      </w:r>
      <w:r w:rsidRPr="00DB3602">
        <w:t>之間的距離。</w:t>
      </w:r>
    </w:p>
    <w:p w14:paraId="4A90B9C4" w14:textId="5BDAC9A9" w:rsidR="00DB3602" w:rsidRPr="00DB3602" w:rsidRDefault="00DB3602" w:rsidP="00DB3602">
      <w:r w:rsidRPr="00DB3602">
        <w:t>上式反映</w:t>
      </w:r>
      <w:r w:rsidRPr="00DB3602">
        <w:t xml:space="preserve"> beam </w:t>
      </w:r>
      <w:r w:rsidRPr="00DB3602">
        <w:t>輻射功率在距離</w:t>
      </w:r>
      <w:r w:rsidRPr="00DB3602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i,g</m:t>
            </m:r>
          </m:sub>
        </m:sSub>
      </m:oMath>
      <w:r w:rsidRPr="00DB3602">
        <w:t>處之球面擴散效果，因此</w:t>
      </w:r>
      <w:r w:rsidRPr="00DB3602">
        <w:t xml:space="preserve"> PFD </w:t>
      </w:r>
      <w:r w:rsidRPr="00DB3602">
        <w:t>與距離平方成反比，並受</w:t>
      </w:r>
      <w:r w:rsidRPr="00DB3602">
        <w:t xml:space="preserve"> beam </w:t>
      </w:r>
      <w:r w:rsidRPr="00DB3602">
        <w:t>在</w:t>
      </w:r>
      <w:r w:rsidRPr="00DB3602">
        <w:t xml:space="preserve"> GS </w:t>
      </w:r>
      <w:r w:rsidRPr="00DB3602">
        <w:t>方向上的實際發射增益所影響。</w:t>
      </w:r>
    </w:p>
    <w:p w14:paraId="2D3363C7" w14:textId="77777777" w:rsidR="00DB3602" w:rsidRPr="00DB3602" w:rsidRDefault="00DB3602" w:rsidP="00DB3602">
      <w:pPr>
        <w:rPr>
          <w:b/>
          <w:bCs/>
        </w:rPr>
      </w:pPr>
      <w:r w:rsidRPr="00DB3602">
        <w:rPr>
          <w:b/>
          <w:bCs/>
        </w:rPr>
        <w:t>(2) Beam-level EPFD contribution</w:t>
      </w:r>
    </w:p>
    <w:p w14:paraId="27879F63" w14:textId="4360E4D5" w:rsidR="00DB3602" w:rsidRPr="00DB3602" w:rsidRDefault="00DB3602" w:rsidP="00DB3602">
      <w:r w:rsidRPr="00DB3602">
        <w:t xml:space="preserve">EPFD </w:t>
      </w:r>
      <w:r w:rsidRPr="00DB3602">
        <w:t>除考慮到衛星發射至</w:t>
      </w:r>
      <w:r w:rsidRPr="00DB3602">
        <w:t xml:space="preserve"> GS </w:t>
      </w:r>
      <w:r w:rsidRPr="00DB3602">
        <w:t>所形成之</w:t>
      </w:r>
      <w:r w:rsidRPr="00DB3602">
        <w:t xml:space="preserve"> PFD </w:t>
      </w:r>
      <w:r w:rsidRPr="00DB3602">
        <w:t>外，亦需進一步考慮</w:t>
      </w:r>
      <w:r w:rsidRPr="00DB3602">
        <w:t xml:space="preserve"> GS </w:t>
      </w:r>
      <w:r w:rsidRPr="00DB3602">
        <w:t>接收天線對</w:t>
      </w:r>
      <w:r w:rsidRPr="00DB3602">
        <w:t xml:space="preserve"> LEO </w:t>
      </w:r>
      <w:r w:rsidRPr="00DB3602">
        <w:t>方向的離軸接收增益，並相對於其最大接收增益進行正規化。故</w:t>
      </w:r>
      <w:r w:rsidRPr="00DB3602">
        <w:t xml:space="preserve"> beam </w:t>
      </w:r>
      <m:oMath>
        <m:r>
          <w:rPr>
            <w:rFonts w:ascii="Cambria Math" w:hAnsi="Cambria Math"/>
          </w:rPr>
          <m:t>b</m:t>
        </m:r>
      </m:oMath>
      <w:r w:rsidRPr="00DB3602">
        <w:t>對</w:t>
      </w:r>
      <w:r w:rsidRPr="00DB3602">
        <w:t xml:space="preserve"> GS </w:t>
      </w:r>
      <w:r w:rsidRPr="00DB3602">
        <w:t>的</w:t>
      </w:r>
      <w:r w:rsidRPr="00DB3602">
        <w:t xml:space="preserve"> EPFD contribution </w:t>
      </w:r>
      <w:r w:rsidRPr="00DB3602">
        <w:t>可表示為</w:t>
      </w:r>
    </w:p>
    <w:p w14:paraId="18FA677E" w14:textId="3AD37702" w:rsidR="00DB3602" w:rsidRPr="00DB3602" w:rsidRDefault="00000000" w:rsidP="00DB360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i,b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i,b</m:t>
                  </m:r>
                </m:sub>
              </m:sSub>
              <m:r>
                <m:rPr>
                  <m:nor/>
                </m:rPr>
                <w:rPr>
                  <w:rFonts w:ascii="Times New Roman" w:hAnsi="Times New Roman" w:cs="Times New Roman"/>
                </w:rPr>
                <m:t> 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i,b→g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tx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4π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i,g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g→i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rx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  <m:r>
                    <w:rPr>
                      <w:rFonts w:ascii="Cambria Math" w:hAnsi="Cambria Math"/>
                    </w:rPr>
                    <m:t>⁡,g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rx</m:t>
                  </m:r>
                </m:sup>
              </m:sSubSup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ref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br/>
          </m:r>
        </m:oMath>
      </m:oMathPara>
    </w:p>
    <w:p w14:paraId="59610E09" w14:textId="2AFBF1EB" w:rsidR="00DB3602" w:rsidRPr="00DB3602" w:rsidRDefault="00DB3602" w:rsidP="00DB3602">
      <w:r w:rsidRPr="00DB3602">
        <w:t>其中</w:t>
      </w:r>
      <w:r w:rsidRPr="00DB3602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g→i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rx</m:t>
            </m:r>
          </m:sup>
        </m:sSubSup>
      </m:oMath>
      <w:r w:rsidRPr="00DB3602">
        <w:t>為</w:t>
      </w:r>
      <w:r w:rsidRPr="00DB3602">
        <w:t xml:space="preserve"> GS </w:t>
      </w:r>
      <w:r w:rsidRPr="00DB3602">
        <w:t>天線朝衛星</w:t>
      </w:r>
      <w:r w:rsidRPr="00DB3602">
        <w:t xml:space="preserve"> </w:t>
      </w:r>
      <m:oMath>
        <m:r>
          <w:rPr>
            <w:rFonts w:ascii="Cambria Math" w:hAnsi="Cambria Math"/>
          </w:rPr>
          <m:t>i</m:t>
        </m:r>
      </m:oMath>
      <w:r w:rsidRPr="00DB3602">
        <w:t>方向之接收增益，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r>
              <w:rPr>
                <w:rFonts w:ascii="Cambria Math" w:hAnsi="Cambria Math"/>
              </w:rPr>
              <m:t>⁡,g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rx</m:t>
            </m:r>
          </m:sup>
        </m:sSubSup>
      </m:oMath>
      <w:r w:rsidRPr="00DB3602">
        <w:t xml:space="preserve"> </w:t>
      </w:r>
      <w:r w:rsidRPr="00DB3602">
        <w:t>為</w:t>
      </w:r>
      <w:r w:rsidRPr="00DB3602">
        <w:t xml:space="preserve"> GS </w:t>
      </w:r>
      <w:r w:rsidRPr="00DB3602">
        <w:t>接收天線最大增益，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ref</m:t>
            </m:r>
          </m:sub>
        </m:sSub>
      </m:oMath>
      <w:r w:rsidRPr="00DB3602">
        <w:t xml:space="preserve"> </w:t>
      </w:r>
      <w:r w:rsidRPr="00DB3602">
        <w:t>為</w:t>
      </w:r>
      <w:r w:rsidRPr="00DB3602">
        <w:t xml:space="preserve"> EPFD </w:t>
      </w:r>
      <w:r w:rsidRPr="00DB3602">
        <w:t>評估所採用之</w:t>
      </w:r>
      <w:r w:rsidRPr="00DB3602">
        <w:t xml:space="preserve"> reference bandwidth</w:t>
      </w:r>
      <w:r w:rsidRPr="00DB3602">
        <w:t>。</w:t>
      </w:r>
    </w:p>
    <w:p w14:paraId="7B64511F" w14:textId="77777777" w:rsidR="00DB3602" w:rsidRPr="00DB3602" w:rsidRDefault="00DB3602" w:rsidP="00DB3602">
      <w:r w:rsidRPr="00DB3602">
        <w:t>此式顯示，</w:t>
      </w:r>
      <w:r w:rsidRPr="00DB3602">
        <w:t xml:space="preserve">beam-level EPFD contribution </w:t>
      </w:r>
      <w:r w:rsidRPr="00DB3602">
        <w:t>受以下因素共同影響：</w:t>
      </w:r>
    </w:p>
    <w:p w14:paraId="52891B01" w14:textId="50F5D6BF" w:rsidR="00DB3602" w:rsidRPr="00DB3602" w:rsidRDefault="00DB3602" w:rsidP="00DB3602">
      <w:pPr>
        <w:numPr>
          <w:ilvl w:val="0"/>
          <w:numId w:val="18"/>
        </w:numPr>
      </w:pPr>
      <w:r w:rsidRPr="00DB3602">
        <w:t xml:space="preserve">beam </w:t>
      </w:r>
      <w:r w:rsidRPr="00DB3602">
        <w:t>分配功率</w:t>
      </w:r>
      <w:r w:rsidRPr="00DB3602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i,b</m:t>
            </m:r>
          </m:sub>
        </m:sSub>
      </m:oMath>
      <w:r w:rsidRPr="00DB3602">
        <w:t>；</w:t>
      </w:r>
      <w:r w:rsidRPr="00DB3602">
        <w:t xml:space="preserve"> </w:t>
      </w:r>
    </w:p>
    <w:p w14:paraId="70DDE23B" w14:textId="269FB039" w:rsidR="00DB3602" w:rsidRPr="00DB3602" w:rsidRDefault="00DB3602" w:rsidP="00DB3602">
      <w:pPr>
        <w:numPr>
          <w:ilvl w:val="0"/>
          <w:numId w:val="18"/>
        </w:numPr>
      </w:pPr>
      <w:r w:rsidRPr="00DB3602">
        <w:t xml:space="preserve">beam </w:t>
      </w:r>
      <w:r w:rsidRPr="00DB3602">
        <w:t>朝</w:t>
      </w:r>
      <w:r w:rsidRPr="00DB3602">
        <w:t xml:space="preserve"> GS </w:t>
      </w:r>
      <w:r w:rsidRPr="00DB3602">
        <w:t>方向之發射增益</w:t>
      </w:r>
      <w:r w:rsidRPr="00DB3602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i,b→g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tx</m:t>
            </m:r>
          </m:sup>
        </m:sSubSup>
      </m:oMath>
      <w:r w:rsidRPr="00DB3602">
        <w:t>；</w:t>
      </w:r>
      <w:r w:rsidRPr="00DB3602">
        <w:t xml:space="preserve"> </w:t>
      </w:r>
    </w:p>
    <w:p w14:paraId="0B3CEEB8" w14:textId="4E20AB8B" w:rsidR="00DB3602" w:rsidRPr="00DB3602" w:rsidRDefault="00DB3602" w:rsidP="00DB3602">
      <w:pPr>
        <w:numPr>
          <w:ilvl w:val="0"/>
          <w:numId w:val="18"/>
        </w:numPr>
      </w:pPr>
      <w:r w:rsidRPr="00DB3602">
        <w:t>衛星與</w:t>
      </w:r>
      <w:r w:rsidRPr="00DB3602">
        <w:t xml:space="preserve"> GS </w:t>
      </w:r>
      <w:r w:rsidRPr="00DB3602">
        <w:t>之距離</w:t>
      </w:r>
      <w:r w:rsidRPr="00DB3602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i,g</m:t>
            </m:r>
          </m:sub>
        </m:sSub>
      </m:oMath>
      <w:r w:rsidRPr="00DB3602">
        <w:t>；</w:t>
      </w:r>
      <w:r w:rsidRPr="00DB3602">
        <w:t xml:space="preserve"> </w:t>
      </w:r>
    </w:p>
    <w:p w14:paraId="3B9EB0EE" w14:textId="0FEE1BD8" w:rsidR="00DB3602" w:rsidRPr="00DB3602" w:rsidRDefault="00DB3602" w:rsidP="00DB3602">
      <w:pPr>
        <w:numPr>
          <w:ilvl w:val="0"/>
          <w:numId w:val="18"/>
        </w:numPr>
      </w:pPr>
      <w:r w:rsidRPr="00DB3602">
        <w:t xml:space="preserve">GS </w:t>
      </w:r>
      <w:r w:rsidRPr="00DB3602">
        <w:t>天線對</w:t>
      </w:r>
      <w:r w:rsidRPr="00DB3602">
        <w:t xml:space="preserve"> LEO </w:t>
      </w:r>
      <w:r w:rsidRPr="00DB3602">
        <w:t>方向之離軸接收增益</w:t>
      </w:r>
      <w:r w:rsidRPr="00DB3602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g→i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rx</m:t>
            </m:r>
          </m:sup>
        </m:sSubSup>
      </m:oMath>
      <w:r w:rsidRPr="00DB3602">
        <w:t>；</w:t>
      </w:r>
      <w:r w:rsidRPr="00DB3602">
        <w:t xml:space="preserve"> </w:t>
      </w:r>
    </w:p>
    <w:p w14:paraId="51F67B1E" w14:textId="77777777" w:rsidR="00DB3602" w:rsidRPr="00DB3602" w:rsidRDefault="00DB3602" w:rsidP="00DB3602">
      <w:pPr>
        <w:numPr>
          <w:ilvl w:val="0"/>
          <w:numId w:val="18"/>
        </w:numPr>
      </w:pPr>
      <w:r w:rsidRPr="00DB3602">
        <w:t xml:space="preserve">EPFD </w:t>
      </w:r>
      <w:r w:rsidRPr="00DB3602">
        <w:t>正規化所使用之</w:t>
      </w:r>
      <w:r w:rsidRPr="00DB3602">
        <w:t xml:space="preserve"> reference bandwidth</w:t>
      </w:r>
      <w:r w:rsidRPr="00DB3602">
        <w:t>。</w:t>
      </w:r>
      <w:r w:rsidRPr="00DB3602">
        <w:t xml:space="preserve"> </w:t>
      </w:r>
    </w:p>
    <w:p w14:paraId="77DE13DF" w14:textId="77777777" w:rsidR="00DB3602" w:rsidRPr="00DB3602" w:rsidRDefault="00DB3602" w:rsidP="00DB3602">
      <w:pPr>
        <w:rPr>
          <w:b/>
          <w:bCs/>
        </w:rPr>
      </w:pPr>
      <w:r w:rsidRPr="00DB3602">
        <w:rPr>
          <w:b/>
          <w:bCs/>
        </w:rPr>
        <w:t>(3) Angular dependence of beam gain</w:t>
      </w:r>
    </w:p>
    <w:p w14:paraId="1DAD5A62" w14:textId="5D003990" w:rsidR="00DB3602" w:rsidRPr="00DB3602" w:rsidRDefault="00DB3602" w:rsidP="00DB3602">
      <w:r w:rsidRPr="00DB3602">
        <w:t>對於衛星</w:t>
      </w:r>
      <w:r w:rsidRPr="00DB3602">
        <w:t xml:space="preserve"> </w:t>
      </w:r>
      <m:oMath>
        <m:r>
          <w:rPr>
            <w:rFonts w:ascii="Cambria Math" w:hAnsi="Cambria Math"/>
          </w:rPr>
          <m:t>i</m:t>
        </m:r>
      </m:oMath>
      <w:r w:rsidRPr="00DB3602">
        <w:t>的</w:t>
      </w:r>
      <w:r w:rsidRPr="00DB3602">
        <w:t xml:space="preserve"> beam </w:t>
      </w:r>
      <m:oMath>
        <m:r>
          <w:rPr>
            <w:rFonts w:ascii="Cambria Math" w:hAnsi="Cambria Math"/>
          </w:rPr>
          <m:t>b</m:t>
        </m:r>
      </m:oMath>
      <w:r w:rsidRPr="00DB3602">
        <w:t>，</w:t>
      </w:r>
      <w:r w:rsidRPr="00DB3602">
        <w:t xml:space="preserve">GS </w:t>
      </w:r>
      <w:r w:rsidRPr="00DB3602">
        <w:t>相對於該</w:t>
      </w:r>
      <w:r w:rsidRPr="00DB3602">
        <w:t xml:space="preserve"> beam boresight </w:t>
      </w:r>
      <w:r w:rsidRPr="00DB3602">
        <w:t>的</w:t>
      </w:r>
      <w:proofErr w:type="gramStart"/>
      <w:r w:rsidRPr="00DB3602">
        <w:t>離軸角記</w:t>
      </w:r>
      <w:proofErr w:type="gramEnd"/>
      <w:r w:rsidRPr="00DB3602">
        <w:t>為</w:t>
      </w:r>
      <w:r w:rsidRPr="00DB3602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i,b,g</m:t>
            </m:r>
          </m:sub>
        </m:sSub>
      </m:oMath>
      <w:r w:rsidRPr="00DB3602">
        <w:t>。因此，</w:t>
      </w:r>
      <w:r w:rsidRPr="00DB3602">
        <w:t xml:space="preserve">beam </w:t>
      </w:r>
      <w:r w:rsidRPr="00DB3602">
        <w:t>在</w:t>
      </w:r>
      <w:r w:rsidRPr="00DB3602">
        <w:t xml:space="preserve"> GS </w:t>
      </w:r>
      <w:r w:rsidRPr="00DB3602">
        <w:t>方向之發射增益可視為</w:t>
      </w:r>
      <w:proofErr w:type="gramStart"/>
      <w:r w:rsidRPr="00DB3602">
        <w:t>離軸角</w:t>
      </w:r>
      <w:proofErr w:type="gramEnd"/>
      <w:r w:rsidRPr="00DB3602">
        <w:t>的函數，即</w:t>
      </w:r>
    </w:p>
    <w:p w14:paraId="1E712B8F" w14:textId="1A4CDE4C" w:rsidR="00DB3602" w:rsidRPr="00DB3602" w:rsidRDefault="00000000" w:rsidP="00DB3602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i,b→g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tx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i,b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tx</m:t>
              </m:r>
            </m:sup>
          </m:sSub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i,b,g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76A0CB23" w14:textId="77777777" w:rsidR="00DB3602" w:rsidRPr="00DB3602" w:rsidRDefault="00DB3602" w:rsidP="00DB3602">
      <w:r w:rsidRPr="00DB3602">
        <w:t>由於同一顆衛星上的</w:t>
      </w:r>
      <w:r w:rsidRPr="00DB3602">
        <w:t xml:space="preserve"> 16 </w:t>
      </w:r>
      <w:proofErr w:type="gramStart"/>
      <w:r w:rsidRPr="00DB3602">
        <w:t>個</w:t>
      </w:r>
      <w:proofErr w:type="gramEnd"/>
      <w:r w:rsidRPr="00DB3602">
        <w:t xml:space="preserve"> beams </w:t>
      </w:r>
      <w:r w:rsidRPr="00DB3602">
        <w:t>各自對應不同覆蓋方向，因此即使它們共享同一顆衛星平台，對</w:t>
      </w:r>
      <w:r w:rsidRPr="00DB3602">
        <w:t xml:space="preserve"> GS </w:t>
      </w:r>
      <w:r w:rsidRPr="00DB3602">
        <w:t>的</w:t>
      </w:r>
      <w:proofErr w:type="gramStart"/>
      <w:r w:rsidRPr="00DB3602">
        <w:t>離軸角</w:t>
      </w:r>
      <w:proofErr w:type="gramEnd"/>
      <w:r w:rsidRPr="00DB3602">
        <w:t>仍不相同，進而使各</w:t>
      </w:r>
      <w:r w:rsidRPr="00DB3602">
        <w:t xml:space="preserve"> beam </w:t>
      </w:r>
      <w:r w:rsidRPr="00DB3602">
        <w:t>的</w:t>
      </w:r>
      <w:r w:rsidRPr="00DB3602">
        <w:t xml:space="preserve"> EPFD contribution </w:t>
      </w:r>
      <w:r w:rsidRPr="00DB3602">
        <w:t>顯著不同。這也是本文採用</w:t>
      </w:r>
      <w:r w:rsidRPr="00DB3602">
        <w:t xml:space="preserve"> beam-level EPFD calculation</w:t>
      </w:r>
      <w:r w:rsidRPr="00DB3602">
        <w:t>，而非以單一衛星總功率近似的主要原因。</w:t>
      </w:r>
    </w:p>
    <w:p w14:paraId="119DF4C7" w14:textId="2F55B3D2" w:rsidR="00DB3602" w:rsidRPr="00DB3602" w:rsidRDefault="00DB3602" w:rsidP="00DB3602">
      <w:r w:rsidRPr="00DB3602">
        <w:t>同理，</w:t>
      </w:r>
      <w:r w:rsidRPr="00DB3602">
        <w:t xml:space="preserve">GS </w:t>
      </w:r>
      <w:r w:rsidRPr="00DB3602">
        <w:t>接收天線對</w:t>
      </w:r>
      <w:r w:rsidRPr="00DB3602">
        <w:t xml:space="preserve"> LEO </w:t>
      </w:r>
      <w:r w:rsidRPr="00DB3602">
        <w:t>衛星方向之</w:t>
      </w:r>
      <w:proofErr w:type="gramStart"/>
      <w:r w:rsidRPr="00DB3602">
        <w:t>離軸角亦</w:t>
      </w:r>
      <w:proofErr w:type="gramEnd"/>
      <w:r w:rsidRPr="00DB3602">
        <w:t>會影響接收增益</w:t>
      </w:r>
      <w:r w:rsidRPr="00DB3602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g→i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rx</m:t>
            </m:r>
          </m:sup>
        </m:sSubSup>
      </m:oMath>
      <w:r w:rsidRPr="00DB3602">
        <w:t>。因此，即便兩顆</w:t>
      </w:r>
      <w:r w:rsidRPr="00DB3602">
        <w:t xml:space="preserve"> LEO </w:t>
      </w:r>
      <w:r w:rsidRPr="00DB3602">
        <w:t>衛星距離</w:t>
      </w:r>
      <w:r w:rsidRPr="00DB3602">
        <w:t xml:space="preserve"> GS </w:t>
      </w:r>
      <w:r w:rsidRPr="00DB3602">
        <w:t>相近，其最終</w:t>
      </w:r>
      <w:r w:rsidRPr="00DB3602">
        <w:t xml:space="preserve"> EPFD contribution </w:t>
      </w:r>
      <w:r w:rsidRPr="00DB3602">
        <w:t>仍可能因接收</w:t>
      </w:r>
      <w:proofErr w:type="gramStart"/>
      <w:r w:rsidRPr="00DB3602">
        <w:t>離軸角</w:t>
      </w:r>
      <w:proofErr w:type="gramEnd"/>
      <w:r w:rsidRPr="00DB3602">
        <w:t>不同而有所差異。</w:t>
      </w:r>
    </w:p>
    <w:p w14:paraId="73C441E5" w14:textId="77777777" w:rsidR="00DB3602" w:rsidRPr="00DB3602" w:rsidRDefault="00DB3602" w:rsidP="00DB3602">
      <w:pPr>
        <w:rPr>
          <w:b/>
          <w:bCs/>
        </w:rPr>
      </w:pPr>
      <w:r w:rsidRPr="00DB3602">
        <w:rPr>
          <w:b/>
          <w:bCs/>
        </w:rPr>
        <w:t>(4) Per-satellite EPFD aggregation over 16 beams</w:t>
      </w:r>
    </w:p>
    <w:p w14:paraId="4B20D298" w14:textId="7CC7146C" w:rsidR="00DB3602" w:rsidRPr="00DB3602" w:rsidRDefault="00DB3602" w:rsidP="00DB3602">
      <w:r w:rsidRPr="00DB3602">
        <w:t>由於每顆衛星具有</w:t>
      </w:r>
      <w:r w:rsidRPr="00DB3602">
        <w:t xml:space="preserve"> 16 </w:t>
      </w:r>
      <w:proofErr w:type="gramStart"/>
      <w:r w:rsidRPr="00DB3602">
        <w:t>個</w:t>
      </w:r>
      <w:proofErr w:type="gramEnd"/>
      <w:r w:rsidRPr="00DB3602">
        <w:t xml:space="preserve"> beams</w:t>
      </w:r>
      <w:r w:rsidRPr="00DB3602">
        <w:t>，因此衛星</w:t>
      </w:r>
      <w:r w:rsidRPr="00DB3602">
        <w:t xml:space="preserve"> </w:t>
      </w:r>
      <m:oMath>
        <m:r>
          <w:rPr>
            <w:rFonts w:ascii="Cambria Math" w:hAnsi="Cambria Math"/>
          </w:rPr>
          <m:t>i</m:t>
        </m:r>
      </m:oMath>
      <w:r w:rsidRPr="00DB3602">
        <w:t>對</w:t>
      </w:r>
      <w:r w:rsidRPr="00DB3602">
        <w:t xml:space="preserve"> GS </w:t>
      </w:r>
      <w:r w:rsidRPr="00DB3602">
        <w:t>的總</w:t>
      </w:r>
      <w:r w:rsidRPr="00DB3602">
        <w:t xml:space="preserve"> EPFD contribution </w:t>
      </w:r>
      <w:r w:rsidRPr="00DB3602">
        <w:t>應為所有</w:t>
      </w:r>
      <w:r w:rsidRPr="00DB3602">
        <w:t xml:space="preserve"> active beams </w:t>
      </w:r>
      <w:r w:rsidRPr="00DB3602">
        <w:t>貢獻之線性總和。設</w:t>
      </w:r>
      <w:r w:rsidRPr="00DB3602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cr m:val="script"/>
              </m:rP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act</m:t>
            </m:r>
          </m:sup>
        </m:sSubSup>
      </m:oMath>
      <w:r w:rsidRPr="00DB3602">
        <w:t>為衛星</w:t>
      </w:r>
      <w:r w:rsidRPr="00DB3602">
        <w:t xml:space="preserve"> </w:t>
      </w:r>
      <m:oMath>
        <m:r>
          <w:rPr>
            <w:rFonts w:ascii="Cambria Math" w:hAnsi="Cambria Math"/>
          </w:rPr>
          <m:t>i</m:t>
        </m:r>
      </m:oMath>
      <w:r w:rsidRPr="00DB3602">
        <w:t>在當前</w:t>
      </w:r>
      <w:r w:rsidRPr="00DB3602">
        <w:t xml:space="preserve"> time slot </w:t>
      </w:r>
      <w:r w:rsidRPr="00DB3602">
        <w:t>的</w:t>
      </w:r>
      <w:r w:rsidRPr="00DB3602">
        <w:t xml:space="preserve"> active beam </w:t>
      </w:r>
      <w:r w:rsidRPr="00DB3602">
        <w:t>集合，則衛星</w:t>
      </w:r>
      <w:r w:rsidRPr="00DB3602">
        <w:t xml:space="preserve"> </w:t>
      </w:r>
      <m:oMath>
        <m:r>
          <w:rPr>
            <w:rFonts w:ascii="Cambria Math" w:hAnsi="Cambria Math"/>
          </w:rPr>
          <m:t>i</m:t>
        </m:r>
      </m:oMath>
      <w:r w:rsidRPr="00DB3602">
        <w:t>的總</w:t>
      </w:r>
      <w:r w:rsidRPr="00DB3602">
        <w:t xml:space="preserve"> EPFD contribution </w:t>
      </w:r>
      <w:r w:rsidRPr="00DB3602">
        <w:t>可表示為</w:t>
      </w:r>
    </w:p>
    <w:p w14:paraId="453BFA58" w14:textId="033B57A3" w:rsidR="00DB3602" w:rsidRPr="00DB3602" w:rsidRDefault="00000000" w:rsidP="00DB3602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sat</m:t>
              </m:r>
            </m:sup>
          </m:sSubSup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b∈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act</m:t>
                  </m:r>
                </m:sup>
              </m:sSubSup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i,b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28FFD5BE" w14:textId="77777777" w:rsidR="00DB3602" w:rsidRPr="00DB3602" w:rsidRDefault="00DB3602" w:rsidP="00DB3602">
      <w:r w:rsidRPr="00DB3602">
        <w:t>由於本研究中每顆衛星固定配置</w:t>
      </w:r>
      <w:r w:rsidRPr="00DB3602">
        <w:t xml:space="preserve"> 16 </w:t>
      </w:r>
      <w:proofErr w:type="gramStart"/>
      <w:r w:rsidRPr="00DB3602">
        <w:t>個</w:t>
      </w:r>
      <w:proofErr w:type="gramEnd"/>
      <w:r w:rsidRPr="00DB3602">
        <w:t xml:space="preserve"> beams</w:t>
      </w:r>
      <w:r w:rsidRPr="00DB3602">
        <w:t>，因此亦可寫為</w:t>
      </w:r>
    </w:p>
    <w:p w14:paraId="79B79058" w14:textId="526FB179" w:rsidR="00DB3602" w:rsidRPr="00DB3602" w:rsidRDefault="00000000" w:rsidP="00DB3602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sat</m:t>
              </m:r>
            </m:sup>
          </m:sSubSup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b=1</m:t>
              </m:r>
            </m:sub>
            <m:sup>
              <m:r>
                <w:rPr>
                  <w:rFonts w:ascii="Cambria Math" w:hAnsi="Cambria Math"/>
                </w:rPr>
                <m:t>16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i,b</m:t>
                  </m:r>
                </m:sub>
              </m:sSub>
            </m:e>
          </m:nary>
          <m:r>
            <w:rPr>
              <w:rFonts w:ascii="Cambria Math" w:hAnsi="Cambria Math"/>
            </w:rPr>
            <m:t>,</m:t>
          </m:r>
          <m:r>
            <m:rPr>
              <m:sty m:val="p"/>
            </m:rPr>
            <w:br/>
          </m:r>
        </m:oMath>
      </m:oMathPara>
    </w:p>
    <w:p w14:paraId="12297443" w14:textId="175A7018" w:rsidR="00DB3602" w:rsidRPr="00DB3602" w:rsidRDefault="00DB3602" w:rsidP="00DB3602">
      <w:r w:rsidRPr="00DB3602">
        <w:t>其中對於未啟動或未分配功率之</w:t>
      </w:r>
      <w:r w:rsidRPr="00DB3602">
        <w:t xml:space="preserve"> beam</w:t>
      </w:r>
      <w:r w:rsidRPr="00DB3602">
        <w:t>，可視為</w:t>
      </w:r>
      <w:r w:rsidRPr="00DB3602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i,b</m:t>
            </m:r>
          </m:sub>
        </m:sSub>
        <m:r>
          <w:rPr>
            <w:rFonts w:ascii="Cambria Math" w:hAnsi="Cambria Math"/>
          </w:rPr>
          <m:t>=0</m:t>
        </m:r>
      </m:oMath>
      <w:r w:rsidRPr="00DB3602">
        <w:t>。</w:t>
      </w:r>
    </w:p>
    <w:p w14:paraId="5B5DDE38" w14:textId="77777777" w:rsidR="00DB3602" w:rsidRPr="00DB3602" w:rsidRDefault="00DB3602" w:rsidP="00DB3602">
      <w:r w:rsidRPr="00DB3602">
        <w:t>此式之物理意義為：單顆</w:t>
      </w:r>
      <w:r w:rsidRPr="00DB3602">
        <w:t xml:space="preserve"> 16-beam </w:t>
      </w:r>
      <w:r w:rsidRPr="00DB3602">
        <w:t>衛星對</w:t>
      </w:r>
      <w:r w:rsidRPr="00DB3602">
        <w:t xml:space="preserve"> GS </w:t>
      </w:r>
      <w:r w:rsidRPr="00DB3602">
        <w:t>的干擾，不應以衛星總功率直接套入單一方向增益計算，而應將</w:t>
      </w:r>
      <w:r w:rsidRPr="00DB3602">
        <w:t xml:space="preserve"> 16 </w:t>
      </w:r>
      <w:proofErr w:type="gramStart"/>
      <w:r w:rsidRPr="00DB3602">
        <w:t>個</w:t>
      </w:r>
      <w:proofErr w:type="gramEnd"/>
      <w:r w:rsidRPr="00DB3602">
        <w:t xml:space="preserve"> beams </w:t>
      </w:r>
      <w:r w:rsidRPr="00DB3602">
        <w:t>各自朝</w:t>
      </w:r>
      <w:r w:rsidRPr="00DB3602">
        <w:t xml:space="preserve"> GS </w:t>
      </w:r>
      <w:r w:rsidRPr="00DB3602">
        <w:t>方向之</w:t>
      </w:r>
      <w:r w:rsidRPr="00DB3602">
        <w:t xml:space="preserve"> contribution </w:t>
      </w:r>
      <w:r w:rsidRPr="00DB3602">
        <w:t>分別計算後，再於</w:t>
      </w:r>
      <w:proofErr w:type="gramStart"/>
      <w:r w:rsidRPr="00DB3602">
        <w:t>線性域加總</w:t>
      </w:r>
      <w:proofErr w:type="gramEnd"/>
      <w:r w:rsidRPr="00DB3602">
        <w:t>。這樣才能真實</w:t>
      </w:r>
      <w:proofErr w:type="gramStart"/>
      <w:r w:rsidRPr="00DB3602">
        <w:t>反映多波束</w:t>
      </w:r>
      <w:proofErr w:type="gramEnd"/>
      <w:r w:rsidRPr="00DB3602">
        <w:t>衛星在不同方向下之干擾分布。</w:t>
      </w:r>
    </w:p>
    <w:p w14:paraId="3B22E6CE" w14:textId="77777777" w:rsidR="00DB3602" w:rsidRPr="00DB3602" w:rsidRDefault="00DB3602" w:rsidP="00DB3602">
      <w:pPr>
        <w:rPr>
          <w:b/>
          <w:bCs/>
        </w:rPr>
      </w:pPr>
      <w:r w:rsidRPr="00DB3602">
        <w:rPr>
          <w:b/>
          <w:bCs/>
        </w:rPr>
        <w:t>(5) Aggregate EPFD from multiple visible satellites</w:t>
      </w:r>
    </w:p>
    <w:p w14:paraId="44FD4C38" w14:textId="77777777" w:rsidR="00DB3602" w:rsidRPr="00DB3602" w:rsidRDefault="00DB3602" w:rsidP="00DB3602">
      <w:r w:rsidRPr="00DB3602">
        <w:t>在當前</w:t>
      </w:r>
      <w:r w:rsidRPr="00DB3602">
        <w:t xml:space="preserve"> time slot </w:t>
      </w:r>
      <w:r w:rsidRPr="00DB3602">
        <w:t>中，所有可視</w:t>
      </w:r>
      <w:r w:rsidRPr="00DB3602">
        <w:t xml:space="preserve"> LEO </w:t>
      </w:r>
      <w:r w:rsidRPr="00DB3602">
        <w:t>衛星對受保護</w:t>
      </w:r>
      <w:r w:rsidRPr="00DB3602">
        <w:t xml:space="preserve"> GS </w:t>
      </w:r>
      <w:r w:rsidRPr="00DB3602">
        <w:t>所形成之</w:t>
      </w:r>
      <w:r w:rsidRPr="00DB3602">
        <w:t xml:space="preserve"> aggregate EPFD </w:t>
      </w:r>
      <w:r w:rsidRPr="00DB3602">
        <w:t>可表示為</w:t>
      </w:r>
    </w:p>
    <w:p w14:paraId="4461E2F3" w14:textId="7FD2D5EE" w:rsidR="00DB3602" w:rsidRPr="00DB3602" w:rsidRDefault="00000000" w:rsidP="00DB360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agg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i∈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S</m:t>
              </m:r>
            </m:sub>
            <m:sup/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b∈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act</m:t>
                      </m:r>
                    </m:sup>
                  </m:sSubSup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i,b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7A4C5F9D" w14:textId="77777777" w:rsidR="00DB3602" w:rsidRPr="00DB3602" w:rsidRDefault="00DB3602" w:rsidP="00DB3602">
      <w:r w:rsidRPr="00DB3602">
        <w:t>等價地，也可先在單顆衛星內部對</w:t>
      </w:r>
      <w:r w:rsidRPr="00DB3602">
        <w:t xml:space="preserve"> 16 </w:t>
      </w:r>
      <w:proofErr w:type="gramStart"/>
      <w:r w:rsidRPr="00DB3602">
        <w:t>個</w:t>
      </w:r>
      <w:proofErr w:type="gramEnd"/>
      <w:r w:rsidRPr="00DB3602">
        <w:t xml:space="preserve"> beams </w:t>
      </w:r>
      <w:r w:rsidRPr="00DB3602">
        <w:t>加總，再對所有可視衛星做加總：</w:t>
      </w:r>
    </w:p>
    <w:p w14:paraId="5EFCF3FB" w14:textId="7A562C72" w:rsidR="00DB3602" w:rsidRPr="00DB3602" w:rsidRDefault="00000000" w:rsidP="00DB360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agg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i∈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S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sat</m:t>
                  </m:r>
                </m:sup>
              </m:sSubSup>
            </m:e>
          </m:nary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i∈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S</m:t>
              </m:r>
            </m:sub>
            <m:sup/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b=1</m:t>
                  </m:r>
                </m:sub>
                <m:sup>
                  <m:r>
                    <w:rPr>
                      <w:rFonts w:ascii="Cambria Math" w:hAnsi="Cambria Math"/>
                    </w:rPr>
                    <m:t>16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i,b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2928DE65" w14:textId="77777777" w:rsidR="00DB3602" w:rsidRPr="00DB3602" w:rsidRDefault="00DB3602" w:rsidP="00DB3602">
      <w:r w:rsidRPr="00DB3602">
        <w:t>由於</w:t>
      </w:r>
      <w:r w:rsidRPr="00DB3602">
        <w:t xml:space="preserve"> EPFD </w:t>
      </w:r>
      <w:r w:rsidRPr="00DB3602">
        <w:t>需於線性域累加，因此在進行多</w:t>
      </w:r>
      <w:r w:rsidRPr="00DB3602">
        <w:t xml:space="preserve"> beam</w:t>
      </w:r>
      <w:r w:rsidRPr="00DB3602">
        <w:t>、多衛星干擾整合時，不可直接於</w:t>
      </w:r>
      <w:r w:rsidRPr="00DB3602">
        <w:t xml:space="preserve"> dB </w:t>
      </w:r>
      <w:proofErr w:type="gramStart"/>
      <w:r w:rsidRPr="00DB3602">
        <w:t>域做算術</w:t>
      </w:r>
      <w:proofErr w:type="gramEnd"/>
      <w:r w:rsidRPr="00DB3602">
        <w:t>加總，而應先將各</w:t>
      </w:r>
      <w:r w:rsidRPr="00DB3602">
        <w:t xml:space="preserve"> beam contribution </w:t>
      </w:r>
      <w:r w:rsidRPr="00DB3602">
        <w:t>轉為</w:t>
      </w:r>
      <w:proofErr w:type="gramStart"/>
      <w:r w:rsidRPr="00DB3602">
        <w:t>線性值後相加</w:t>
      </w:r>
      <w:proofErr w:type="gramEnd"/>
      <w:r w:rsidRPr="00DB3602">
        <w:t>，最後再視需要轉換回</w:t>
      </w:r>
      <w:r w:rsidRPr="00DB3602">
        <w:t xml:space="preserve"> dB </w:t>
      </w:r>
      <w:r w:rsidRPr="00DB3602">
        <w:t>表示。</w:t>
      </w:r>
    </w:p>
    <w:p w14:paraId="1FE885FC" w14:textId="77777777" w:rsidR="00DB3602" w:rsidRPr="00DB3602" w:rsidRDefault="00DB3602" w:rsidP="00DB3602">
      <w:pPr>
        <w:rPr>
          <w:b/>
          <w:bCs/>
        </w:rPr>
      </w:pPr>
      <w:r w:rsidRPr="00DB3602">
        <w:rPr>
          <w:b/>
          <w:bCs/>
        </w:rPr>
        <w:t>(6) EPFD constraint</w:t>
      </w:r>
    </w:p>
    <w:p w14:paraId="3668DE5A" w14:textId="77777777" w:rsidR="00DB3602" w:rsidRPr="00DB3602" w:rsidRDefault="00DB3602" w:rsidP="00DB3602">
      <w:r w:rsidRPr="00DB3602">
        <w:t>為確保</w:t>
      </w:r>
      <w:r w:rsidRPr="00DB3602">
        <w:t xml:space="preserve"> NGSO</w:t>
      </w:r>
      <w:proofErr w:type="gramStart"/>
      <w:r w:rsidRPr="00DB3602">
        <w:t>–</w:t>
      </w:r>
      <w:proofErr w:type="gramEnd"/>
      <w:r w:rsidRPr="00DB3602">
        <w:t xml:space="preserve">GSO coexistence </w:t>
      </w:r>
      <w:r w:rsidRPr="00DB3602">
        <w:t>之法規合</w:t>
      </w:r>
      <w:proofErr w:type="gramStart"/>
      <w:r w:rsidRPr="00DB3602">
        <w:t>規</w:t>
      </w:r>
      <w:proofErr w:type="gramEnd"/>
      <w:r w:rsidRPr="00DB3602">
        <w:t>性，系統必須滿足下列</w:t>
      </w:r>
      <w:r w:rsidRPr="00DB3602">
        <w:t xml:space="preserve"> aggregate EPFD </w:t>
      </w:r>
      <w:r w:rsidRPr="00DB3602">
        <w:t>限制：</w:t>
      </w:r>
    </w:p>
    <w:p w14:paraId="7026F94F" w14:textId="6B510A5C" w:rsidR="00DB3602" w:rsidRPr="00DB3602" w:rsidRDefault="00000000" w:rsidP="00DB360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agg</m:t>
              </m:r>
            </m:sub>
          </m:sSub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br/>
          </m:r>
        </m:oMath>
      </m:oMathPara>
    </w:p>
    <w:p w14:paraId="22374B01" w14:textId="1EF257C2" w:rsidR="00DB3602" w:rsidRPr="00DB3602" w:rsidRDefault="00DB3602" w:rsidP="00DB3602">
      <w:r w:rsidRPr="00DB3602">
        <w:t>其中</w:t>
      </w:r>
      <w:r w:rsidRPr="00DB3602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lim</m:t>
            </m:r>
          </m:sub>
        </m:sSub>
      </m:oMath>
      <w:r w:rsidRPr="00DB3602">
        <w:t>為對應場景與</w:t>
      </w:r>
      <w:r w:rsidRPr="00DB3602">
        <w:t xml:space="preserve"> reference bandwidth </w:t>
      </w:r>
      <w:r w:rsidRPr="00DB3602">
        <w:t>下之</w:t>
      </w:r>
      <w:r w:rsidRPr="00DB3602">
        <w:t xml:space="preserve"> EPFD regulatory limit</w:t>
      </w:r>
      <w:r w:rsidRPr="00DB3602">
        <w:t>。</w:t>
      </w:r>
    </w:p>
    <w:p w14:paraId="3E453038" w14:textId="4433932D" w:rsidR="00DB3602" w:rsidRPr="00DB3602" w:rsidRDefault="00DB3602" w:rsidP="00DB3602">
      <w:r w:rsidRPr="00DB3602">
        <w:t>當某一</w:t>
      </w:r>
      <w:r w:rsidRPr="00DB3602">
        <w:t xml:space="preserve"> time slot </w:t>
      </w:r>
      <w:r w:rsidRPr="00DB3602">
        <w:t>中</w:t>
      </w:r>
      <w:r w:rsidRPr="00DB3602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agg</m:t>
            </m:r>
          </m:sub>
        </m:sSub>
      </m:oMath>
      <w:r w:rsidRPr="00DB3602">
        <w:t>超過</w:t>
      </w:r>
      <w:r w:rsidRPr="00DB3602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lim</m:t>
            </m:r>
          </m:sub>
        </m:sSub>
      </m:oMath>
      <w:r w:rsidRPr="00DB3602">
        <w:t>時，表示系統當前</w:t>
      </w:r>
      <w:r w:rsidRPr="00DB3602">
        <w:t xml:space="preserve"> beam power allocation </w:t>
      </w:r>
      <w:r w:rsidRPr="00DB3602">
        <w:t>對受保護</w:t>
      </w:r>
      <w:r w:rsidRPr="00DB3602">
        <w:t xml:space="preserve"> GS </w:t>
      </w:r>
      <w:r w:rsidRPr="00DB3602">
        <w:t>所造成之總干擾超出容許範圍，因此後續必須透過</w:t>
      </w:r>
      <w:r w:rsidRPr="00DB3602">
        <w:t xml:space="preserve"> power control </w:t>
      </w:r>
      <w:r w:rsidRPr="00DB3602">
        <w:t>或其他資源調整機制降低</w:t>
      </w:r>
      <w:r w:rsidRPr="00DB3602">
        <w:t xml:space="preserve"> beam-level contributions</w:t>
      </w:r>
      <w:r w:rsidRPr="00DB3602">
        <w:t>，使系統重新滿足法規要求。</w:t>
      </w:r>
    </w:p>
    <w:p w14:paraId="7BA7932F" w14:textId="764A525D" w:rsidR="00B23EE5" w:rsidRPr="00B23EE5" w:rsidRDefault="00B23EE5" w:rsidP="00B23EE5"/>
    <w:p w14:paraId="7FD4CEB7" w14:textId="77777777" w:rsidR="0012376A" w:rsidRPr="0012376A" w:rsidRDefault="00000000" w:rsidP="0012376A">
      <w:r>
        <w:pict w14:anchorId="4E78E2A2">
          <v:rect id="_x0000_i1029" style="width:0;height:1.5pt" o:hralign="center" o:hrstd="t" o:hr="t" fillcolor="#a0a0a0" stroked="f"/>
        </w:pict>
      </w:r>
    </w:p>
    <w:p w14:paraId="7BB1E3AF" w14:textId="77777777" w:rsidR="00C2103D" w:rsidRDefault="00C2103D" w:rsidP="00C2103D">
      <w:pPr>
        <w:rPr>
          <w:b/>
          <w:bCs/>
        </w:rPr>
      </w:pPr>
      <w:r>
        <w:rPr>
          <w:rFonts w:hint="eastAsia"/>
          <w:b/>
          <w:bCs/>
        </w:rPr>
        <w:t xml:space="preserve">B </w:t>
      </w:r>
      <w:r w:rsidR="00A83C22" w:rsidRPr="00A83C22">
        <w:rPr>
          <w:b/>
          <w:bCs/>
        </w:rPr>
        <w:t>Problem Formulation</w:t>
      </w:r>
    </w:p>
    <w:p w14:paraId="197EE6ED" w14:textId="266FF5E1" w:rsidR="00C2103D" w:rsidRDefault="00C2103D" w:rsidP="00C2103D">
      <w:pPr>
        <w:rPr>
          <w:b/>
          <w:bCs/>
        </w:rPr>
      </w:pPr>
      <w:r w:rsidRPr="00C2103D">
        <w:rPr>
          <w:b/>
          <w:bCs/>
        </w:rPr>
        <w:t>根據前述系統模型，本文考慮之資源分配問題同時涉及</w:t>
      </w:r>
      <w:r w:rsidRPr="00C2103D">
        <w:rPr>
          <w:b/>
          <w:bCs/>
        </w:rPr>
        <w:t xml:space="preserve"> user association</w:t>
      </w:r>
      <w:r w:rsidRPr="00C2103D">
        <w:rPr>
          <w:b/>
          <w:bCs/>
        </w:rPr>
        <w:t>、</w:t>
      </w:r>
      <w:r w:rsidRPr="00C2103D">
        <w:rPr>
          <w:b/>
          <w:bCs/>
        </w:rPr>
        <w:t>beam-level power allocation</w:t>
      </w:r>
      <w:r w:rsidRPr="00C2103D">
        <w:rPr>
          <w:b/>
          <w:bCs/>
        </w:rPr>
        <w:t>、</w:t>
      </w:r>
      <w:r w:rsidRPr="00C2103D">
        <w:rPr>
          <w:b/>
          <w:bCs/>
        </w:rPr>
        <w:t>co-channel interference</w:t>
      </w:r>
      <w:r w:rsidRPr="00C2103D">
        <w:rPr>
          <w:b/>
          <w:bCs/>
        </w:rPr>
        <w:t>、以及對受保護</w:t>
      </w:r>
      <w:r w:rsidRPr="00C2103D">
        <w:rPr>
          <w:b/>
          <w:bCs/>
        </w:rPr>
        <w:t xml:space="preserve"> GSO ground station </w:t>
      </w:r>
      <w:r w:rsidRPr="00C2103D">
        <w:rPr>
          <w:b/>
          <w:bCs/>
        </w:rPr>
        <w:t>之</w:t>
      </w:r>
      <w:r w:rsidRPr="00C2103D">
        <w:rPr>
          <w:b/>
          <w:bCs/>
        </w:rPr>
        <w:t xml:space="preserve"> EPFD constraint</w:t>
      </w:r>
      <w:r w:rsidRPr="00C2103D">
        <w:rPr>
          <w:b/>
          <w:bCs/>
        </w:rPr>
        <w:t>。研究目標是在滿足</w:t>
      </w:r>
      <w:r w:rsidRPr="00C2103D">
        <w:rPr>
          <w:b/>
          <w:bCs/>
        </w:rPr>
        <w:t xml:space="preserve"> EPFD </w:t>
      </w:r>
      <w:r w:rsidRPr="00C2103D">
        <w:rPr>
          <w:b/>
          <w:bCs/>
        </w:rPr>
        <w:t>法規限制之前提下，盡可能提升整體</w:t>
      </w:r>
      <w:r w:rsidRPr="00C2103D">
        <w:rPr>
          <w:b/>
          <w:bCs/>
        </w:rPr>
        <w:t xml:space="preserve"> user satisfaction</w:t>
      </w:r>
      <w:r w:rsidRPr="00C2103D">
        <w:rPr>
          <w:b/>
          <w:bCs/>
        </w:rPr>
        <w:t>。</w:t>
      </w:r>
    </w:p>
    <w:p w14:paraId="3F4E28BD" w14:textId="77777777" w:rsidR="00C2103D" w:rsidRPr="00C2103D" w:rsidRDefault="00C2103D" w:rsidP="00C2103D">
      <w:pPr>
        <w:rPr>
          <w:b/>
          <w:bCs/>
        </w:rPr>
      </w:pPr>
      <w:r w:rsidRPr="00C2103D">
        <w:rPr>
          <w:b/>
          <w:bCs/>
        </w:rPr>
        <w:t>令系統整體效益函數定義為所有</w:t>
      </w:r>
      <w:r w:rsidRPr="00C2103D">
        <w:rPr>
          <w:b/>
          <w:bCs/>
        </w:rPr>
        <w:t xml:space="preserve"> users satisfaction </w:t>
      </w:r>
      <w:r w:rsidRPr="00C2103D">
        <w:rPr>
          <w:b/>
          <w:bCs/>
        </w:rPr>
        <w:t>之總和：</w:t>
      </w:r>
    </w:p>
    <w:p w14:paraId="347DAA16" w14:textId="09A91C53" w:rsidR="00C2103D" w:rsidRPr="00C2103D" w:rsidRDefault="00C2103D" w:rsidP="00C2103D">
      <w:pPr>
        <w:rPr>
          <w:b/>
          <w:bCs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b/>
                  <w:bCs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u∈</m:t>
              </m:r>
              <m:r>
                <m:rPr>
                  <m:scr m:val="script"/>
                  <m:sty m:val="bi"/>
                </m:rPr>
                <w:rPr>
                  <w:rFonts w:ascii="Cambria Math" w:hAnsi="Cambria Math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</m:t>
                  </m:r>
                </m:sub>
              </m:sSub>
            </m:e>
          </m:nary>
          <m:r>
            <m:rPr>
              <m:sty m:val="b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53F2D626" w14:textId="5828C7E2" w:rsidR="00C2103D" w:rsidRPr="00C2103D" w:rsidRDefault="00C2103D" w:rsidP="00C2103D">
      <w:pPr>
        <w:rPr>
          <w:b/>
          <w:bCs/>
        </w:rPr>
      </w:pPr>
      <w:r w:rsidRPr="00C2103D">
        <w:rPr>
          <w:b/>
          <w:bCs/>
        </w:rPr>
        <w:t>則本文所考慮之聯合最佳化問題可表示為</w:t>
      </w:r>
    </w:p>
    <w:p w14:paraId="0CB635EB" w14:textId="65CCE999" w:rsidR="00C2103D" w:rsidRPr="00C2103D" w:rsidRDefault="00C2103D" w:rsidP="00C2103D">
      <w:pPr>
        <w:rPr>
          <w:b/>
          <w:bCs/>
        </w:rPr>
      </w:pPr>
    </w:p>
    <w:p w14:paraId="582886FC" w14:textId="77777777" w:rsidR="00C2103D" w:rsidRDefault="00C2103D" w:rsidP="00C2103D">
      <w:pPr>
        <w:rPr>
          <w:b/>
          <w:bCs/>
        </w:rPr>
      </w:pPr>
    </w:p>
    <w:p w14:paraId="721C0073" w14:textId="2F1905A5" w:rsidR="00C2103D" w:rsidRPr="00C2103D" w:rsidRDefault="00000000" w:rsidP="00C2103D">
      <w:pPr>
        <w:rPr>
          <w:b/>
          <w:bCs/>
        </w:rPr>
      </w:pPr>
      <m:oMathPara>
        <m:oMath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  <m:r>
                      <w:rPr>
                        <w:rFonts w:ascii="Cambria Math" w:hAnsi="Cambria Math"/>
                      </w:rPr>
                      <m:t>⁡</m:t>
                    </m:r>
                  </m:e>
                  <m:lim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u,i,b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},</m:t>
                        </m:r>
                        <m:r>
                          <m:rPr>
                            <m:nor/>
                          </m:rPr>
                          <w:rPr>
                            <w:rFonts w:ascii="Times New Roman" w:hAnsi="Times New Roman" w:cs="Times New Roman"/>
                          </w:rPr>
                          <m:t> </m:t>
                        </m:r>
                        <m:r>
                          <w:rPr>
                            <w:rFonts w:ascii="Cambria Math" w:hAnsi="Cambria Math"/>
                          </w:rPr>
                          <m:t>{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i,b</m:t>
                            </m:r>
                          </m:sub>
                        </m:sSub>
                      </m:e>
                    </m:d>
                  </m:lim>
                </m:limLow>
              </m:e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Φ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grow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u∈</m:t>
                    </m:r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K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sub>
                    </m:sSub>
                  </m:e>
                </m:nary>
              </m:e>
            </m:mr>
            <m:mr>
              <m:e>
                <m:r>
                  <m:rPr>
                    <m:nor/>
                  </m:rPr>
                  <m:t>s.t.</m:t>
                </m:r>
              </m:e>
              <m:e>
                <m:r>
                  <w:rPr>
                    <w:rFonts w:ascii="Cambria Math" w:hAnsi="Cambria Math"/>
                  </w:rPr>
                  <m:t>L1: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  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agg</m:t>
                    </m:r>
                  </m:sub>
                </m:sSub>
                <m:r>
                  <w:rPr>
                    <w:rFonts w:ascii="Cambria Math" w:hAnsi="Cambria Math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lim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/>
              <m:e>
                <m:r>
                  <w:rPr>
                    <w:rFonts w:ascii="Cambria Math" w:hAnsi="Cambria Math"/>
                  </w:rPr>
                  <m:t>L2: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  </m:t>
                </m:r>
                <m:nary>
                  <m:naryPr>
                    <m:chr m:val="∑"/>
                    <m:limLoc m:val="undOvr"/>
                    <m:grow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b∈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act</m:t>
                        </m:r>
                      </m:sup>
                    </m:sSubSup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s,b</m:t>
                        </m:r>
                      </m:sub>
                    </m:sSub>
                  </m:e>
                </m:nary>
                <m:r>
                  <w:rPr>
                    <w:rFonts w:ascii="Cambria Math" w:hAnsi="Cambria Math"/>
                  </w:rPr>
                  <m:t>≤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sup>
                </m:sSubSup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∀</m:t>
                </m:r>
                <m:r>
                  <w:rPr>
                    <w:rFonts w:ascii="Cambria Math" w:hAnsi="Cambria Math"/>
                  </w:rPr>
                  <m:t>s∈</m:t>
                </m:r>
                <m:r>
                  <m:rPr>
                    <m:scr m:val="script"/>
                  </m:rPr>
                  <w:rPr>
                    <w:rFonts w:ascii="Cambria Math" w:hAnsi="Cambria Math"/>
                  </w:rPr>
                  <m:t>S,</m:t>
                </m:r>
              </m:e>
            </m:mr>
            <m:mr>
              <m:e/>
              <m:e>
                <m:r>
                  <w:rPr>
                    <w:rFonts w:ascii="Cambria Math" w:hAnsi="Cambria Math"/>
                  </w:rPr>
                  <m:t>L3: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  </m:t>
                </m:r>
                <m:nary>
                  <m:naryPr>
                    <m:chr m:val="∑"/>
                    <m:limLoc m:val="undOvr"/>
                    <m:grow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i∈</m:t>
                    </m:r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grow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b∈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u,i,b</m:t>
                            </m:r>
                          </m:sub>
                        </m:sSub>
                      </m:e>
                    </m:nary>
                  </m:e>
                </m:nary>
                <m:r>
                  <w:rPr>
                    <w:rFonts w:ascii="Cambria Math" w:hAnsi="Cambria Math"/>
                  </w:rPr>
                  <m:t>=1,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∀</m:t>
                </m:r>
                <m:r>
                  <w:rPr>
                    <w:rFonts w:ascii="Cambria Math" w:hAnsi="Cambria Math"/>
                  </w:rPr>
                  <m:t>u∈</m:t>
                </m:r>
                <m:r>
                  <m:rPr>
                    <m:scr m:val="script"/>
                  </m:rPr>
                  <w:rPr>
                    <w:rFonts w:ascii="Cambria Math" w:hAnsi="Cambria Math"/>
                  </w:rPr>
                  <m:t>K,</m:t>
                </m:r>
              </m:e>
            </m:mr>
            <m:mr>
              <m:e/>
              <m:e>
                <m:r>
                  <w:rPr>
                    <w:rFonts w:ascii="Cambria Math" w:hAnsi="Cambria Math"/>
                  </w:rPr>
                  <m:t>L4: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  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u,i,b</m:t>
                    </m:r>
                  </m:sub>
                </m:sSub>
                <m:r>
                  <w:rPr>
                    <w:rFonts w:ascii="Cambria Math" w:hAnsi="Cambria Math"/>
                  </w:rPr>
                  <m:t>=0,</m:t>
                </m:r>
                <m:r>
                  <m:rPr>
                    <m:nor/>
                  </m:rPr>
                  <m:t xml:space="preserve">if </m:t>
                </m:r>
                <m:r>
                  <w:rPr>
                    <w:rFonts w:ascii="Cambria Math" w:hAnsi="Cambria Math"/>
                  </w:rPr>
                  <m:t>u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∉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i,b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/>
              <m:e>
                <m:r>
                  <w:rPr>
                    <w:rFonts w:ascii="Cambria Math" w:hAnsi="Cambria Math"/>
                  </w:rPr>
                  <m:t>L5: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  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u,i,b</m:t>
                    </m:r>
                  </m:sub>
                </m:sSub>
                <m:r>
                  <w:rPr>
                    <w:rFonts w:ascii="Cambria Math" w:hAnsi="Cambria Math"/>
                  </w:rPr>
                  <m:t>∈{0,1},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∀</m:t>
                </m:r>
                <m:r>
                  <w:rPr>
                    <w:rFonts w:ascii="Cambria Math" w:hAnsi="Cambria Math"/>
                  </w:rPr>
                  <m:t>u∈</m:t>
                </m:r>
                <m:r>
                  <m:rPr>
                    <m:scr m:val="script"/>
                  </m:rPr>
                  <w:rPr>
                    <w:rFonts w:ascii="Cambria Math" w:hAnsi="Cambria Math"/>
                  </w:rPr>
                  <m:t>K,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 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∀</m:t>
                </m:r>
                <m:r>
                  <w:rPr>
                    <w:rFonts w:ascii="Cambria Math" w:hAnsi="Cambria Math"/>
                  </w:rPr>
                  <m:t>i∈</m:t>
                </m:r>
                <m:r>
                  <m:rPr>
                    <m:scr m:val="script"/>
                  </m:rPr>
                  <w:rPr>
                    <w:rFonts w:ascii="Cambria Math" w:hAnsi="Cambria Math"/>
                  </w:rPr>
                  <m:t>S,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 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∀</m:t>
                </m:r>
                <m:r>
                  <w:rPr>
                    <w:rFonts w:ascii="Cambria Math" w:hAnsi="Cambria Math"/>
                  </w:rPr>
                  <m:t>b∈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e>
            </m:mr>
          </m:m>
          <m:r>
            <m:rPr>
              <m:sty m:val="p"/>
            </m:rPr>
            <w:br/>
          </m:r>
        </m:oMath>
      </m:oMathPara>
    </w:p>
    <w:p w14:paraId="07ECF1E5" w14:textId="0BDB5919" w:rsidR="004A41B2" w:rsidRDefault="00C2103D" w:rsidP="00A849D2">
      <w:r w:rsidRPr="00C2103D">
        <w:t>其中，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 w:rsidRPr="00C2103D">
        <w:t xml:space="preserve"> </w:t>
      </w:r>
      <w:r w:rsidRPr="00C2103D">
        <w:t>表示</w:t>
      </w:r>
      <w:r w:rsidRPr="00C2103D">
        <w:t xml:space="preserve"> user </w:t>
      </w:r>
      <m:oMath>
        <m:r>
          <w:rPr>
            <w:rFonts w:ascii="Cambria Math" w:hAnsi="Cambria Math"/>
          </w:rPr>
          <m:t>u</m:t>
        </m:r>
      </m:oMath>
      <w:r w:rsidRPr="00C2103D">
        <w:t>的</w:t>
      </w:r>
      <w:r w:rsidRPr="00C2103D">
        <w:t xml:space="preserve"> satisfaction</w:t>
      </w:r>
      <w:r w:rsidRPr="00C2103D"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u,i,b</m:t>
            </m:r>
          </m:sub>
        </m:sSub>
      </m:oMath>
      <w:r w:rsidRPr="00C2103D">
        <w:t xml:space="preserve"> </w:t>
      </w:r>
      <w:r w:rsidRPr="00C2103D">
        <w:t>表示</w:t>
      </w:r>
      <w:r w:rsidRPr="00C2103D">
        <w:t xml:space="preserve"> user </w:t>
      </w:r>
      <w:r w:rsidRPr="00C2103D">
        <w:t>與</w:t>
      </w:r>
      <w:r w:rsidRPr="00C2103D">
        <w:t xml:space="preserve"> satellite-beam </w:t>
      </w:r>
      <w:proofErr w:type="gramStart"/>
      <w:r w:rsidRPr="00C2103D">
        <w:t>間的</w:t>
      </w:r>
      <w:proofErr w:type="gramEnd"/>
      <w:r w:rsidRPr="00C2103D">
        <w:t xml:space="preserve"> association variable</w:t>
      </w:r>
      <w:r w:rsidRPr="00C2103D">
        <w:t>，而</w:t>
      </w:r>
      <w:r w:rsidRPr="00C2103D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i,b</m:t>
            </m:r>
          </m:sub>
        </m:sSub>
      </m:oMath>
      <w:r w:rsidRPr="00C2103D">
        <w:t>表示衛星</w:t>
      </w:r>
      <w:r w:rsidRPr="00C2103D">
        <w:t xml:space="preserve"> </w:t>
      </w:r>
      <m:oMath>
        <m:r>
          <w:rPr>
            <w:rFonts w:ascii="Cambria Math" w:hAnsi="Cambria Math"/>
          </w:rPr>
          <m:t>i</m:t>
        </m:r>
      </m:oMath>
      <w:r w:rsidRPr="00C2103D">
        <w:t>的</w:t>
      </w:r>
      <w:r w:rsidRPr="00C2103D">
        <w:t xml:space="preserve"> beam </w:t>
      </w:r>
      <m:oMath>
        <m:r>
          <w:rPr>
            <w:rFonts w:ascii="Cambria Math" w:hAnsi="Cambria Math"/>
          </w:rPr>
          <m:t>b</m:t>
        </m:r>
      </m:oMath>
      <w:r w:rsidRPr="00C2103D">
        <w:t>所分配之發射功率。此目標函數用以在</w:t>
      </w:r>
      <w:r w:rsidRPr="00C2103D">
        <w:t xml:space="preserve"> EPFD </w:t>
      </w:r>
      <w:r w:rsidRPr="00C2103D">
        <w:t>保護限制與衛星資源限制下，最大化可視</w:t>
      </w:r>
      <w:r w:rsidRPr="00C2103D">
        <w:t xml:space="preserve"> LEO </w:t>
      </w:r>
      <w:r w:rsidRPr="00C2103D">
        <w:t>衛星系統中所有</w:t>
      </w:r>
      <w:r w:rsidRPr="00C2103D">
        <w:t xml:space="preserve"> users </w:t>
      </w:r>
      <w:r w:rsidRPr="00C2103D">
        <w:t>的整體</w:t>
      </w:r>
      <w:r w:rsidRPr="00C2103D">
        <w:t xml:space="preserve"> satisfaction</w:t>
      </w:r>
      <w:r w:rsidRPr="00C2103D">
        <w:t>。需注意的是，由於</w:t>
      </w:r>
      <w:r w:rsidRPr="00C2103D">
        <w:t xml:space="preserve"> LEO </w:t>
      </w:r>
      <w:r w:rsidRPr="00C2103D">
        <w:t>衛星具有時間變動之幾何關係，因此</w:t>
      </w:r>
      <w:proofErr w:type="gramStart"/>
      <w:r w:rsidRPr="00C2103D">
        <w:t>此</w:t>
      </w:r>
      <w:proofErr w:type="gramEnd"/>
      <w:r w:rsidRPr="00C2103D">
        <w:t>最佳化問題需於每一個</w:t>
      </w:r>
      <w:r w:rsidRPr="00C2103D">
        <w:t xml:space="preserve"> time slot </w:t>
      </w:r>
      <w:r w:rsidRPr="00C2103D">
        <w:t>重複求解。</w:t>
      </w:r>
    </w:p>
    <w:p w14:paraId="08EF9F60" w14:textId="72DD277E" w:rsidR="00184226" w:rsidRDefault="00184226" w:rsidP="00A849D2">
      <w:r w:rsidRPr="00184226">
        <w:t>Discussion on problem complexity</w:t>
      </w:r>
    </w:p>
    <w:p w14:paraId="73AB9AF4" w14:textId="08B16817" w:rsidR="00184226" w:rsidRPr="00184226" w:rsidRDefault="00184226" w:rsidP="00184226">
      <w:r w:rsidRPr="00184226">
        <w:t>由上述式子可知，本文之最佳化問題屬於一個高複雜度之</w:t>
      </w:r>
      <w:r w:rsidRPr="00184226">
        <w:t xml:space="preserve"> mixed-integer non-linear optimization problem</w:t>
      </w:r>
      <w:r w:rsidRPr="00184226">
        <w:t>。特別是，</w:t>
      </w:r>
      <w:r w:rsidRPr="00184226">
        <w:t xml:space="preserve">beam power allocation </w:t>
      </w:r>
      <w:r w:rsidRPr="00184226">
        <w:t>會同時影響</w:t>
      </w:r>
      <w:r w:rsidRPr="00184226">
        <w:t xml:space="preserve"> user-side SINR </w:t>
      </w:r>
      <w:r w:rsidRPr="00184226">
        <w:t>與</w:t>
      </w:r>
      <w:r w:rsidRPr="00184226">
        <w:t xml:space="preserve"> GS-side aggregate EPFD</w:t>
      </w:r>
      <w:r w:rsidRPr="00184226">
        <w:t>，而</w:t>
      </w:r>
      <w:r w:rsidRPr="00184226">
        <w:t xml:space="preserve"> user reassociation </w:t>
      </w:r>
      <w:r w:rsidRPr="00184226">
        <w:t>又會改變</w:t>
      </w:r>
      <w:r w:rsidRPr="00184226">
        <w:t xml:space="preserve"> beam loading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i,b</m:t>
            </m:r>
          </m:sub>
        </m:sSub>
      </m:oMath>
      <w:r w:rsidRPr="00184226">
        <w:t>，進一步影響</w:t>
      </w:r>
      <w:r w:rsidRPr="00184226">
        <w:t xml:space="preserve"> TDMA rate </w:t>
      </w:r>
      <w:r w:rsidRPr="00184226">
        <w:t>與</w:t>
      </w:r>
      <w:r w:rsidRPr="00184226">
        <w:t xml:space="preserve"> satisfaction</w:t>
      </w:r>
      <w:r w:rsidRPr="00184226">
        <w:t>。因此，直接求得其全域最優解在實際計算上相當困難。</w:t>
      </w:r>
    </w:p>
    <w:p w14:paraId="1964665F" w14:textId="77777777" w:rsidR="00184226" w:rsidRPr="00184226" w:rsidRDefault="00184226" w:rsidP="00184226">
      <w:r w:rsidRPr="00184226">
        <w:t>基於上述原因，本文於下一章提出一套分階段之</w:t>
      </w:r>
      <w:r w:rsidRPr="00184226">
        <w:t xml:space="preserve"> heuristic framework</w:t>
      </w:r>
      <w:r w:rsidRPr="00184226">
        <w:t>，在滿足</w:t>
      </w:r>
      <w:r w:rsidRPr="00184226">
        <w:t xml:space="preserve"> EPFD constraint </w:t>
      </w:r>
      <w:r w:rsidRPr="00184226">
        <w:t>的前提下，逐步調整</w:t>
      </w:r>
      <w:r w:rsidRPr="00184226">
        <w:t xml:space="preserve"> beam powers </w:t>
      </w:r>
      <w:r w:rsidRPr="00184226">
        <w:t>與</w:t>
      </w:r>
      <w:r w:rsidRPr="00184226">
        <w:t xml:space="preserve"> user reassociation</w:t>
      </w:r>
      <w:r w:rsidRPr="00184226">
        <w:t>，以提升整體</w:t>
      </w:r>
      <w:r w:rsidRPr="00184226">
        <w:t xml:space="preserve"> user satisfaction</w:t>
      </w:r>
      <w:r w:rsidRPr="00184226">
        <w:t>。</w:t>
      </w:r>
    </w:p>
    <w:p w14:paraId="3E286198" w14:textId="3BB81B5C" w:rsidR="00184226" w:rsidRDefault="00184226" w:rsidP="00A849D2"/>
    <w:p w14:paraId="76C8EDA9" w14:textId="510709DD" w:rsidR="00A849D2" w:rsidRPr="00A849D2" w:rsidRDefault="00A849D2" w:rsidP="00A849D2"/>
    <w:sectPr w:rsidR="00A849D2" w:rsidRPr="00A849D2" w:rsidSect="00C756B7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D680B" w14:textId="77777777" w:rsidR="00F15749" w:rsidRDefault="00F15749" w:rsidP="004A41B2">
      <w:pPr>
        <w:spacing w:after="0" w:line="240" w:lineRule="auto"/>
      </w:pPr>
      <w:r>
        <w:separator/>
      </w:r>
    </w:p>
  </w:endnote>
  <w:endnote w:type="continuationSeparator" w:id="0">
    <w:p w14:paraId="4BDF5333" w14:textId="77777777" w:rsidR="00F15749" w:rsidRDefault="00F15749" w:rsidP="004A41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5A750" w14:textId="77777777" w:rsidR="00F15749" w:rsidRDefault="00F15749" w:rsidP="004A41B2">
      <w:pPr>
        <w:spacing w:after="0" w:line="240" w:lineRule="auto"/>
      </w:pPr>
      <w:r>
        <w:separator/>
      </w:r>
    </w:p>
  </w:footnote>
  <w:footnote w:type="continuationSeparator" w:id="0">
    <w:p w14:paraId="3ADC6FD3" w14:textId="77777777" w:rsidR="00F15749" w:rsidRDefault="00F15749" w:rsidP="004A41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04700"/>
    <w:multiLevelType w:val="multilevel"/>
    <w:tmpl w:val="0332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66B76"/>
    <w:multiLevelType w:val="multilevel"/>
    <w:tmpl w:val="C0783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D07E2"/>
    <w:multiLevelType w:val="multilevel"/>
    <w:tmpl w:val="53E2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DA41A0"/>
    <w:multiLevelType w:val="multilevel"/>
    <w:tmpl w:val="ABF8C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285397"/>
    <w:multiLevelType w:val="multilevel"/>
    <w:tmpl w:val="1F404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E55A25"/>
    <w:multiLevelType w:val="multilevel"/>
    <w:tmpl w:val="027CD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2C0C3A"/>
    <w:multiLevelType w:val="multilevel"/>
    <w:tmpl w:val="77687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045700"/>
    <w:multiLevelType w:val="hybridMultilevel"/>
    <w:tmpl w:val="303495EE"/>
    <w:lvl w:ilvl="0" w:tplc="9D4843C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B0E2285"/>
    <w:multiLevelType w:val="multilevel"/>
    <w:tmpl w:val="09A4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1F48F2"/>
    <w:multiLevelType w:val="multilevel"/>
    <w:tmpl w:val="3EE2B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2B5330"/>
    <w:multiLevelType w:val="multilevel"/>
    <w:tmpl w:val="47285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7B231C"/>
    <w:multiLevelType w:val="multilevel"/>
    <w:tmpl w:val="37DC7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7D358F"/>
    <w:multiLevelType w:val="multilevel"/>
    <w:tmpl w:val="B69C2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453CEE"/>
    <w:multiLevelType w:val="multilevel"/>
    <w:tmpl w:val="5E5AF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AC7A0F"/>
    <w:multiLevelType w:val="hybridMultilevel"/>
    <w:tmpl w:val="39E6A1B6"/>
    <w:lvl w:ilvl="0" w:tplc="042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EF782B"/>
    <w:multiLevelType w:val="multilevel"/>
    <w:tmpl w:val="B57CE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0E64F9"/>
    <w:multiLevelType w:val="hybridMultilevel"/>
    <w:tmpl w:val="F606FF86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7F4D7A5B"/>
    <w:multiLevelType w:val="hybridMultilevel"/>
    <w:tmpl w:val="A4B084D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304956">
    <w:abstractNumId w:val="17"/>
  </w:num>
  <w:num w:numId="2" w16cid:durableId="1604456200">
    <w:abstractNumId w:val="7"/>
  </w:num>
  <w:num w:numId="3" w16cid:durableId="1945530531">
    <w:abstractNumId w:val="16"/>
  </w:num>
  <w:num w:numId="4" w16cid:durableId="811680289">
    <w:abstractNumId w:val="14"/>
  </w:num>
  <w:num w:numId="5" w16cid:durableId="2046175890">
    <w:abstractNumId w:val="11"/>
  </w:num>
  <w:num w:numId="6" w16cid:durableId="101730698">
    <w:abstractNumId w:val="0"/>
  </w:num>
  <w:num w:numId="7" w16cid:durableId="185486133">
    <w:abstractNumId w:val="6"/>
  </w:num>
  <w:num w:numId="8" w16cid:durableId="487401257">
    <w:abstractNumId w:val="13"/>
  </w:num>
  <w:num w:numId="9" w16cid:durableId="660235291">
    <w:abstractNumId w:val="2"/>
  </w:num>
  <w:num w:numId="10" w16cid:durableId="2031831555">
    <w:abstractNumId w:val="4"/>
  </w:num>
  <w:num w:numId="11" w16cid:durableId="1907109177">
    <w:abstractNumId w:val="8"/>
  </w:num>
  <w:num w:numId="12" w16cid:durableId="1665737428">
    <w:abstractNumId w:val="12"/>
  </w:num>
  <w:num w:numId="13" w16cid:durableId="1290086847">
    <w:abstractNumId w:val="5"/>
  </w:num>
  <w:num w:numId="14" w16cid:durableId="647829875">
    <w:abstractNumId w:val="10"/>
  </w:num>
  <w:num w:numId="15" w16cid:durableId="1783265131">
    <w:abstractNumId w:val="9"/>
  </w:num>
  <w:num w:numId="16" w16cid:durableId="1891260811">
    <w:abstractNumId w:val="1"/>
  </w:num>
  <w:num w:numId="17" w16cid:durableId="1399010304">
    <w:abstractNumId w:val="15"/>
  </w:num>
  <w:num w:numId="18" w16cid:durableId="3572392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9D2"/>
    <w:rsid w:val="00043DEE"/>
    <w:rsid w:val="00082C18"/>
    <w:rsid w:val="00100937"/>
    <w:rsid w:val="00120DF7"/>
    <w:rsid w:val="0012376A"/>
    <w:rsid w:val="00184226"/>
    <w:rsid w:val="001D60F0"/>
    <w:rsid w:val="00250C82"/>
    <w:rsid w:val="00280ACE"/>
    <w:rsid w:val="002B6BFF"/>
    <w:rsid w:val="002C41B0"/>
    <w:rsid w:val="00332DAC"/>
    <w:rsid w:val="003E52FD"/>
    <w:rsid w:val="003F1E3C"/>
    <w:rsid w:val="00402681"/>
    <w:rsid w:val="004A41B2"/>
    <w:rsid w:val="005D786E"/>
    <w:rsid w:val="00601548"/>
    <w:rsid w:val="00645D8A"/>
    <w:rsid w:val="006654CB"/>
    <w:rsid w:val="0079050E"/>
    <w:rsid w:val="007A40B3"/>
    <w:rsid w:val="0081017A"/>
    <w:rsid w:val="00847BD6"/>
    <w:rsid w:val="008B3F67"/>
    <w:rsid w:val="00921DD2"/>
    <w:rsid w:val="00942B04"/>
    <w:rsid w:val="00A83C22"/>
    <w:rsid w:val="00A849D2"/>
    <w:rsid w:val="00B23EE5"/>
    <w:rsid w:val="00B777AE"/>
    <w:rsid w:val="00C2103D"/>
    <w:rsid w:val="00C756B7"/>
    <w:rsid w:val="00C86E8D"/>
    <w:rsid w:val="00CF3099"/>
    <w:rsid w:val="00D10A04"/>
    <w:rsid w:val="00D6578C"/>
    <w:rsid w:val="00DB3602"/>
    <w:rsid w:val="00DC3047"/>
    <w:rsid w:val="00DD6C4E"/>
    <w:rsid w:val="00DF6B24"/>
    <w:rsid w:val="00DF76A3"/>
    <w:rsid w:val="00F15749"/>
    <w:rsid w:val="00F624BF"/>
    <w:rsid w:val="00FB03C2"/>
    <w:rsid w:val="00FE0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B31AF3"/>
  <w15:chartTrackingRefBased/>
  <w15:docId w15:val="{AFC50922-0184-41D0-865D-7FE18B29A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vi-VN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849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849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849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9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9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9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9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9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9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849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0"/>
    <w:link w:val="2"/>
    <w:uiPriority w:val="9"/>
    <w:rsid w:val="00A849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0"/>
    <w:link w:val="3"/>
    <w:uiPriority w:val="9"/>
    <w:rsid w:val="00A849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0"/>
    <w:link w:val="4"/>
    <w:uiPriority w:val="9"/>
    <w:semiHidden/>
    <w:rsid w:val="00A849D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0"/>
    <w:link w:val="5"/>
    <w:uiPriority w:val="9"/>
    <w:semiHidden/>
    <w:rsid w:val="00A849D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849D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849D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849D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849D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849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849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849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849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849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849D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849D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849D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849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849D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849D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41B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頁首 字元"/>
    <w:basedOn w:val="a0"/>
    <w:link w:val="ae"/>
    <w:uiPriority w:val="99"/>
    <w:rsid w:val="004A41B2"/>
  </w:style>
  <w:style w:type="paragraph" w:styleId="af0">
    <w:name w:val="footer"/>
    <w:basedOn w:val="a"/>
    <w:link w:val="af1"/>
    <w:uiPriority w:val="99"/>
    <w:unhideWhenUsed/>
    <w:rsid w:val="004A41B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頁尾 字元"/>
    <w:basedOn w:val="a0"/>
    <w:link w:val="af0"/>
    <w:uiPriority w:val="99"/>
    <w:rsid w:val="004A41B2"/>
  </w:style>
  <w:style w:type="paragraph" w:styleId="Web">
    <w:name w:val="Normal (Web)"/>
    <w:basedOn w:val="a"/>
    <w:uiPriority w:val="99"/>
    <w:semiHidden/>
    <w:unhideWhenUsed/>
    <w:rsid w:val="004A41B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35505</TotalTime>
  <Pages>8</Pages>
  <Words>1366</Words>
  <Characters>7791</Characters>
  <Application>Microsoft Office Word</Application>
  <DocSecurity>0</DocSecurity>
  <Lines>64</Lines>
  <Paragraphs>18</Paragraphs>
  <ScaleCrop>false</ScaleCrop>
  <Company/>
  <LinksUpToDate>false</LinksUpToDate>
  <CharactersWithSpaces>9139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胡嘉祐 (113522011)</dc:creator>
  <cp:keywords/>
  <dc:description/>
  <cp:lastModifiedBy>胡嘉祐 (113522011)</cp:lastModifiedBy>
  <cp:revision>6</cp:revision>
  <dcterms:created xsi:type="dcterms:W3CDTF">2026-03-10T05:42:00Z</dcterms:created>
  <dcterms:modified xsi:type="dcterms:W3CDTF">2026-04-14T06:03:00Z</dcterms:modified>
</cp:coreProperties>
</file>