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color w:val="000000"/>
          <w:sz w:val="60"/>
        </w:rPr>
        <w:t>AINexus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color w:val="1F4D78"/>
          <w:sz w:val="36"/>
        </w:rPr>
        <w:t>v6.7.2 最新版介绍和使用手册</w:t>
      </w:r>
    </w:p>
    <w:p>
      <w:pPr>
        <w:spacing w:before="0" w:after="400" w:line="300" w:lineRule="auto"/>
      </w:pPr>
      <w:r>
        <w:rPr>
          <w:rFonts w:ascii="Calibri" w:hAnsi="Calibri" w:eastAsia="Microsoft YaHei"/>
          <w:b w:val="0"/>
          <w:color w:val="5B6678"/>
          <w:sz w:val="24"/>
        </w:rPr>
        <w:t>桌面客户端模式 / 服务器模式 / 授权服务器后台 / Token Pool / 远程维护</w:t>
      </w:r>
    </w:p>
    <w:p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适用范围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本手册适用于 AINexus 6.7.2，覆盖桌面客户端模式、服务器模式、授权服务器后台、Token Pool、数据同步、Agent Provider、远程端点维护和常见接入流程。界面字段和按钮说明以 6.7.2 功能为准。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8"/>
              </w:rPr>
              <w:t>项目</w:t>
            </w:r>
          </w:p>
        </w:tc>
        <w:tc>
          <w:tcPr>
            <w:tcW w:type="dxa" w:w="71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产品定位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Codex / Claude Code / OpenClaw / Hermes Agent 的本地 API Provider、Token Pool 与 Agent 管理中枢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默认代理地址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桌面客户端：http://127.0.0.1:3000；服务器 Web UI：http://127.0.0.1:3000/ui/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授权方式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在线卡密激活；Ed25519 票据；最近一次在线校验成功后可离线宽限 30 天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6.7.2 重点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远程端点维护、端点错误遥测、Codex Token Pool 额度/重置次数/凭证级用量、Agent Provider 修复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适用对象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桌面客户端用户、服务器部署者、授权后台管理员和售后维护人员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1. 产品概览与 6.7.2 重点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AINexus 是面向 AI 编程工具和兼容客户端的智能 API 端点轮换代理。它统一管理多个上游 API、API Key、订阅 Token、Codex 登录凭据、授权状态、备份、统计和 Agent Provider 配置，并在请求失败时自动切换到可用端点。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多端点轮换与自动故障转移：端点顺序、启用状态、冷却状态、并发限制和故障分类共同影响请求选择。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协议转换：支持 Claude、OpenAI Chat、OpenAI Responses、Gemini、DeepSeek、Kimi、Poe 等转换器。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Token Pool：支持普通 API Token Pool、Codex Token Pool 和实验性 Claude OAuth Token Pool。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6.7.2 运维能力：授权后台可查看远程端点快照、下发端点维护命令、查看端点错误遥测，并保持密钥脱敏与最小上传。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桌面与服务器双模式：桌面模式适合本机 GUI 与启动器；服务器模式适合 NAS、Docker 或局域网共享 API Provider。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运行模式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入口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主要界面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适合场景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桌面客户端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cmd/desktop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单页主界面 + 设置、端点、Token Pool、备份、启动器、Agent 弹窗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个人本机使用、托盘常驻、快速接入 Codex/Claude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cmd/server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浏览器 Web UI：仪表板、端点、统计、测试、设置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服务器、NAS、Docker、团队内共享 API Provider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授权服务器后台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cmd/license-server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卡密、设备、账号、历史、远程端点维护、端点错误遥测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授权运营、远程维护、设备与卡密管理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客户兼容优先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AINexus 已面向客户分发。任何新增功能、数据库迁移、部署和远程维护能力，都必须先保证旧客户端、旧授权票据、旧 SQLite 数据、Docker volume 和本地配置可继续使用；远程能力不能在客户不知情时改变端点顺序、开关、凭证、模型或代理行为。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2. 安装、授权与接入</w:t>
      </w:r>
    </w:p>
    <w:p>
      <w:pPr>
        <w:pStyle w:val="Heading2"/>
      </w:pPr>
      <w:r>
        <w:t>2.1 桌面客户端快速开始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下载 AINexus 6.7.2 对应平台安装包。macOS 解压后移动到“应用程序”；Windows 解压后运行 AINexus.exe。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首次启动输入在线卡密并联网激活。授权成功后，最近一次在线校验成功可离线宽限 30 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在主界面添加或启用至少一个端点，建议先点击端点卡片“测试”。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把 Codex CLI、Claude Code、OpenClaw 或 Hermes Agent 的 base URL 指向 AINexus。</w:t>
      </w:r>
    </w:p>
    <w:p>
      <w:pPr>
        <w:pStyle w:val="Heading2"/>
      </w:pPr>
      <w:r>
        <w:t>2.2 服务器模式快速开始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</w:rPr>
        <w:t>源码启动：go run ./cmd/server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API Provider：http://127.0.0.1:3000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Web 管理界面：http://127.0.0.1:3000/ui/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健康检查：http://127.0.0.1:3000/health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Docker/NAS 场景应挂载数据目录并设置强 Basic Auth 密码。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环境变量</w:t>
            </w:r>
          </w:p>
        </w:tc>
        <w:tc>
          <w:tcPr>
            <w:tcW w:type="dxa" w:w="36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默认/建议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AINEXUS_PORT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HTTP 监听端口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3000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AINEXUS_LISTEN_MODE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local 仅本机；lan 监听所有网卡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默认 local；局域网共享时使用 lan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AINEXUS_DATA_DIR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数据目录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~/.AINexus；容器内通常为 /data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AINEXUS_DB_PATH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SQLite 数据库路径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&lt;数据目录&gt;/ainexus.db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AINEXUS_BASIC_AUTH_ENABLED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保护 Web UI 与 /api/ 管理接口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true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AINEXUS_BASIC_AUTH_USERNAME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登录用户名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admin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AINEXUS_BASIC_AUTH_PASSWORD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登录密码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生产环境必须显式设置强密码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2.3 客户端接入示例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客户端</w:t>
            </w:r>
          </w:p>
        </w:tc>
        <w:tc>
          <w:tcPr>
            <w:tcW w:type="dxa" w:w="316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Base URL</w:t>
            </w:r>
          </w:p>
        </w:tc>
        <w:tc>
          <w:tcPr>
            <w:tcW w:type="dxa" w:w="22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认证占位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CLI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http://127.0.0.1:3000/v1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ainexus-local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wire_api 使用 responses；上游认证由 AINexus 端点或 Token Pool 管理。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 Code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http://127.0.0.1:3000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ANTHROPIC_AUTH_TOKEN=ainexus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可在 settings.json 中设置 ANTHROPIC_BASE_URL。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 SDK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http://127.0.0.1:3000/v1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任意本地占位 key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实际上游模型和密钥由 AINexus 选择。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局域网设备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http://服务器IP:3000/v1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按客户端要求填写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仅在 listenMode=lan 且网络安全措施到位时使用。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3. 桌面客户端模式：每个界面与按钮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1：AINexus 6.7.2 桌面客户端主界面。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区域/按钮</w:t>
            </w:r>
          </w:p>
        </w:tc>
        <w:tc>
          <w:tcPr>
            <w:tcW w:type="dxa" w:w="26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作用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操作说明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修复 Codex 会话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 Codex 会话可见性修复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用于账号/API Key 切换后官方 Codex 会话侧边栏不可见的恢复。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打开内置 AI Agent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通过当前启用端点回答配置检查、排障或本机 Agent 相关任务。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智能体配置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 Agent Provider 管理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为 Claude Code、Codex CLI、OpenClaw、Hermes 等写入或还原 AINexus Provider。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端口号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打开访问设置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修改端口、local/lan 访问模式，查看地址和活动连接。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齿轮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打开设置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配置语言、主题、通知、关闭行为、代理、授权和故障转移。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统计周期标签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今日/昨日/本周/本月/历史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历史会打开月度归档统计。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统计筛选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按端点、客户端 IP 或 IP 关键字筛选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用于定位某端点或某设备的请求和 Token 消耗。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端点列表收起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折叠端点区域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端点很多时便于查看统计或日志。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视图按钮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卡片视图/紧凑列表视图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卡片看详情，列表适合大量端点快速扫描。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筛选下拉：类型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按转换器筛选端点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Claude、Gemini、OpenAI、OpenAI2、DeepSeek、Kimi、Poe。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筛选下拉：可用性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按可用/未知/不可用筛选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基于测试和运行时状态。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筛选下拉：启用状态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按启用/禁用筛选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筛选开启时拖拽排序禁用。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启动器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打开终端启动器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 Claude Code 或 Codex，并可选择项目目录和历史会话。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数据同步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打开备份与同步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支持 WebDAV、本地目录、S3 兼容存储。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添加端点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打开新增端点弹窗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新增 API Key、Token Pool、Codex Pool 或 Claude OAuth Pool 端点。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端点开关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启用/禁用端点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禁用端点不会参与轮换。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端点测试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测试上游连接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结果影响卡片图标和排障判断。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端点复制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克隆端点配置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生成副本并打开新增端点弹窗。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端点编辑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编辑该端点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进入端点配置弹窗。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端点删除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删除端点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删除前二次确认；生产环境建议先备份数据库。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3.1 添加/编辑端点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endpoint-modal-api-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2：API Key 端点编辑窗口。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endpoint-modal-codex-po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3：Codex Token Pool 模式会锁定 Codex 上游和 OpenAI2 Responses 转换器。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字段/按钮</w:t>
            </w:r>
          </w:p>
        </w:tc>
        <w:tc>
          <w:tcPr>
            <w:tcW w:type="dxa" w:w="316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作用</w:t>
            </w:r>
          </w:p>
        </w:tc>
        <w:tc>
          <w:tcPr>
            <w:tcW w:type="dxa" w:w="37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6.7.2 使用说明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名称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端点显示名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必须唯一；用于统计、远程快照、默认端点和错误遥测聚合。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认证方式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api_key / token_pool / codex_token_pool / claude_oauth_token_pool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每个端点只能选择一种认证方式；Token Pool 模式隐藏 API Key 字段。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管理 Token Pool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保存端点并进入凭据池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新增端点时会先保存，再打开凭据管理。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地址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上游基础 URL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Pool 和 Claude OAuth Pool 为固定地址，界面会锁定。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代理设置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端点级 HTTP/SOCKS5 代理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优先于全局代理，适合 ChatGPT/Codex 或特定上游走代理。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密钥/眼睛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填写并显示/隐藏密钥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不要在截图、远程维护或日志里暴露明文。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转换器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选择请求/响应协议转换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OpenAI2 对应 Responses API，是 Codex CLI 推荐链路。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 + 检测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覆盖模型或从上游拉取模型列表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模型字段为空时尽量尊重客户端原始模型；兼容上游需按转换器填写。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推理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端点级 thinking effort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DeepSeek 支持上游默认/High/Max；其他支持 Low/Medium/High/XHigh。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上游强制流式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总是向上游发流式请求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非流式客户端由 AINexus 聚合响应。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快速模式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Pool 使用 service_tier=fast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可能消耗更高 Codex 额度；远程维护也可开关。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限制并发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端点同时请求数上限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0 表示不限制；达到上限时普通轮询请求跳到下一个端点。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备注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端点说明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会显示在端点卡片和远程快照中。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取消/保存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放弃或保存配置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保存会校验必填项、名称唯一性和并发格式。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3.2 Token Pool 管理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5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token-po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4：Codex Token Pool 管理窗口，含代理、导入、认证、额度和凭证列表。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按钮/区域</w:t>
            </w:r>
          </w:p>
        </w:tc>
        <w:tc>
          <w:tcPr>
            <w:tcW w:type="dxa" w:w="3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作用</w:t>
            </w:r>
          </w:p>
        </w:tc>
        <w:tc>
          <w:tcPr>
            <w:tcW w:type="dxa" w:w="338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适用模式/说明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代理地址 + 保存/清空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设置该 Pool 专用上游代理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API Token Pool、Codex Pool、Claude OAuth Pool。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导入 JSON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粘贴单个对象、数组或 {items:[...]}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用于批量导入 access_token / refresh_token / setup-token。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覆盖已有账号/邮箱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导入时更新旧账号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适合续期或刷新同一账号凭据。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导入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提交文本框凭据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显示新增、更新、跳过、失败数量。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导入文件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多文件批量导入 JSON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适合账号多的 Codex Pool。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发现 Claude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发现本机 Claude OAuth token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仅 Claude OAuth Token Pool。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认证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 ChatGPT 设备码登录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仅 Codex Token Pool，会显示验证链接和用户代码。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刷新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重新加载凭据列表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所有 Pool。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刷新额度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刷新 Codex 额度窗口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仅 Codex Pool；6.7.x 会持久化额度快照。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凭证启用/停用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控制单条凭据是否参与轮换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异常凭据建议先停用再排查。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更多：查看错误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显示该凭证最后错误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便于区分 401、429、网络错误和上游错误。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更多：刷新 token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 refresh_token 刷新 access_token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6.7.x 强化单条凭证刷新。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更多：更新 token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手动粘贴新的 access_token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用于外部刷新后回填。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更多：用量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查看凭证级请求、错误、输入/输出 Token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6.7.x 重点能力，便于定位高消耗账号。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更多：重置额度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消耗 Codex reset credit 重置额度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仅有可用重置次数时使用。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更多：删除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删除单条凭据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删除前确认，无法参与后续轮换。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关闭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关闭管理窗口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不影响代理运行。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3.3 设置、授权与访问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5：桌面设置窗口。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4882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ccess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88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6：访问设置窗口。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45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icense-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4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7：启动授权门禁。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设置项/按钮</w:t>
            </w:r>
          </w:p>
        </w:tc>
        <w:tc>
          <w:tcPr>
            <w:tcW w:type="dxa" w:w="302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作用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语言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切换中文/英文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界面会按当前语言重新渲染。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主题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选择明亮、暗黑和扩展主题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自动模式可按时间切换昼夜主题。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自动模式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启用自动主题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开启后可配置白天/夜间主题。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通知方式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 Code 任务完成提醒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修改后通常需重启终端生效。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窗口关闭行为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关闭/托盘/每次询问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长期代理建议最小化到托盘。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代理设置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全局 HTTP/SOCKS5 代理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为空直连；端点级代理优先。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授权信息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状态、到期时间、剩余天数、卡类型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到期前续期避免代理服务受限。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访问设置：端口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修改监听端口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保存后立即生效；现有流式连接可能短暂中断。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访问设置：local/lan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本机或局域网访问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lan 模式需防火墙/VPN/强密码。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局域网发现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发现可添加的 AINexus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可快速把同网段实例作为端点。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使用中的连接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查看活动连接分类、IP、路径、持续时间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用于重启前确认是否有人正在使用。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授权门禁：刷新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重新校验授权状态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网络恢复或续期后使用。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授权门禁：激活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提交卡密激活/续期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成功后解除启动门禁。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3.4 数据同步、启动器、AI Agent 与 Provider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30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ta-sync-webda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3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8：WebDAV 备份同步。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5805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ta-sync-s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80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9：S3 兼容存储备份。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47256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aunch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2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10：启动器。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256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i-ag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11：AI Agent 工作台。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638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gent-provi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6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12：Agent Provider 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界面/按钮</w:t>
            </w:r>
          </w:p>
        </w:tc>
        <w:tc>
          <w:tcPr>
            <w:tcW w:type="dxa" w:w="295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作用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说明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WebDAV / 本地备份 / S3备份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切换备份提供方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三种方式都支持备份、恢复和管理。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测试连接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验证 WebDAV 或 S3 可用性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首次配置建议先测试。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保存配置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保存备份参数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凭据写入本地数据库。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备份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立即创建备份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升级、批量修改端点或远程维护前建议先备份。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备份管理器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查看/恢复/删除备份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恢复前会做冲突检测或确认。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启动器：CLI 类型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Claude Code / Codex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影响启动命令、会话恢复和配置目标。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启动器：选择终端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选择本机终端程序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macOS/Windows 按系统能力显示。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启动器：添加目录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登记项目目录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点击项目可快速启动 CLI。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启动器：恢复会话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选择历史会话继续工作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配合 Codex 会话修复使用。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AI Agent：新对话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开始新本地会话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旧记录仍保存在本机。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AI Agent：发送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提交任务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需要有可用端点。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AI Agent：过程详情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展开工具调用和端点信息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用于排障 Agent 运行结果。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Agent Provider：全选/清空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批量选择目标客户端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目标包括 Claude Code、Codex、OpenClaw、Hermes 等。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Agent Provider：创建缺失配置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缺文件时创建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新机器初始化常用。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Agent Provider：选择备份/还原备份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恢复历史配置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覆盖前会保留备份。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Agent Provider：覆盖为 AINexus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把选中客户端指向 AINexus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会写入本地 provider 配置。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4. 服务器模式：Web 管理界面与按钮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262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13：服务器 Web UI 仪表板。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导航/按钮</w:t>
            </w:r>
          </w:p>
        </w:tc>
        <w:tc>
          <w:tcPr>
            <w:tcW w:type="dxa" w:w="3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作用</w:t>
            </w:r>
          </w:p>
        </w:tc>
        <w:tc>
          <w:tcPr>
            <w:tcW w:type="dxa" w:w="37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仪表板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查看请求、成功率、Token、网络、Agent Provider、活动端点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服务器日常巡检第一屏。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管理端点和 Token Pool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支持添加、编辑、删除、克隆、启停、测试、切换、拖拽排序。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查看每日/每周/每月统计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支持端点和客户端 IP 筛选。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选择端点运行测试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用于部署或修改后验证。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授权、网络访问、故障转移策略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服务器模式核心配置入口。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语言按钮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切换中文/英文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左下角国旗按钮。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主题按钮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明暗主题切换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左下角月亮/太阳按钮。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管理 Agent Provider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 Provider 弹窗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可为服务器上的客户端配置 AINexus Provider。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4.1 端点页面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endpoi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14：服务器端点管理列表。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94760" cy="5692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endpoint-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15：服务器新增端点窗口。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按钮/字段</w:t>
            </w:r>
          </w:p>
        </w:tc>
        <w:tc>
          <w:tcPr>
            <w:tcW w:type="dxa" w:w="316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作用</w:t>
            </w:r>
          </w:p>
        </w:tc>
        <w:tc>
          <w:tcPr>
            <w:tcW w:type="dxa" w:w="36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添加端点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打开新增端点弹窗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字段与桌面端一致。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拖拽手柄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调整轮换优先级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排序影响故障转移顺序。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 URL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 API 地址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用于迁移和核对。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设为默认端点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只有启用且非当前默认端点时显示。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测试上游连接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结果记录在浏览器本地状态。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令牌池管理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 Token Pool 管理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认证方式决定显示 API/Codex/Claude OAuth 工具。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启用开关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启用或禁用端点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禁用后不参与轮换。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编辑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修改端点字段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保留旧字段兼容。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克隆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复制端点为新记录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适合相同上游不同模型。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删除端点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生产环境先备份。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获取模型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拉取上游模型列表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 API 地址和可用密钥/凭据。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上游强制流式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启用请求级强制流式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适合只接受 SSE 的上游。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限制并发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该端点并发上限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0 为不限制。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4.2 统计、测试与设置页面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ta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16：服务器统计页面。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est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17：服务器测试页面。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3459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4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18：服务器设置页面。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48420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agent-provider-mod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4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19：服务器 Web UI 的 Agent Provider 弹窗。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页面/按钮</w:t>
            </w:r>
          </w:p>
        </w:tc>
        <w:tc>
          <w:tcPr>
            <w:tcW w:type="dxa" w:w="295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作用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统计：每日/每周/每月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切换统计周期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统计总请求、成功、错误、输入/输出 Token。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统计：全部端点/全部 IP/搜索 IP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过滤统计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用于定位某设备或端点消耗。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统计：清除筛选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恢复全量统计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避免筛选状态造成误判。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测试：选择端点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选择一个启用端点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无启用端点时会提示。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测试：运行测试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触发服务端测试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展示延迟、响应或错误。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设置：刷新状态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刷新授权状态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续期后确认票据状态。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设置：激活/续期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提交卡密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服务器模式成功后通常需重启服务恢复代理。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设置：访问模式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local/lan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lan 时同网段可访问代理，必须加强网络安全。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设置：保存并生效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保存网络访问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立即生效。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设置：恢复端点策略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恢复端点如何回归轮换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首选降权更稳妥，自动回切接近旧行为。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设置：冷却秒数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错误分类冷却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额度不足、限流、上游错误、网络错误、Token 不可用、配置错误。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Provider：覆盖为 AINexus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写入 provider 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支持备份与还原。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5. 授权服务器后台与远程维护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se-admin-remo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20：授权服务器后台的设备、远程端点维护、端点错误遥测与远程 Token Pool 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界面/按钮</w:t>
            </w:r>
          </w:p>
        </w:tc>
        <w:tc>
          <w:tcPr>
            <w:tcW w:type="dxa" w:w="30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作用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6"/>
              </w:rPr>
              <w:t>安全边界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 Tab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查看设备、设备 ID/IP、版本、授权状态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 ID 和 IP 默认应脱敏，必要时手动显示。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卡密 Tab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生成、禁用、筛选卡密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服务器仅保存卡密哈希，不保存明文卡密。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账号 Tab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后台账号与权限管理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权限包括卡密、设备、远程查看、远程维护、查看密钥等。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审计历史 Tab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查看后台操作历史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远程写操作必须可追踪。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刷新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重新加载后台数据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不改变客户端配置。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退出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退出后台会话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共享机器上必须退出。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设备：明细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展开设备详情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加载卡密兑换、远程状态和遥测。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设备：备注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维护客户/设备说明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便于售后识别设备。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设备：修改到期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调整设备授权到期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应记录审计。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设备：禁用当前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禁用当前激活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客户客户端会在下次校验后失效。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远程维护：新增端点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下发 endpoint.create 命令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客户端离线时命令会等待或超时；不得上传密钥明文到普通列表。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远程维护：上移/下移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调整远程端点顺序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必须保留本地兜底，服务器不可用时本地配置继续生效。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远程维护：改URL/改Key/改并发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下发端点字段更新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改 Key 属敏感操作，应限权、审计、避免明文落日志。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远程维护：开启/关闭快速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切换 Codex Fast Mode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可能消耗更高 Codex 额度，需明确告知客户。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远程维护：停用/启用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切换远程端点开关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默认不应在客户不知情时修改。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远程维护：删除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删除远程端点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高风险操作，必须确认和审计。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端点错误遥测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查看近 24 小时/近 7 天错误分类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只上传端点、模型、错误分类、状态码、时间窗口等聚合信息，不上传 prompt/response。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Token Pool：停用/启用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远程控制凭据是否参与轮换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不暴露 access token 明文。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Token Pool：改Token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更新远程凭据 token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应最小权限并避免日志记录。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Token Pool：查看Token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一次性查看明文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6"/>
              </w:rPr>
              <w:t>需要 HTTPS 安全上下文和专门权限；结果应即用即弃。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远程维护原则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远程管理必须最小权限、可审计、可回滚。客户端应区分本地用户修改和服务器策略下发；发生冲突时默认保护客户当前可用配置。服务器不可用时，客户本地配置和旧授权宽限仍应继续发挥作用。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6. API、转换器与运维参考</w:t>
      </w:r>
    </w:p>
    <w:p>
      <w:pPr>
        <w:pStyle w:val="Heading2"/>
      </w:pPr>
      <w:r>
        <w:t>6.1 代理路径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路径</w:t>
            </w:r>
          </w:p>
        </w:tc>
        <w:tc>
          <w:tcPr>
            <w:tcW w:type="dxa" w:w="597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用途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主代理路由，承接 Claude/OpenAI/Gemini 兼容请求并执行转换、轮换、故障转移。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/v1/messages/count_tokens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 计数。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/v1/models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模型列表，带缓存。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/health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健康检查。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/stats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统计数据。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/ui/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 Web UI。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/api/*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服务器管理 API，受 Basic Auth 和 CORS 防护。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6.2 认证模式与转换器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认证模式</w:t>
            </w:r>
          </w:p>
        </w:tc>
        <w:tc>
          <w:tcPr>
            <w:tcW w:type="dxa" w:w="35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说明</w:t>
            </w:r>
          </w:p>
        </w:tc>
        <w:tc>
          <w:tcPr>
            <w:tcW w:type="dxa" w:w="316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典型用途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api_key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标准 API Key 认证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单个上游 API 密钥。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token_pool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普通 API Token 池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多个 API Token 轮换、失败隔离、凭证级统计。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codex_token_pool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ChatGPT/Codex 登录凭据池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CLI、Responses API、额度快照、reset credits。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claude_oauth_token_pool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实验性 Claude OAuth Token Pool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 Code 订阅 OAuth 凭据导入与发现。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转换器</w:t>
            </w:r>
          </w:p>
        </w:tc>
        <w:tc>
          <w:tcPr>
            <w:tcW w:type="dxa" w:w="37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上游协议</w:t>
            </w:r>
          </w:p>
        </w:tc>
        <w:tc>
          <w:tcPr>
            <w:tcW w:type="dxa" w:w="338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模型建议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 / Anthropic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可留空或覆盖模型。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 Chat Completions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通常必填。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openai2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 Responses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CLI 推荐，通常必填。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gemini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Google Gemini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通常必填。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deepseek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DeepSeek OpenAI Chat 兼容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必填，thinking 可使用上游默认/High/Max。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kimi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Kimi/Moonshot OpenAI Chat 兼容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必填。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poe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Poe bot OpenAI Chat 兼容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 bot 名填写。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6.3 故障转移与错误分类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错误类别</w:t>
            </w:r>
          </w:p>
        </w:tc>
        <w:tc>
          <w:tcPr>
            <w:tcW w:type="dxa" w:w="316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默认冷却含义</w:t>
            </w:r>
          </w:p>
        </w:tc>
        <w:tc>
          <w:tcPr>
            <w:tcW w:type="dxa" w:w="36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432"/>
                <w:sz w:val="17"/>
              </w:rPr>
              <w:t>排查建议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quota_exhausted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额度不足冷却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刷新额度、切换账号、检查 reset credits。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rate_limited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限流冷却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降低并发、延长冷却、增加备用端点。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upstream_error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 5xx 或协议异常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检查上游状态和转换器。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network_error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网络连接失败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检查代理、DNS、防火墙。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token_unavailable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 不可用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 token、停用异常凭据。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config_error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配置错误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 API URL、模型、认证模式和密钥。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6.4 升级与备份检查清单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升级前备份 ~/.AINexus/ainexus.db、服务器数据目录或 Docker volume。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确认旧在线票据、离线宽限、卡密兑换记录仍可校验。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SQLite 迁移必须幂等，不删除旧字段或旧表；重命名/拆表要保留旧读路径。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默认端口、授权服务器地址、代理行为和端点认证模式不要随意改变。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远程维护默认不能暴露客户 API Key、refresh token、access token 明文。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升级安装包应来自可信发布渠道；升级失败时先恢复数据库或备份目录，再回退到上一版可用程序。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678"/>
        <w:sz w:val="18"/>
      </w:rPr>
      <w:t>AINexus v6.7.2 操作参考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B6678"/>
        <w:sz w:val="18"/>
      </w:rPr>
      <w:t>AINexus 6.7.2 最新版介绍和使用手册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C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