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747D" w14:textId="4CCEEF1F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AB745082AAFE4EF3A64CD0171E209CF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23770">
            <w:t>Digital Right Management Software</w:t>
          </w:r>
        </w:sdtContent>
      </w:sdt>
    </w:p>
    <w:p w14:paraId="7BCBB905" w14:textId="429D769B" w:rsidR="00B823AA" w:rsidRDefault="006A2B2D" w:rsidP="00B823AA">
      <w:pPr>
        <w:pStyle w:val="Title2"/>
      </w:pPr>
      <w:r>
        <w:t>Truc L. Huynh, Master of Science in Computer Science</w:t>
      </w:r>
    </w:p>
    <w:p w14:paraId="5185FE4F" w14:textId="4DB8FE26" w:rsidR="00E81978" w:rsidRDefault="006A2B2D" w:rsidP="00B823AA">
      <w:pPr>
        <w:pStyle w:val="Title2"/>
      </w:pPr>
      <w:r>
        <w:t>Purdue University Fort Wayne</w:t>
      </w:r>
    </w:p>
    <w:p w14:paraId="27085BCB" w14:textId="7584D100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D97A7C6770984E4FAA395AACF1C8A89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23770">
            <w:t>Digital Right Management Software</w:t>
          </w:r>
        </w:sdtContent>
      </w:sdt>
    </w:p>
    <w:p w14:paraId="64CCE0DD" w14:textId="7E08720D" w:rsidR="00E81978" w:rsidRDefault="00C23770">
      <w:r>
        <w:t>Data labeling is the addition (flags or tags) to data that provide information about the data (classification, date of creation…)</w:t>
      </w:r>
      <w:r w:rsidR="006B7BB0" w:rsidRPr="006B7BB0">
        <w:t>.</w:t>
      </w:r>
      <w:r>
        <w:t xml:space="preserve"> Digital Right Management (DRM) is the act of enforcing the use of data labels. </w:t>
      </w:r>
    </w:p>
    <w:p w14:paraId="22DB7220" w14:textId="42C55948" w:rsidR="00E81978" w:rsidRPr="00C31D30" w:rsidRDefault="00C23770" w:rsidP="00C31D30">
      <w:pPr>
        <w:pStyle w:val="Heading2"/>
      </w:pPr>
      <w:r>
        <w:t>Features:</w:t>
      </w:r>
    </w:p>
    <w:p w14:paraId="57B6086B" w14:textId="0202679E" w:rsidR="00E81978" w:rsidRDefault="00D23C20" w:rsidP="006B7BB0">
      <w:pPr>
        <w:pStyle w:val="NoSpacing"/>
        <w:ind w:firstLine="720"/>
      </w:pPr>
      <w:r>
        <w:t>According to (1</w:t>
      </w:r>
      <w:r w:rsidR="00107D3B">
        <w:t>), DRM</w:t>
      </w:r>
      <w:r w:rsidR="00107D3B">
        <w:t xml:space="preserve"> Software is software that can control how and where the labeled data and programs are used.</w:t>
      </w:r>
      <w:r w:rsidR="00107D3B">
        <w:t xml:space="preserve"> It can also flag files to run or be accessible only under specific circumstances (trusted platform, password, or other authentication form is provided…)</w:t>
      </w:r>
    </w:p>
    <w:p w14:paraId="4D5C6F4E" w14:textId="27FF079C" w:rsidR="006F2B2C" w:rsidRPr="00C31D30" w:rsidRDefault="006F2B2C" w:rsidP="006F2B2C">
      <w:pPr>
        <w:pStyle w:val="Heading2"/>
      </w:pPr>
      <w:r>
        <w:t xml:space="preserve"> </w:t>
      </w:r>
      <w:r w:rsidR="00C23770">
        <w:t>Benefits:</w:t>
      </w:r>
    </w:p>
    <w:p w14:paraId="4B1CEEAD" w14:textId="77777777" w:rsidR="00107D3B" w:rsidRDefault="006F2B2C" w:rsidP="00107D3B">
      <w:pPr>
        <w:pStyle w:val="NoSpacing"/>
        <w:ind w:firstLine="720"/>
      </w:pPr>
      <w:r>
        <w:t>According to (1</w:t>
      </w:r>
      <w:r w:rsidR="00107D3B">
        <w:t>), it has multiple benefits such as:</w:t>
      </w:r>
    </w:p>
    <w:p w14:paraId="368E0349" w14:textId="0EB7FEE8" w:rsidR="00107D3B" w:rsidRDefault="00107D3B" w:rsidP="00107D3B">
      <w:pPr>
        <w:pStyle w:val="NoSpacing"/>
        <w:numPr>
          <w:ilvl w:val="0"/>
          <w:numId w:val="16"/>
        </w:numPr>
      </w:pPr>
      <w:r>
        <w:t>Protect digital data files throughout their life cycle.</w:t>
      </w:r>
    </w:p>
    <w:p w14:paraId="109FE036" w14:textId="314DCD39" w:rsidR="00107D3B" w:rsidRDefault="00107D3B" w:rsidP="00107D3B">
      <w:pPr>
        <w:pStyle w:val="NoSpacing"/>
        <w:numPr>
          <w:ilvl w:val="0"/>
          <w:numId w:val="16"/>
        </w:numPr>
      </w:pPr>
      <w:r>
        <w:t>Prevent</w:t>
      </w:r>
      <w:r>
        <w:t xml:space="preserve"> unauthorized viewing, copying, printing, or modifying digital files or devices.</w:t>
      </w:r>
    </w:p>
    <w:p w14:paraId="6E26F214" w14:textId="774FECAA" w:rsidR="006F2B2C" w:rsidRDefault="00107D3B" w:rsidP="00351FEE">
      <w:pPr>
        <w:pStyle w:val="NoSpacing"/>
        <w:numPr>
          <w:ilvl w:val="0"/>
          <w:numId w:val="16"/>
        </w:numPr>
      </w:pPr>
      <w:r>
        <w:t>Prevent data from printing, screenshots, or other access.</w:t>
      </w:r>
    </w:p>
    <w:p w14:paraId="295F543B" w14:textId="7DD3A716" w:rsidR="00C23770" w:rsidRPr="00C31D30" w:rsidRDefault="00C23770" w:rsidP="00C23770">
      <w:pPr>
        <w:pStyle w:val="Heading2"/>
      </w:pPr>
      <w:r>
        <w:t>Limitation:</w:t>
      </w:r>
    </w:p>
    <w:p w14:paraId="492F240A" w14:textId="36843D07" w:rsidR="00C23770" w:rsidRDefault="00C23770" w:rsidP="00C23770">
      <w:pPr>
        <w:pStyle w:val="NoSpacing"/>
        <w:ind w:firstLine="720"/>
      </w:pPr>
      <w:r>
        <w:t xml:space="preserve">According to (1), </w:t>
      </w:r>
      <w:r w:rsidR="00107D3B">
        <w:t>determined attackers can almost always defet DRM software</w:t>
      </w:r>
      <w:r w:rsidR="00351FEE">
        <w:t>. Therefore, DRM is best suited as part of the right management process for trusted staff rather than stopping attackers from using or modifying files given sufficient time and resources.</w:t>
      </w:r>
    </w:p>
    <w:p w14:paraId="47A894C0" w14:textId="77777777" w:rsidR="00C23770" w:rsidRDefault="00C23770" w:rsidP="006F2B2C">
      <w:pPr>
        <w:pStyle w:val="NoSpacing"/>
        <w:ind w:firstLine="720"/>
      </w:pPr>
    </w:p>
    <w:p w14:paraId="3BB8149E" w14:textId="6721D4EF" w:rsidR="006F2B2C" w:rsidRDefault="006F2B2C" w:rsidP="006F2B2C">
      <w:pPr>
        <w:pStyle w:val="NoSpacing"/>
      </w:pPr>
    </w:p>
    <w:p w14:paraId="6830D39E" w14:textId="77777777" w:rsidR="006F2B2C" w:rsidRDefault="006F2B2C" w:rsidP="006B7BB0">
      <w:pPr>
        <w:pStyle w:val="NoSpacing"/>
        <w:ind w:firstLine="720"/>
      </w:pP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Content>
        <w:p w14:paraId="7F50D3F7" w14:textId="77777777" w:rsidR="00E81978" w:rsidRDefault="005D3A03">
          <w:pPr>
            <w:pStyle w:val="SectionTitle"/>
          </w:pPr>
          <w:r>
            <w:t>References</w:t>
          </w:r>
        </w:p>
        <w:p w14:paraId="3546A65D" w14:textId="0DBC238A" w:rsidR="006A2B2D" w:rsidRDefault="00C31D30" w:rsidP="006A2B2D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6A2B2D" w:rsidRPr="006A2B2D">
            <w:rPr>
              <w:rFonts w:asciiTheme="minorHAnsi" w:hAnsiTheme="minorHAnsi" w:cstheme="minorHAnsi"/>
            </w:rPr>
            <w:t xml:space="preserve"> </w:t>
          </w:r>
          <w:r w:rsidR="006A2B2D" w:rsidRPr="00C6331E">
            <w:rPr>
              <w:rFonts w:asciiTheme="minorHAnsi" w:hAnsiTheme="minorHAnsi" w:cstheme="minorHAnsi"/>
            </w:rPr>
            <w:t xml:space="preserve">Chapple, M., &amp; Seidl, D. (2023). </w:t>
          </w:r>
          <w:r w:rsidR="006A2B2D" w:rsidRPr="00C6331E">
            <w:rPr>
              <w:rFonts w:asciiTheme="minorHAnsi" w:hAnsiTheme="minorHAnsi" w:cstheme="minorHAnsi"/>
              <w:i/>
              <w:iCs/>
            </w:rPr>
            <w:t>Cyberwarfare: Information Operations in a Connected World</w:t>
          </w:r>
          <w:r w:rsidR="006A2B2D" w:rsidRPr="00C6331E">
            <w:rPr>
              <w:rFonts w:asciiTheme="minorHAnsi" w:hAnsiTheme="minorHAnsi" w:cstheme="minorHAnsi"/>
            </w:rPr>
            <w:t xml:space="preserve"> (Second, pp. 9–20). essay, Jones &amp; Bartlett Learning. (1)</w:t>
          </w:r>
        </w:p>
        <w:p w14:paraId="69E466AB" w14:textId="305339EB" w:rsidR="006A2B2D" w:rsidRDefault="006A2B2D" w:rsidP="006A2B2D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</w:p>
        <w:p w14:paraId="7655783A" w14:textId="121071F9" w:rsidR="00E81978" w:rsidRDefault="00C31D30" w:rsidP="006A2B2D">
          <w:pPr>
            <w:pStyle w:val="Bibliography"/>
            <w:ind w:left="0" w:firstLine="0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sectPr w:rsidR="00E8197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910BA" w14:textId="77777777" w:rsidR="00406EF0" w:rsidRDefault="00406EF0">
      <w:pPr>
        <w:spacing w:line="240" w:lineRule="auto"/>
      </w:pPr>
      <w:r>
        <w:separator/>
      </w:r>
    </w:p>
    <w:p w14:paraId="2DD36C30" w14:textId="77777777" w:rsidR="00406EF0" w:rsidRDefault="00406EF0"/>
  </w:endnote>
  <w:endnote w:type="continuationSeparator" w:id="0">
    <w:p w14:paraId="106FA3F6" w14:textId="77777777" w:rsidR="00406EF0" w:rsidRDefault="00406EF0">
      <w:pPr>
        <w:spacing w:line="240" w:lineRule="auto"/>
      </w:pPr>
      <w:r>
        <w:continuationSeparator/>
      </w:r>
    </w:p>
    <w:p w14:paraId="25F1C393" w14:textId="77777777" w:rsidR="00406EF0" w:rsidRDefault="00406E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7A5F" w14:textId="77777777" w:rsidR="00406EF0" w:rsidRDefault="00406EF0">
      <w:pPr>
        <w:spacing w:line="240" w:lineRule="auto"/>
      </w:pPr>
      <w:r>
        <w:separator/>
      </w:r>
    </w:p>
    <w:p w14:paraId="170E71A5" w14:textId="77777777" w:rsidR="00406EF0" w:rsidRDefault="00406EF0"/>
  </w:footnote>
  <w:footnote w:type="continuationSeparator" w:id="0">
    <w:p w14:paraId="1A7037FC" w14:textId="77777777" w:rsidR="00406EF0" w:rsidRDefault="00406EF0">
      <w:pPr>
        <w:spacing w:line="240" w:lineRule="auto"/>
      </w:pPr>
      <w:r>
        <w:continuationSeparator/>
      </w:r>
    </w:p>
    <w:p w14:paraId="5E206E80" w14:textId="77777777" w:rsidR="00406EF0" w:rsidRDefault="00406E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1E56" w14:textId="69BB01DB" w:rsidR="00E81978" w:rsidRDefault="00C23770">
    <w:pPr>
      <w:pStyle w:val="Header"/>
    </w:pPr>
    <w:sdt>
      <w:sdtPr>
        <w:rPr>
          <w:rFonts w:asciiTheme="majorHAnsi" w:eastAsiaTheme="majorEastAsia" w:hAnsiTheme="majorHAnsi" w:cstheme="majorBidi"/>
        </w:rPr>
        <w:alias w:val="Running head"/>
        <w:tag w:val=""/>
        <w:id w:val="12739865"/>
        <w:placeholder>
          <w:docPart w:val="E76AFF3239F142B8B1468070C4384D1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>
          <w:rPr>
            <w:rFonts w:asciiTheme="majorHAnsi" w:eastAsiaTheme="majorEastAsia" w:hAnsiTheme="majorHAnsi" w:cstheme="majorBidi"/>
          </w:rPr>
          <w:t>Digital Right Management Software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D104" w14:textId="6B5119BC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alias w:val="Running head"/>
        <w:tag w:val=""/>
        <w:id w:val="-696842620"/>
        <w:placeholder>
          <w:docPart w:val="A44DBEAF54564CA0BBA9A3DAFCA1A319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C23770" w:rsidRPr="00C23770">
          <w:t>Digital Right Management Software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427A94"/>
    <w:multiLevelType w:val="hybridMultilevel"/>
    <w:tmpl w:val="ACC6DE6A"/>
    <w:lvl w:ilvl="0" w:tplc="B22AA11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7590754">
    <w:abstractNumId w:val="9"/>
  </w:num>
  <w:num w:numId="2" w16cid:durableId="1937208775">
    <w:abstractNumId w:val="7"/>
  </w:num>
  <w:num w:numId="3" w16cid:durableId="359623365">
    <w:abstractNumId w:val="6"/>
  </w:num>
  <w:num w:numId="4" w16cid:durableId="547450157">
    <w:abstractNumId w:val="5"/>
  </w:num>
  <w:num w:numId="5" w16cid:durableId="225802853">
    <w:abstractNumId w:val="4"/>
  </w:num>
  <w:num w:numId="6" w16cid:durableId="1523014528">
    <w:abstractNumId w:val="8"/>
  </w:num>
  <w:num w:numId="7" w16cid:durableId="1772042667">
    <w:abstractNumId w:val="3"/>
  </w:num>
  <w:num w:numId="8" w16cid:durableId="458956885">
    <w:abstractNumId w:val="2"/>
  </w:num>
  <w:num w:numId="9" w16cid:durableId="1296909015">
    <w:abstractNumId w:val="1"/>
  </w:num>
  <w:num w:numId="10" w16cid:durableId="2126728016">
    <w:abstractNumId w:val="0"/>
  </w:num>
  <w:num w:numId="11" w16cid:durableId="826819717">
    <w:abstractNumId w:val="9"/>
    <w:lvlOverride w:ilvl="0">
      <w:startOverride w:val="1"/>
    </w:lvlOverride>
  </w:num>
  <w:num w:numId="12" w16cid:durableId="116066981">
    <w:abstractNumId w:val="14"/>
  </w:num>
  <w:num w:numId="13" w16cid:durableId="1609314033">
    <w:abstractNumId w:val="11"/>
  </w:num>
  <w:num w:numId="14" w16cid:durableId="294408973">
    <w:abstractNumId w:val="10"/>
  </w:num>
  <w:num w:numId="15" w16cid:durableId="1088843133">
    <w:abstractNumId w:val="13"/>
  </w:num>
  <w:num w:numId="16" w16cid:durableId="3038509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NDExNbEwsDA1tjRS0lEKTi0uzszPAykwqgUA8kOiySwAAAA="/>
  </w:docVars>
  <w:rsids>
    <w:rsidRoot w:val="0012737A"/>
    <w:rsid w:val="000D3F41"/>
    <w:rsid w:val="00107D3B"/>
    <w:rsid w:val="0012737A"/>
    <w:rsid w:val="001335CD"/>
    <w:rsid w:val="00267B7C"/>
    <w:rsid w:val="00351FEE"/>
    <w:rsid w:val="00355DCA"/>
    <w:rsid w:val="00406EF0"/>
    <w:rsid w:val="00551A02"/>
    <w:rsid w:val="005534FA"/>
    <w:rsid w:val="005D3A03"/>
    <w:rsid w:val="006A2B2D"/>
    <w:rsid w:val="006B7BB0"/>
    <w:rsid w:val="006F2B2C"/>
    <w:rsid w:val="008002C0"/>
    <w:rsid w:val="008C5323"/>
    <w:rsid w:val="009A6A3B"/>
    <w:rsid w:val="00B823AA"/>
    <w:rsid w:val="00BA45DB"/>
    <w:rsid w:val="00BF282A"/>
    <w:rsid w:val="00BF4184"/>
    <w:rsid w:val="00C0601E"/>
    <w:rsid w:val="00C23770"/>
    <w:rsid w:val="00C31D30"/>
    <w:rsid w:val="00CB10B8"/>
    <w:rsid w:val="00CD6E39"/>
    <w:rsid w:val="00CF6E91"/>
    <w:rsid w:val="00D23C20"/>
    <w:rsid w:val="00D85B68"/>
    <w:rsid w:val="00E6004D"/>
    <w:rsid w:val="00E81978"/>
    <w:rsid w:val="00F1669E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0BE49"/>
  <w15:chartTrackingRefBased/>
  <w15:docId w15:val="{B5D1038D-C705-49E2-B91B-627A81D1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745082AAFE4EF3A64CD0171E209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DD1A0-CF8F-4154-B5C3-1A5BF9E37F41}"/>
      </w:docPartPr>
      <w:docPartBody>
        <w:p w:rsidR="00DD3128" w:rsidRDefault="00000000">
          <w:pPr>
            <w:pStyle w:val="AB745082AAFE4EF3A64CD0171E209CFE"/>
          </w:pPr>
          <w:r>
            <w:t>[Title Here, up to 12 Words, on One to Two Lines]</w:t>
          </w:r>
        </w:p>
      </w:docPartBody>
    </w:docPart>
    <w:docPart>
      <w:docPartPr>
        <w:name w:val="D97A7C6770984E4FAA395AACF1C8A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DEDBB-7622-4330-9EDC-6DE533795BFC}"/>
      </w:docPartPr>
      <w:docPartBody>
        <w:p w:rsidR="00DD3128" w:rsidRDefault="00000000">
          <w:pPr>
            <w:pStyle w:val="D97A7C6770984E4FAA395AACF1C8A892"/>
          </w:pPr>
          <w:r>
            <w:t>[Title Here, up to 12 Words, on One to Two Lines]</w:t>
          </w:r>
        </w:p>
      </w:docPartBody>
    </w:docPart>
    <w:docPart>
      <w:docPartPr>
        <w:name w:val="E76AFF3239F142B8B1468070C4384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D6836-B7FB-4B1D-A4DC-78B9B0DFFA19}"/>
      </w:docPartPr>
      <w:docPartBody>
        <w:p w:rsidR="00DD3128" w:rsidRDefault="00000000">
          <w:pPr>
            <w:pStyle w:val="E76AFF3239F142B8B1468070C4384D1E"/>
          </w:pPr>
          <w:r w:rsidRPr="005D3A03">
            <w:t>Figures title:</w:t>
          </w:r>
        </w:p>
      </w:docPartBody>
    </w:docPart>
    <w:docPart>
      <w:docPartPr>
        <w:name w:val="A44DBEAF54564CA0BBA9A3DAFCA1A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89AAA-F9DE-4C7D-B9F9-D2A24D4B9175}"/>
      </w:docPartPr>
      <w:docPartBody>
        <w:p w:rsidR="00DD3128" w:rsidRDefault="00000000">
          <w:pPr>
            <w:pStyle w:val="A44DBEAF54564CA0BBA9A3DAFCA1A319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A1"/>
    <w:rsid w:val="00267BA1"/>
    <w:rsid w:val="00DD3128"/>
    <w:rsid w:val="00E8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745082AAFE4EF3A64CD0171E209CFE">
    <w:name w:val="AB745082AAFE4EF3A64CD0171E209CF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97A7C6770984E4FAA395AACF1C8A892">
    <w:name w:val="D97A7C6770984E4FAA395AACF1C8A892"/>
  </w:style>
  <w:style w:type="paragraph" w:customStyle="1" w:styleId="E76AFF3239F142B8B1468070C4384D1E">
    <w:name w:val="E76AFF3239F142B8B1468070C4384D1E"/>
  </w:style>
  <w:style w:type="paragraph" w:customStyle="1" w:styleId="A44DBEAF54564CA0BBA9A3DAFCA1A319">
    <w:name w:val="A44DBEAF54564CA0BBA9A3DAFCA1A3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Digital Right Management Software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22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Drive Destruction and Data Recovery</vt:lpstr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Right Management Software</dc:title>
  <dc:subject/>
  <dc:creator>Jack Huynh</dc:creator>
  <cp:keywords/>
  <dc:description/>
  <cp:lastModifiedBy>Truc Huynh</cp:lastModifiedBy>
  <cp:revision>3</cp:revision>
  <dcterms:created xsi:type="dcterms:W3CDTF">2022-11-17T22:32:00Z</dcterms:created>
  <dcterms:modified xsi:type="dcterms:W3CDTF">2022-11-17T22:57:00Z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2caa30f0-de25-4467-bf27-24b97ee7d246</vt:lpwstr>
  </property>
</Properties>
</file>