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22BC" w14:textId="715B9381" w:rsidR="004D6B86" w:rsidRDefault="00FE3F07">
      <w:pPr>
        <w:pStyle w:val="Title"/>
      </w:pPr>
      <w:r w:rsidRPr="00FE3F07">
        <w:t>Chinese Military Hacking and Espionage</w:t>
      </w:r>
    </w:p>
    <w:p w14:paraId="50AB6156" w14:textId="120E0FBD" w:rsidR="004D6B86" w:rsidRDefault="000448A6">
      <w:pPr>
        <w:pStyle w:val="Title2"/>
      </w:pPr>
      <w:r>
        <w:t>Truc L Huynh, Master of Computer Science</w:t>
      </w:r>
    </w:p>
    <w:p w14:paraId="59C1EE51" w14:textId="70103CDD" w:rsidR="004D6B86" w:rsidRDefault="000448A6">
      <w:pPr>
        <w:pStyle w:val="Title2"/>
      </w:pPr>
      <w:r>
        <w:t>Purdue University Fort Wayne</w:t>
      </w:r>
    </w:p>
    <w:p w14:paraId="3824AC0C" w14:textId="431A44DC" w:rsidR="006D7EE9" w:rsidRDefault="00FE3F07" w:rsidP="006D7EE9">
      <w:pPr>
        <w:pStyle w:val="SectionTitle"/>
      </w:pPr>
      <w:r w:rsidRPr="00FE3F07">
        <w:lastRenderedPageBreak/>
        <w:t>Chinese Military Hacking and Espionage</w:t>
      </w:r>
    </w:p>
    <w:p w14:paraId="1967CA3C" w14:textId="1555C91D" w:rsidR="008E66DE" w:rsidRDefault="008E66DE" w:rsidP="0090000E">
      <w:pPr>
        <w:pStyle w:val="Heading2"/>
        <w:numPr>
          <w:ilvl w:val="0"/>
          <w:numId w:val="14"/>
        </w:numPr>
      </w:pPr>
      <w:r>
        <w:t>The alleged activities carried out by the five Chinese military officers</w:t>
      </w:r>
    </w:p>
    <w:p w14:paraId="17915BFC" w14:textId="2869E0D8" w:rsidR="008E66DE" w:rsidRPr="008E66DE" w:rsidRDefault="0031259B" w:rsidP="0090000E">
      <w:pPr>
        <w:ind w:left="360"/>
      </w:pPr>
      <w:r>
        <w:t>According to the FBI, f</w:t>
      </w:r>
      <w:r w:rsidR="00F30343" w:rsidRPr="00F30343">
        <w:t xml:space="preserve">rom 2006-2014, </w:t>
      </w:r>
      <w:r w:rsidR="00E6413D">
        <w:t>five Chinese military officers (</w:t>
      </w:r>
      <w:r w:rsidR="00F30343" w:rsidRPr="00F30343">
        <w:t>Wang Dong, Sun Kailiang, Wen Xinyu, Huang Zhenyu, and Gu Chunhui</w:t>
      </w:r>
      <w:r w:rsidR="00E6413D">
        <w:t>)</w:t>
      </w:r>
      <w:r w:rsidR="00F30343" w:rsidRPr="00F30343">
        <w:t xml:space="preserve"> were allegedly involved </w:t>
      </w:r>
      <w:r w:rsidR="00F30343">
        <w:t xml:space="preserve">in </w:t>
      </w:r>
      <w:r w:rsidR="00F30343" w:rsidRPr="00F30343">
        <w:t>a hacking conspiracy that targeted Westinghouse Electric Co.; U.S. subsidiaries of Solar World AG; United States Steel Corp.; Allegheny Technologies Inc.; the United Steel, Paper and Forestry, Rubber, Manufacturing, Energy, Allied Industrial</w:t>
      </w:r>
      <w:r w:rsidR="00F30343">
        <w:t>,</w:t>
      </w:r>
      <w:r w:rsidR="00F30343" w:rsidRPr="00F30343">
        <w:t xml:space="preserve"> and Service Workers International Union; and Alcoa, Inc.</w:t>
      </w:r>
      <w:r w:rsidR="00E6413D">
        <w:t xml:space="preserve"> T</w:t>
      </w:r>
      <w:r w:rsidR="00E6413D">
        <w:t xml:space="preserve">hey </w:t>
      </w:r>
      <w:r w:rsidR="00011E73">
        <w:t>were</w:t>
      </w:r>
      <w:r w:rsidR="00E6413D">
        <w:t xml:space="preserve"> </w:t>
      </w:r>
      <w:r w:rsidR="00E6413D" w:rsidRPr="00F30343">
        <w:t>in Unit 61398 of the Third Department of the Chinese People’s Liberation Army</w:t>
      </w:r>
      <w:r>
        <w:t>.</w:t>
      </w:r>
    </w:p>
    <w:p w14:paraId="3DC63058" w14:textId="2E305CFA" w:rsidR="008E66DE" w:rsidRDefault="008E66DE" w:rsidP="0090000E">
      <w:pPr>
        <w:pStyle w:val="Heading2"/>
        <w:numPr>
          <w:ilvl w:val="0"/>
          <w:numId w:val="14"/>
        </w:numPr>
      </w:pPr>
      <w:r>
        <w:t>Damages inflicted on the victims</w:t>
      </w:r>
    </w:p>
    <w:p w14:paraId="3108DE18" w14:textId="51548255" w:rsidR="008E66DE" w:rsidRDefault="00583B99" w:rsidP="0090000E">
      <w:pPr>
        <w:ind w:left="360"/>
      </w:pPr>
      <w:r>
        <w:t xml:space="preserve">According to </w:t>
      </w:r>
      <w:r w:rsidRPr="00C6331E">
        <w:rPr>
          <w:rFonts w:cstheme="minorHAnsi"/>
        </w:rPr>
        <w:t>Chapple</w:t>
      </w:r>
      <w:r w:rsidR="00206D5F">
        <w:rPr>
          <w:rFonts w:cstheme="minorHAnsi"/>
        </w:rPr>
        <w:t xml:space="preserve"> </w:t>
      </w:r>
      <w:r w:rsidRPr="00C6331E">
        <w:rPr>
          <w:rFonts w:cstheme="minorHAnsi"/>
        </w:rPr>
        <w:t>&amp; Seidl (2023)</w:t>
      </w:r>
      <w:r>
        <w:rPr>
          <w:rFonts w:cstheme="minorHAnsi"/>
        </w:rPr>
        <w:t>, the p</w:t>
      </w:r>
      <w:r w:rsidR="00E8795C">
        <w:t>rosecutors alleged the attack</w:t>
      </w:r>
      <w:r w:rsidR="001A6B54">
        <w:t>ers had stolen internal c</w:t>
      </w:r>
      <w:r w:rsidR="008167FB">
        <w:t>ommunications that could give Chinese companies insight</w:t>
      </w:r>
      <w:r>
        <w:t xml:space="preserve"> into corporate strategies and vulnerabilities. Also, </w:t>
      </w:r>
      <w:r w:rsidR="00E43401">
        <w:rPr>
          <w:rFonts w:cstheme="minorHAnsi"/>
        </w:rPr>
        <w:t>the p</w:t>
      </w:r>
      <w:r w:rsidR="00E43401">
        <w:t>rosecutors alleged</w:t>
      </w:r>
      <w:r w:rsidR="00E43401">
        <w:t xml:space="preserve"> the attacks</w:t>
      </w:r>
      <w:r>
        <w:t xml:space="preserve"> </w:t>
      </w:r>
      <w:r w:rsidR="00E8795C">
        <w:t xml:space="preserve">occurred across an </w:t>
      </w:r>
      <w:r>
        <w:t>8-year</w:t>
      </w:r>
      <w:r w:rsidR="009842D4">
        <w:t xml:space="preserve"> period from 2006 to 2014. </w:t>
      </w:r>
      <w:r w:rsidR="0090000E">
        <w:t xml:space="preserve">According to the </w:t>
      </w:r>
      <w:r w:rsidR="0090000E">
        <w:t>Office of the Attorney General (2015)</w:t>
      </w:r>
      <w:r w:rsidR="0090000E">
        <w:t>, t</w:t>
      </w:r>
      <w:r w:rsidR="00C651AD">
        <w:t>here are 31 charges for:</w:t>
      </w:r>
    </w:p>
    <w:p w14:paraId="25E9CDA7" w14:textId="77777777" w:rsidR="00C651AD" w:rsidRDefault="00C651AD" w:rsidP="0090000E">
      <w:pPr>
        <w:pStyle w:val="ListParagraph"/>
        <w:numPr>
          <w:ilvl w:val="0"/>
          <w:numId w:val="13"/>
        </w:numPr>
        <w:ind w:left="1440"/>
      </w:pPr>
      <w:r w:rsidRPr="00C651AD">
        <w:t>Conspiring to commit computer fraud and abuse</w:t>
      </w:r>
    </w:p>
    <w:p w14:paraId="6E9553A6" w14:textId="77777777" w:rsidR="00C651AD" w:rsidRDefault="00C651AD" w:rsidP="0090000E">
      <w:pPr>
        <w:pStyle w:val="ListParagraph"/>
        <w:numPr>
          <w:ilvl w:val="0"/>
          <w:numId w:val="13"/>
        </w:numPr>
        <w:ind w:left="1440"/>
      </w:pPr>
      <w:r w:rsidRPr="00C651AD">
        <w:t>Accessing (or attempting to access) a protected computer without authorization to obtain information for the purpose of commercial advantage and private financial gain</w:t>
      </w:r>
    </w:p>
    <w:p w14:paraId="53C4DE84" w14:textId="77777777" w:rsidR="00C651AD" w:rsidRDefault="00C651AD" w:rsidP="0090000E">
      <w:pPr>
        <w:pStyle w:val="ListParagraph"/>
        <w:numPr>
          <w:ilvl w:val="0"/>
          <w:numId w:val="13"/>
        </w:numPr>
        <w:ind w:left="1440"/>
      </w:pPr>
      <w:r w:rsidRPr="00C651AD">
        <w:t>Transmitting a program, information, code, or command with the intent to cause damage to protected computers</w:t>
      </w:r>
    </w:p>
    <w:p w14:paraId="4CB45785" w14:textId="77777777" w:rsidR="00C651AD" w:rsidRDefault="00C651AD" w:rsidP="0090000E">
      <w:pPr>
        <w:pStyle w:val="ListParagraph"/>
        <w:numPr>
          <w:ilvl w:val="0"/>
          <w:numId w:val="13"/>
        </w:numPr>
        <w:ind w:left="1440"/>
      </w:pPr>
      <w:r w:rsidRPr="00C651AD">
        <w:t>Aggravated identity theft</w:t>
      </w:r>
    </w:p>
    <w:p w14:paraId="158847C0" w14:textId="77777777" w:rsidR="00C651AD" w:rsidRDefault="00C651AD" w:rsidP="0090000E">
      <w:pPr>
        <w:pStyle w:val="ListParagraph"/>
        <w:numPr>
          <w:ilvl w:val="0"/>
          <w:numId w:val="13"/>
        </w:numPr>
        <w:ind w:left="1440"/>
      </w:pPr>
      <w:r w:rsidRPr="00C651AD">
        <w:t>Economic espionage</w:t>
      </w:r>
    </w:p>
    <w:p w14:paraId="67426DD0" w14:textId="66BA5629" w:rsidR="00C651AD" w:rsidRPr="00C651AD" w:rsidRDefault="00C651AD" w:rsidP="0090000E">
      <w:pPr>
        <w:pStyle w:val="ListParagraph"/>
        <w:numPr>
          <w:ilvl w:val="0"/>
          <w:numId w:val="13"/>
        </w:numPr>
        <w:ind w:left="1440"/>
      </w:pPr>
      <w:r w:rsidRPr="00C651AD">
        <w:lastRenderedPageBreak/>
        <w:t>Trade secret theft</w:t>
      </w:r>
    </w:p>
    <w:p w14:paraId="773983EC" w14:textId="77777777" w:rsidR="008E66DE" w:rsidRDefault="008E66DE" w:rsidP="008E66DE">
      <w:pPr>
        <w:pStyle w:val="Heading2"/>
      </w:pPr>
      <w:r>
        <w:t>The Chinese government's response</w:t>
      </w:r>
    </w:p>
    <w:p w14:paraId="0C4355E3" w14:textId="4937D345" w:rsidR="008E66DE" w:rsidRPr="008E66DE" w:rsidRDefault="0029085A" w:rsidP="008E66DE">
      <w:r>
        <w:t xml:space="preserve">According to </w:t>
      </w:r>
      <w:r w:rsidRPr="0029085A">
        <w:t>Chapple &amp; Seidl (2023),</w:t>
      </w:r>
      <w:r w:rsidR="00293492">
        <w:t xml:space="preserve"> </w:t>
      </w:r>
      <w:r w:rsidR="00293492" w:rsidRPr="0090000E">
        <w:t xml:space="preserve">China has also said that it faces a major threat from </w:t>
      </w:r>
      <w:r w:rsidR="00206D5F" w:rsidRPr="0090000E">
        <w:t>hackers and</w:t>
      </w:r>
      <w:r w:rsidR="00293492" w:rsidRPr="0090000E">
        <w:t xml:space="preserve"> </w:t>
      </w:r>
      <w:r w:rsidR="00293492" w:rsidRPr="0090000E">
        <w:t>accused the </w:t>
      </w:r>
      <w:r w:rsidR="00293492" w:rsidRPr="0090000E">
        <w:t xml:space="preserve">NSA </w:t>
      </w:r>
      <w:r w:rsidR="00293492" w:rsidRPr="0090000E">
        <w:t xml:space="preserve">and U.S. Cyber Command </w:t>
      </w:r>
      <w:r w:rsidR="00293492" w:rsidRPr="0090000E">
        <w:t>of</w:t>
      </w:r>
      <w:r w:rsidR="00293492" w:rsidRPr="0090000E">
        <w:t xml:space="preserve"> targeting Chinese politicians and military.</w:t>
      </w:r>
      <w:r w:rsidR="00293492" w:rsidRPr="0090000E">
        <w:t xml:space="preserve"> </w:t>
      </w:r>
      <w:r w:rsidR="002C65B5">
        <w:t xml:space="preserve">The </w:t>
      </w:r>
      <w:r w:rsidR="00206D5F">
        <w:t xml:space="preserve">Chinese government also </w:t>
      </w:r>
      <w:r w:rsidR="00206D5F" w:rsidRPr="0090000E">
        <w:t>accused</w:t>
      </w:r>
      <w:r w:rsidR="00293492" w:rsidRPr="0090000E">
        <w:t xml:space="preserve"> Cisco </w:t>
      </w:r>
      <w:r w:rsidR="002C65B5">
        <w:t xml:space="preserve">had </w:t>
      </w:r>
      <w:r w:rsidR="00206D5F">
        <w:t xml:space="preserve">aided </w:t>
      </w:r>
      <w:r w:rsidR="002C65B5">
        <w:t xml:space="preserve">the NSA </w:t>
      </w:r>
      <w:r w:rsidR="00206D5F">
        <w:t>with intelligence gathering.</w:t>
      </w:r>
    </w:p>
    <w:p w14:paraId="75E005DB" w14:textId="7486DA69" w:rsidR="00C76269" w:rsidRDefault="008E66DE" w:rsidP="008E66DE">
      <w:pPr>
        <w:pStyle w:val="Heading2"/>
      </w:pPr>
      <w:r>
        <w:t>The current status of the case</w:t>
      </w:r>
    </w:p>
    <w:p w14:paraId="1A15294C" w14:textId="71C3A116" w:rsidR="004D6B86" w:rsidRDefault="009D4E92" w:rsidP="00A91DB8">
      <w:r>
        <w:t>According to the FBI (2014), t</w:t>
      </w:r>
      <w:r w:rsidR="00011E73" w:rsidRPr="00011E73">
        <w:t>he FBI conducted the investigation that led to the charges in the indictment.  This case is being prosecuted by the U.S. Department of Justice’s National Security Division Counterespionage Section and the U.S. Attorney’s Office for the Western District of Pennsylvania.</w:t>
      </w:r>
      <w:r w:rsidR="00011E73">
        <w:t xml:space="preserve"> There is </w:t>
      </w:r>
      <w:r w:rsidR="00206D5F">
        <w:t>nothing</w:t>
      </w:r>
      <w:r w:rsidR="00011E73">
        <w:t xml:space="preserve"> </w:t>
      </w:r>
      <w:r w:rsidR="00206D5F">
        <w:t xml:space="preserve">has been </w:t>
      </w:r>
      <w:r w:rsidR="00011E73">
        <w:t>update</w:t>
      </w:r>
      <w:r w:rsidR="00206D5F">
        <w:t>d</w:t>
      </w:r>
      <w:r w:rsidR="00011E73">
        <w:t xml:space="preserve"> since </w:t>
      </w:r>
      <w:r w:rsidR="00FB0D29">
        <w:t>July of</w:t>
      </w:r>
      <w:r w:rsidR="00011E73">
        <w:t xml:space="preserve"> 19</w:t>
      </w:r>
      <w:r w:rsidR="0029085A">
        <w:t xml:space="preserve"> of</w:t>
      </w:r>
      <w:r w:rsidR="00011E73">
        <w:t xml:space="preserve"> 2014</w:t>
      </w:r>
      <w:r w:rsidR="0029085A">
        <w:t>.</w:t>
      </w:r>
    </w:p>
    <w:sdt>
      <w:sdtPr>
        <w:rPr>
          <w:rFonts w:asciiTheme="minorHAnsi" w:eastAsiaTheme="minorEastAsia" w:hAnsiTheme="minorHAnsi" w:cstheme="minorBidi"/>
        </w:rPr>
        <w:id w:val="-1096949615"/>
        <w:docPartObj>
          <w:docPartGallery w:val="Bibliographies"/>
          <w:docPartUnique/>
        </w:docPartObj>
      </w:sdtPr>
      <w:sdtEndPr/>
      <w:sdtContent>
        <w:p w14:paraId="38DE0FB8" w14:textId="77777777" w:rsidR="00097169" w:rsidRDefault="00097169" w:rsidP="00097169">
          <w:pPr>
            <w:pStyle w:val="SectionTitle"/>
          </w:pPr>
          <w:r>
            <w:t>References</w:t>
          </w:r>
        </w:p>
        <w:sdt>
          <w:sdtPr>
            <w:id w:val="-573587230"/>
            <w:bibliography/>
          </w:sdtPr>
          <w:sdtEndPr/>
          <w:sdtContent>
            <w:p w14:paraId="33F7AD95" w14:textId="77777777" w:rsidR="00325AD7" w:rsidRDefault="00E96C1B" w:rsidP="00325AD7">
              <w:pPr>
                <w:pStyle w:val="Bibliography"/>
                <w:rPr>
                  <w:rFonts w:cstheme="minorHAnsi"/>
                </w:rPr>
              </w:pPr>
              <w:r w:rsidRPr="00C6331E">
                <w:rPr>
                  <w:rFonts w:cstheme="minorHAnsi"/>
                </w:rPr>
                <w:t>Chapple, M., &amp; Seidl, D. (2023).</w:t>
              </w:r>
              <w:r>
                <w:rPr>
                  <w:rFonts w:cstheme="minorHAnsi"/>
                </w:rPr>
                <w:t xml:space="preserve"> </w:t>
              </w:r>
              <w:r w:rsidR="00522710">
                <w:rPr>
                  <w:rFonts w:cstheme="minorHAnsi"/>
                </w:rPr>
                <w:t xml:space="preserve">The Pandora’s Box: </w:t>
              </w:r>
              <w:r w:rsidR="00864AB5">
                <w:rPr>
                  <w:rFonts w:cstheme="minorHAnsi"/>
                </w:rPr>
                <w:t xml:space="preserve">The Future of </w:t>
              </w:r>
              <w:r>
                <w:rPr>
                  <w:rFonts w:cstheme="minorHAnsi"/>
                </w:rPr>
                <w:t xml:space="preserve">Cyberwarfare </w:t>
              </w:r>
              <w:r w:rsidR="00C10FFF">
                <w:rPr>
                  <w:rFonts w:cstheme="minorHAnsi"/>
                </w:rPr>
                <w:t>in</w:t>
              </w:r>
              <w:r w:rsidRPr="00C6331E">
                <w:rPr>
                  <w:rFonts w:cstheme="minorHAnsi"/>
                </w:rPr>
                <w:t xml:space="preserve"> </w:t>
              </w:r>
              <w:r w:rsidRPr="00C6331E">
                <w:rPr>
                  <w:rFonts w:cstheme="minorHAnsi"/>
                  <w:i/>
                  <w:iCs/>
                </w:rPr>
                <w:t>Cyberwarfare: Information Operations in a Connected World</w:t>
              </w:r>
              <w:r w:rsidRPr="00C6331E">
                <w:rPr>
                  <w:rFonts w:cstheme="minorHAnsi"/>
                </w:rPr>
                <w:t xml:space="preserve"> (Second, pp. </w:t>
              </w:r>
              <w:r>
                <w:rPr>
                  <w:rFonts w:cstheme="minorHAnsi"/>
                </w:rPr>
                <w:t>3</w:t>
              </w:r>
              <w:r w:rsidR="00A00BEC">
                <w:rPr>
                  <w:rFonts w:cstheme="minorHAnsi"/>
                </w:rPr>
                <w:t>57</w:t>
              </w:r>
              <w:r w:rsidRPr="00C6331E">
                <w:rPr>
                  <w:rFonts w:cstheme="minorHAnsi"/>
                </w:rPr>
                <w:t>–</w:t>
              </w:r>
              <w:r>
                <w:rPr>
                  <w:rFonts w:cstheme="minorHAnsi"/>
                </w:rPr>
                <w:t>3</w:t>
              </w:r>
              <w:r w:rsidR="00A00BEC">
                <w:rPr>
                  <w:rFonts w:cstheme="minorHAnsi"/>
                </w:rPr>
                <w:t>74</w:t>
              </w:r>
              <w:r w:rsidRPr="00C6331E">
                <w:rPr>
                  <w:rFonts w:cstheme="minorHAnsi"/>
                </w:rPr>
                <w:t>). essay, Jones &amp; Bartlett Learning. (1)</w:t>
              </w:r>
            </w:p>
            <w:p w14:paraId="03745530" w14:textId="79C018DC" w:rsidR="0090000E" w:rsidRDefault="00E65D8A" w:rsidP="0090000E">
              <w:pPr>
                <w:pStyle w:val="Bibliography"/>
              </w:pPr>
              <w:r>
                <w:t>FBI (2014) Five Chinese Milita</w:t>
              </w:r>
              <w:r w:rsidR="00427D87">
                <w:t xml:space="preserve">ry Hackers Charged: </w:t>
              </w:r>
              <w:r w:rsidR="00427D87" w:rsidRPr="00325AD7">
                <w:rPr>
                  <w:i/>
                  <w:iCs/>
                </w:rPr>
                <w:t xml:space="preserve">Indicted in Connection </w:t>
              </w:r>
              <w:r w:rsidR="00325AD7" w:rsidRPr="00325AD7">
                <w:rPr>
                  <w:i/>
                  <w:iCs/>
                </w:rPr>
                <w:t xml:space="preserve">with Cyber Espionages Offenses Against U.S. </w:t>
              </w:r>
              <w:r w:rsidR="00325AD7">
                <w:t xml:space="preserve">Retrieved from: </w:t>
              </w:r>
              <w:hyperlink r:id="rId9" w:history="1">
                <w:r w:rsidR="0090000E" w:rsidRPr="00BB7649">
                  <w:rPr>
                    <w:rStyle w:val="Hyperlink"/>
                  </w:rPr>
                  <w:t>https://www.fbi.gov/news/stories/five-chinese-military-hackers-charged-with-cyber-espionage-against-us</w:t>
                </w:r>
              </w:hyperlink>
            </w:p>
            <w:p w14:paraId="597C0AED" w14:textId="285C995D" w:rsidR="00DB6804" w:rsidRPr="00DB6804" w:rsidRDefault="00DB6804" w:rsidP="0090000E">
              <w:pPr>
                <w:pStyle w:val="Bibliography"/>
              </w:pPr>
              <w:r>
                <w:t xml:space="preserve">Office </w:t>
              </w:r>
              <w:r w:rsidR="0096215D">
                <w:t>of the Attorney General (Jul 2015)</w:t>
              </w:r>
              <w:r w:rsidR="006D5104">
                <w:t xml:space="preserve"> </w:t>
              </w:r>
              <w:r w:rsidR="0090000E">
                <w:t>U.S. Charges Five Chinese Military Hackers for Cyber Espionage Against U.S. Corporations and a Labor Organization for Commercial Advantage</w:t>
              </w:r>
              <w:r w:rsidR="0090000E">
                <w:t xml:space="preserve">: </w:t>
              </w:r>
              <w:r w:rsidR="0090000E" w:rsidRPr="0090000E">
                <w:rPr>
                  <w:i/>
                  <w:iCs/>
                </w:rPr>
                <w:t>First-Time</w:t>
              </w:r>
              <w:r w:rsidR="0090000E" w:rsidRPr="0090000E">
                <w:rPr>
                  <w:i/>
                  <w:iCs/>
                </w:rPr>
                <w:t xml:space="preserve"> Criminal Charges Are Filed Against Known State Actors for Hacking</w:t>
              </w:r>
              <w:r w:rsidR="0090000E">
                <w:t xml:space="preserve">. </w:t>
              </w:r>
              <w:r w:rsidR="006D5104">
                <w:t>Retrieved from</w:t>
              </w:r>
              <w:r w:rsidR="0096215D">
                <w:t xml:space="preserve"> </w:t>
              </w:r>
              <w:r w:rsidR="006D5104" w:rsidRPr="006D5104">
                <w:t>https://www.justice.gov/opa/pr/us-charges-five-chinese-military-hackers-cyber-espionage-against-us-corporations-and-labor</w:t>
              </w:r>
            </w:p>
            <w:p w14:paraId="3DB61780" w14:textId="146F429B" w:rsidR="00097169" w:rsidRDefault="00097169" w:rsidP="00097169">
              <w:pPr>
                <w:pStyle w:val="Bibliography"/>
              </w:pPr>
            </w:p>
            <w:p w14:paraId="0DB06D28" w14:textId="77777777" w:rsidR="00097169" w:rsidRDefault="009D4E92"/>
          </w:sdtContent>
        </w:sdt>
      </w:sdtContent>
    </w:sdt>
    <w:sectPr w:rsidR="00097169">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EC034" w14:textId="77777777" w:rsidR="000448A6" w:rsidRDefault="000448A6">
      <w:pPr>
        <w:spacing w:line="240" w:lineRule="auto"/>
      </w:pPr>
      <w:r>
        <w:separator/>
      </w:r>
    </w:p>
    <w:p w14:paraId="36002E08" w14:textId="77777777" w:rsidR="000448A6" w:rsidRDefault="000448A6"/>
  </w:endnote>
  <w:endnote w:type="continuationSeparator" w:id="0">
    <w:p w14:paraId="603CBE83" w14:textId="77777777" w:rsidR="000448A6" w:rsidRDefault="000448A6">
      <w:pPr>
        <w:spacing w:line="240" w:lineRule="auto"/>
      </w:pPr>
      <w:r>
        <w:continuationSeparator/>
      </w:r>
    </w:p>
    <w:p w14:paraId="1565973C" w14:textId="77777777" w:rsidR="000448A6" w:rsidRDefault="000448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4CDB6" w14:textId="77777777" w:rsidR="000448A6" w:rsidRDefault="000448A6">
      <w:pPr>
        <w:spacing w:line="240" w:lineRule="auto"/>
      </w:pPr>
      <w:r>
        <w:separator/>
      </w:r>
    </w:p>
    <w:p w14:paraId="0034B356" w14:textId="77777777" w:rsidR="000448A6" w:rsidRDefault="000448A6"/>
  </w:footnote>
  <w:footnote w:type="continuationSeparator" w:id="0">
    <w:p w14:paraId="5CAA1FC0" w14:textId="77777777" w:rsidR="000448A6" w:rsidRDefault="000448A6">
      <w:pPr>
        <w:spacing w:line="240" w:lineRule="auto"/>
      </w:pPr>
      <w:r>
        <w:continuationSeparator/>
      </w:r>
    </w:p>
    <w:p w14:paraId="0590F623" w14:textId="77777777" w:rsidR="000448A6" w:rsidRDefault="000448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CDB0BE2"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431C06D" w14:textId="1B319BFB" w:rsidR="004D6B86" w:rsidRPr="00170521" w:rsidRDefault="009D4E92"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qpIqVw=="/>
              <w15:appearance w15:val="hidden"/>
            </w:sdtPr>
            <w:sdtEndPr/>
            <w:sdtContent>
              <w:r w:rsidR="00E6413D" w:rsidRPr="00FE3F07">
                <w:t>Chinese Military Hacking and Espionage</w:t>
              </w:r>
            </w:sdtContent>
          </w:sdt>
        </w:p>
      </w:tc>
      <w:tc>
        <w:tcPr>
          <w:tcW w:w="1080" w:type="dxa"/>
        </w:tcPr>
        <w:p w14:paraId="23AFDDC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6A639D9D"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89B45B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6064E0E" w14:textId="172F9436"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6sdtdh:storeItemChecksum="qpIqVw=="/>
              <w15:appearance w15:val="hidden"/>
            </w:sdtPr>
            <w:sdtEndPr/>
            <w:sdtContent>
              <w:r w:rsidR="00E6413D" w:rsidRPr="00FE3F07">
                <w:t>Chinese Military Hacking and Espionage</w:t>
              </w:r>
            </w:sdtContent>
          </w:sdt>
        </w:p>
      </w:tc>
      <w:tc>
        <w:tcPr>
          <w:tcW w:w="1080" w:type="dxa"/>
        </w:tcPr>
        <w:p w14:paraId="0AED31C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7CEF7BF"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10085E"/>
    <w:multiLevelType w:val="hybridMultilevel"/>
    <w:tmpl w:val="0C102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6A4608"/>
    <w:multiLevelType w:val="hybridMultilevel"/>
    <w:tmpl w:val="1CEE355C"/>
    <w:lvl w:ilvl="0" w:tplc="A006960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F74370"/>
    <w:multiLevelType w:val="multilevel"/>
    <w:tmpl w:val="D3D2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hdrShapeDefaults>
    <o:shapedefaults v:ext="edit" spidmax="1433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A6"/>
    <w:rsid w:val="00006BBA"/>
    <w:rsid w:val="0001010E"/>
    <w:rsid w:val="00011E73"/>
    <w:rsid w:val="000217F5"/>
    <w:rsid w:val="00027B46"/>
    <w:rsid w:val="000448A6"/>
    <w:rsid w:val="00044B53"/>
    <w:rsid w:val="0007225E"/>
    <w:rsid w:val="000730BE"/>
    <w:rsid w:val="00073C2C"/>
    <w:rsid w:val="0008320C"/>
    <w:rsid w:val="00097169"/>
    <w:rsid w:val="000E5D9C"/>
    <w:rsid w:val="000F6A92"/>
    <w:rsid w:val="000F7AF1"/>
    <w:rsid w:val="00114BFA"/>
    <w:rsid w:val="0012291E"/>
    <w:rsid w:val="00146EC8"/>
    <w:rsid w:val="0015689B"/>
    <w:rsid w:val="001602E3"/>
    <w:rsid w:val="00160C0C"/>
    <w:rsid w:val="001664A2"/>
    <w:rsid w:val="00170521"/>
    <w:rsid w:val="001A6B54"/>
    <w:rsid w:val="001B4848"/>
    <w:rsid w:val="001F40C8"/>
    <w:rsid w:val="001F447A"/>
    <w:rsid w:val="001F7399"/>
    <w:rsid w:val="00206D5F"/>
    <w:rsid w:val="00212319"/>
    <w:rsid w:val="00225BE3"/>
    <w:rsid w:val="00274E0A"/>
    <w:rsid w:val="0029085A"/>
    <w:rsid w:val="00293492"/>
    <w:rsid w:val="002A06F1"/>
    <w:rsid w:val="002A492A"/>
    <w:rsid w:val="002B064E"/>
    <w:rsid w:val="002B1581"/>
    <w:rsid w:val="002B6153"/>
    <w:rsid w:val="002C5E88"/>
    <w:rsid w:val="002C627C"/>
    <w:rsid w:val="002C65B5"/>
    <w:rsid w:val="002F5DEE"/>
    <w:rsid w:val="00307586"/>
    <w:rsid w:val="0031259B"/>
    <w:rsid w:val="00325AD7"/>
    <w:rsid w:val="003350CC"/>
    <w:rsid w:val="00336906"/>
    <w:rsid w:val="00345333"/>
    <w:rsid w:val="0035705B"/>
    <w:rsid w:val="003632F6"/>
    <w:rsid w:val="003717FF"/>
    <w:rsid w:val="00390DFE"/>
    <w:rsid w:val="003A06C6"/>
    <w:rsid w:val="003A11AD"/>
    <w:rsid w:val="003B3184"/>
    <w:rsid w:val="003B6602"/>
    <w:rsid w:val="003B68AB"/>
    <w:rsid w:val="003C22CE"/>
    <w:rsid w:val="003E36B1"/>
    <w:rsid w:val="003E4162"/>
    <w:rsid w:val="003F7CBD"/>
    <w:rsid w:val="00427D87"/>
    <w:rsid w:val="00430C8F"/>
    <w:rsid w:val="00461207"/>
    <w:rsid w:val="00481CF8"/>
    <w:rsid w:val="00492C2D"/>
    <w:rsid w:val="004A3D87"/>
    <w:rsid w:val="004A68DC"/>
    <w:rsid w:val="004B18A9"/>
    <w:rsid w:val="004D0D1C"/>
    <w:rsid w:val="004D4F8C"/>
    <w:rsid w:val="004D6B86"/>
    <w:rsid w:val="00504F88"/>
    <w:rsid w:val="00505293"/>
    <w:rsid w:val="00522710"/>
    <w:rsid w:val="00545D25"/>
    <w:rsid w:val="005471EB"/>
    <w:rsid w:val="0055242C"/>
    <w:rsid w:val="00583B99"/>
    <w:rsid w:val="00595412"/>
    <w:rsid w:val="005D0420"/>
    <w:rsid w:val="005D11F1"/>
    <w:rsid w:val="005E1715"/>
    <w:rsid w:val="005E70A8"/>
    <w:rsid w:val="005F2CAC"/>
    <w:rsid w:val="005F35DC"/>
    <w:rsid w:val="00611B8D"/>
    <w:rsid w:val="006171D9"/>
    <w:rsid w:val="0061747E"/>
    <w:rsid w:val="00641876"/>
    <w:rsid w:val="00643CBB"/>
    <w:rsid w:val="00645290"/>
    <w:rsid w:val="006665F4"/>
    <w:rsid w:val="00684C26"/>
    <w:rsid w:val="006932DB"/>
    <w:rsid w:val="006B015B"/>
    <w:rsid w:val="006C162F"/>
    <w:rsid w:val="006C37F3"/>
    <w:rsid w:val="006D5104"/>
    <w:rsid w:val="006D7EE9"/>
    <w:rsid w:val="006E7C2E"/>
    <w:rsid w:val="006F6A65"/>
    <w:rsid w:val="007244DE"/>
    <w:rsid w:val="00735A78"/>
    <w:rsid w:val="00737181"/>
    <w:rsid w:val="007436E7"/>
    <w:rsid w:val="00753BB6"/>
    <w:rsid w:val="00780FC2"/>
    <w:rsid w:val="007C5B98"/>
    <w:rsid w:val="007E0366"/>
    <w:rsid w:val="0081390C"/>
    <w:rsid w:val="008167FB"/>
    <w:rsid w:val="00816831"/>
    <w:rsid w:val="00820952"/>
    <w:rsid w:val="00837D67"/>
    <w:rsid w:val="00864AB5"/>
    <w:rsid w:val="008747E8"/>
    <w:rsid w:val="00875416"/>
    <w:rsid w:val="008802E1"/>
    <w:rsid w:val="00886820"/>
    <w:rsid w:val="008A2A83"/>
    <w:rsid w:val="008A78F1"/>
    <w:rsid w:val="008E66DE"/>
    <w:rsid w:val="008F66BF"/>
    <w:rsid w:val="008F6F21"/>
    <w:rsid w:val="0090000E"/>
    <w:rsid w:val="00910F0E"/>
    <w:rsid w:val="0092634C"/>
    <w:rsid w:val="00961AE5"/>
    <w:rsid w:val="0096215D"/>
    <w:rsid w:val="009800DD"/>
    <w:rsid w:val="009842D4"/>
    <w:rsid w:val="009916D1"/>
    <w:rsid w:val="00992389"/>
    <w:rsid w:val="00996686"/>
    <w:rsid w:val="009A2C38"/>
    <w:rsid w:val="009C77CC"/>
    <w:rsid w:val="009D08D9"/>
    <w:rsid w:val="009D4E92"/>
    <w:rsid w:val="009E0603"/>
    <w:rsid w:val="009F015E"/>
    <w:rsid w:val="009F0414"/>
    <w:rsid w:val="00A00BEC"/>
    <w:rsid w:val="00A263C7"/>
    <w:rsid w:val="00A4368B"/>
    <w:rsid w:val="00A43C90"/>
    <w:rsid w:val="00A4757D"/>
    <w:rsid w:val="00A64955"/>
    <w:rsid w:val="00A77F6B"/>
    <w:rsid w:val="00A81BB2"/>
    <w:rsid w:val="00A84FA4"/>
    <w:rsid w:val="00A85388"/>
    <w:rsid w:val="00A9016D"/>
    <w:rsid w:val="00A91DB8"/>
    <w:rsid w:val="00AA5C05"/>
    <w:rsid w:val="00AB04B8"/>
    <w:rsid w:val="00AE3D64"/>
    <w:rsid w:val="00B03BA4"/>
    <w:rsid w:val="00B25E3A"/>
    <w:rsid w:val="00B35BAB"/>
    <w:rsid w:val="00B41B12"/>
    <w:rsid w:val="00B63E76"/>
    <w:rsid w:val="00B71493"/>
    <w:rsid w:val="00BA05CE"/>
    <w:rsid w:val="00C10FFF"/>
    <w:rsid w:val="00C3438C"/>
    <w:rsid w:val="00C46C0B"/>
    <w:rsid w:val="00C5686B"/>
    <w:rsid w:val="00C57D97"/>
    <w:rsid w:val="00C651AD"/>
    <w:rsid w:val="00C74024"/>
    <w:rsid w:val="00C76269"/>
    <w:rsid w:val="00C83B15"/>
    <w:rsid w:val="00C925C8"/>
    <w:rsid w:val="00CB79AD"/>
    <w:rsid w:val="00CB7F84"/>
    <w:rsid w:val="00CD4B29"/>
    <w:rsid w:val="00CE3497"/>
    <w:rsid w:val="00CE6BD8"/>
    <w:rsid w:val="00CF0028"/>
    <w:rsid w:val="00CF1B55"/>
    <w:rsid w:val="00CF7963"/>
    <w:rsid w:val="00D360DD"/>
    <w:rsid w:val="00D37DAA"/>
    <w:rsid w:val="00D45BC6"/>
    <w:rsid w:val="00D55B3C"/>
    <w:rsid w:val="00D7085B"/>
    <w:rsid w:val="00D74EC6"/>
    <w:rsid w:val="00D94EF5"/>
    <w:rsid w:val="00DB08C9"/>
    <w:rsid w:val="00DB2E59"/>
    <w:rsid w:val="00DB358F"/>
    <w:rsid w:val="00DB6804"/>
    <w:rsid w:val="00DB6810"/>
    <w:rsid w:val="00DC44F1"/>
    <w:rsid w:val="00DC5608"/>
    <w:rsid w:val="00DE5CD9"/>
    <w:rsid w:val="00DF6D26"/>
    <w:rsid w:val="00E43401"/>
    <w:rsid w:val="00E463FB"/>
    <w:rsid w:val="00E6080F"/>
    <w:rsid w:val="00E62CF0"/>
    <w:rsid w:val="00E6413D"/>
    <w:rsid w:val="00E65D8A"/>
    <w:rsid w:val="00E7305D"/>
    <w:rsid w:val="00E8795C"/>
    <w:rsid w:val="00E94B10"/>
    <w:rsid w:val="00E96C1B"/>
    <w:rsid w:val="00E97999"/>
    <w:rsid w:val="00EA780C"/>
    <w:rsid w:val="00EB56E6"/>
    <w:rsid w:val="00EB69D3"/>
    <w:rsid w:val="00EC4D3D"/>
    <w:rsid w:val="00EE1E7A"/>
    <w:rsid w:val="00F12A95"/>
    <w:rsid w:val="00F16C37"/>
    <w:rsid w:val="00F30343"/>
    <w:rsid w:val="00F31D66"/>
    <w:rsid w:val="00F363EC"/>
    <w:rsid w:val="00F413AC"/>
    <w:rsid w:val="00F43165"/>
    <w:rsid w:val="00F67709"/>
    <w:rsid w:val="00F932B2"/>
    <w:rsid w:val="00F94059"/>
    <w:rsid w:val="00FB0D29"/>
    <w:rsid w:val="00FC4382"/>
    <w:rsid w:val="00FC68C6"/>
    <w:rsid w:val="00FD159A"/>
    <w:rsid w:val="00FE3F07"/>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3754C7AA"/>
  <w15:chartTrackingRefBased/>
  <w15:docId w15:val="{91D9EF97-EF2D-496A-B62E-5ADDF99A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E94B10"/>
    <w:rPr>
      <w:color w:val="5F5F5F" w:themeColor="hyperlink"/>
      <w:u w:val="single"/>
    </w:rPr>
  </w:style>
  <w:style w:type="character" w:styleId="UnresolvedMention">
    <w:name w:val="Unresolved Mention"/>
    <w:basedOn w:val="DefaultParagraphFont"/>
    <w:uiPriority w:val="99"/>
    <w:semiHidden/>
    <w:unhideWhenUsed/>
    <w:rsid w:val="00E94B10"/>
    <w:rPr>
      <w:color w:val="605E5C"/>
      <w:shd w:val="clear" w:color="auto" w:fill="E1DFDD"/>
    </w:rPr>
  </w:style>
  <w:style w:type="character" w:styleId="FollowedHyperlink">
    <w:name w:val="FollowedHyperlink"/>
    <w:basedOn w:val="DefaultParagraphFont"/>
    <w:uiPriority w:val="99"/>
    <w:semiHidden/>
    <w:unhideWhenUsed/>
    <w:rsid w:val="00F43165"/>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364090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fbi.gov/news/stories/five-chinese-military-hackers-charged-with-cyber-espionage-against-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y\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w:rsidRDefault="00FE3F07"&gt;&lt;w:r w:rsidRPr="00FE3F07"&gt;&lt;w:t&gt;Chinese Military Hacking and Espionage&lt;/w:t&gt;&lt;/w:r&gt;&lt;/w:p&gt;&lt;w:sectPr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1748</TotalTime>
  <Pages>4</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Huynh</dc:creator>
  <cp:keywords/>
  <dc:description/>
  <cp:lastModifiedBy>Jack Huynh</cp:lastModifiedBy>
  <cp:revision>153</cp:revision>
  <dcterms:created xsi:type="dcterms:W3CDTF">2022-12-03T15:43:00Z</dcterms:created>
  <dcterms:modified xsi:type="dcterms:W3CDTF">2022-12-06T01:19:00Z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3fc2495b-5126-4466-8367-fd12d1c6d11a</vt:lpwstr>
  </property>
</Properties>
</file>