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105134AD" w:rsidR="0088769A" w:rsidRDefault="00000000" w:rsidP="0088769A">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33B9A">
            <w:t>The Evaluation of Hackers: Scripts Kiddies vs. Advance Persistent Threat</w:t>
          </w:r>
        </w:sdtContent>
      </w:sdt>
    </w:p>
    <w:p w14:paraId="43324C2E" w14:textId="77777777" w:rsidR="0088769A" w:rsidRDefault="0088769A" w:rsidP="0088769A">
      <w:pPr>
        <w:pStyle w:val="Title2"/>
      </w:pPr>
      <w:r>
        <w:t>Truc L. Huynh, Computer Science</w:t>
      </w:r>
    </w:p>
    <w:p w14:paraId="7BA15AC5" w14:textId="77777777" w:rsidR="0088769A" w:rsidRDefault="0088769A" w:rsidP="0088769A">
      <w:pPr>
        <w:pStyle w:val="Title2"/>
      </w:pPr>
      <w:r>
        <w:t>Purdue University Fort Wayne</w:t>
      </w:r>
    </w:p>
    <w:p w14:paraId="44C9F272" w14:textId="14C1B504" w:rsidR="0088769A" w:rsidRDefault="0088769A" w:rsidP="0088769A">
      <w:pPr>
        <w:pStyle w:val="Title"/>
      </w:pPr>
    </w:p>
    <w:p w14:paraId="7040B5C2" w14:textId="2EF1ADD7" w:rsidR="00E81978" w:rsidRDefault="00E81978" w:rsidP="0088769A">
      <w:pPr>
        <w:pStyle w:val="Title2"/>
      </w:pPr>
    </w:p>
    <w:p w14:paraId="7D89BC13" w14:textId="0CAFE71E" w:rsidR="00E81978" w:rsidRPr="00AF7C13" w:rsidRDefault="00000000">
      <w:pPr>
        <w:pStyle w:val="SectionTitle"/>
        <w:rPr>
          <w:b/>
          <w:bCs/>
        </w:rPr>
      </w:pPr>
      <w:sdt>
        <w:sdtPr>
          <w:rPr>
            <w:b/>
            <w:bCs/>
          </w:r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33B9A">
            <w:rPr>
              <w:b/>
              <w:bCs/>
            </w:rPr>
            <w:t>The Evaluation of Hackers: Scripts Kiddies vs. Advance Persistent Threat</w:t>
          </w:r>
        </w:sdtContent>
      </w:sdt>
    </w:p>
    <w:p w14:paraId="2C2EDC0F" w14:textId="5364F826" w:rsidR="002E3E9F" w:rsidRDefault="00333B9A">
      <w:r>
        <w:t xml:space="preserve">Script Kiddies are hackers that did not find the </w:t>
      </w:r>
      <w:r w:rsidR="00D53051">
        <w:t>system’s</w:t>
      </w:r>
      <w:r>
        <w:t xml:space="preserve"> </w:t>
      </w:r>
      <w:r w:rsidR="00775A7C">
        <w:t>vulnerabilities</w:t>
      </w:r>
      <w:r>
        <w:t xml:space="preserve"> on their own. They simply download </w:t>
      </w:r>
      <w:r w:rsidR="00D53051">
        <w:t>the</w:t>
      </w:r>
      <w:r>
        <w:t xml:space="preserve"> exploited script from </w:t>
      </w:r>
      <w:r w:rsidR="008608F5">
        <w:t xml:space="preserve">any </w:t>
      </w:r>
      <w:r w:rsidR="00D53051">
        <w:t>source</w:t>
      </w:r>
      <w:r w:rsidR="008608F5">
        <w:t xml:space="preserve"> and run the attack against their target’s system (1).</w:t>
      </w:r>
    </w:p>
    <w:p w14:paraId="6D8BC5A7" w14:textId="2C18F14E" w:rsidR="008608F5" w:rsidRDefault="008608F5">
      <w:r>
        <w:t>T</w:t>
      </w:r>
      <w:r w:rsidRPr="008608F5">
        <w:t>he advanced persistent threat</w:t>
      </w:r>
      <w:r>
        <w:t>s</w:t>
      </w:r>
      <w:r w:rsidRPr="008608F5">
        <w:t xml:space="preserve"> (APT) make use of advanced technologies, select specific targets, and then remain focused on those targets until they achieve victory. An APT might be willing to invest months or years toward infiltrating and compromising a valuable target</w:t>
      </w:r>
      <w:r>
        <w:t xml:space="preserve"> (1) An example of this </w:t>
      </w:r>
      <w:r w:rsidR="00D53051">
        <w:t>type</w:t>
      </w:r>
      <w:r>
        <w:t xml:space="preserve"> of </w:t>
      </w:r>
      <w:r w:rsidR="00D53051">
        <w:t>attack</w:t>
      </w:r>
      <w:r>
        <w:t xml:space="preserve"> is the US 2016 election.</w:t>
      </w:r>
    </w:p>
    <w:p w14:paraId="729E9904" w14:textId="3FD6130E" w:rsidR="008608F5" w:rsidRDefault="00775A7C">
      <w:r>
        <w:t>According to (1), t</w:t>
      </w:r>
      <w:r w:rsidR="008608F5">
        <w:t xml:space="preserve">he </w:t>
      </w:r>
      <w:r w:rsidR="00D53051">
        <w:t>differences</w:t>
      </w:r>
      <w:r w:rsidR="008608F5">
        <w:t xml:space="preserve"> between </w:t>
      </w:r>
      <w:r w:rsidR="00D53051">
        <w:t>Scripts Kiddies</w:t>
      </w:r>
      <w:r w:rsidR="008608F5" w:rsidRPr="008608F5">
        <w:t xml:space="preserve"> </w:t>
      </w:r>
      <w:r w:rsidR="00D53051">
        <w:t>a</w:t>
      </w:r>
      <w:r w:rsidR="008608F5" w:rsidRPr="008608F5">
        <w:t xml:space="preserve">nd Advanced </w:t>
      </w:r>
      <w:r w:rsidR="00D53051">
        <w:t>P</w:t>
      </w:r>
      <w:r w:rsidR="008608F5" w:rsidRPr="008608F5">
        <w:t xml:space="preserve">ersistent </w:t>
      </w:r>
      <w:r w:rsidR="00D53051">
        <w:t>Threats</w:t>
      </w:r>
      <w:r w:rsidR="008608F5" w:rsidRPr="008608F5">
        <w:t>. Can be found below</w:t>
      </w:r>
      <w:r w:rsidR="008608F5">
        <w:t>:</w:t>
      </w:r>
    </w:p>
    <w:tbl>
      <w:tblPr>
        <w:tblStyle w:val="APAReport"/>
        <w:tblW w:w="9750" w:type="dxa"/>
        <w:tblLook w:val="04A0" w:firstRow="1" w:lastRow="0" w:firstColumn="1" w:lastColumn="0" w:noHBand="0" w:noVBand="1"/>
      </w:tblPr>
      <w:tblGrid>
        <w:gridCol w:w="1980"/>
        <w:gridCol w:w="3510"/>
        <w:gridCol w:w="4260"/>
      </w:tblGrid>
      <w:tr w:rsidR="008608F5" w14:paraId="6B3081A9" w14:textId="77777777" w:rsidTr="00D53051">
        <w:trPr>
          <w:cnfStyle w:val="100000000000" w:firstRow="1" w:lastRow="0" w:firstColumn="0" w:lastColumn="0" w:oddVBand="0" w:evenVBand="0" w:oddHBand="0" w:evenHBand="0" w:firstRowFirstColumn="0" w:firstRowLastColumn="0" w:lastRowFirstColumn="0" w:lastRowLastColumn="0"/>
        </w:trPr>
        <w:tc>
          <w:tcPr>
            <w:tcW w:w="1980" w:type="dxa"/>
          </w:tcPr>
          <w:p w14:paraId="514928ED" w14:textId="77777777" w:rsidR="008608F5" w:rsidRDefault="008608F5" w:rsidP="008608F5"/>
        </w:tc>
        <w:tc>
          <w:tcPr>
            <w:tcW w:w="3510" w:type="dxa"/>
          </w:tcPr>
          <w:p w14:paraId="7EB3FAFD" w14:textId="284DFA9F" w:rsidR="008608F5" w:rsidRDefault="008608F5" w:rsidP="008608F5">
            <w:r>
              <w:t xml:space="preserve">Scripts </w:t>
            </w:r>
            <w:r w:rsidR="00D53051">
              <w:t>Kiddies</w:t>
            </w:r>
          </w:p>
        </w:tc>
        <w:tc>
          <w:tcPr>
            <w:tcW w:w="4260" w:type="dxa"/>
          </w:tcPr>
          <w:p w14:paraId="59B0B584" w14:textId="0A59071F" w:rsidR="008608F5" w:rsidRDefault="008608F5" w:rsidP="008608F5">
            <w:r>
              <w:t xml:space="preserve">Advance </w:t>
            </w:r>
            <w:r w:rsidR="00D53051">
              <w:t>Persistent</w:t>
            </w:r>
            <w:r>
              <w:t xml:space="preserve"> Threats</w:t>
            </w:r>
          </w:p>
        </w:tc>
      </w:tr>
      <w:tr w:rsidR="008608F5" w14:paraId="68DC133C" w14:textId="77777777" w:rsidTr="00D53051">
        <w:tc>
          <w:tcPr>
            <w:tcW w:w="1980" w:type="dxa"/>
            <w:tcBorders>
              <w:top w:val="single" w:sz="12" w:space="0" w:color="auto"/>
              <w:bottom w:val="single" w:sz="4" w:space="0" w:color="auto"/>
              <w:right w:val="single" w:sz="4" w:space="0" w:color="auto"/>
            </w:tcBorders>
          </w:tcPr>
          <w:p w14:paraId="3EEB2223" w14:textId="269E6866" w:rsidR="008608F5" w:rsidRDefault="00D53051" w:rsidP="008608F5">
            <w:r>
              <w:t>Technical Skills</w:t>
            </w:r>
          </w:p>
        </w:tc>
        <w:tc>
          <w:tcPr>
            <w:tcW w:w="3510" w:type="dxa"/>
            <w:tcBorders>
              <w:top w:val="single" w:sz="12" w:space="0" w:color="auto"/>
              <w:left w:val="single" w:sz="4" w:space="0" w:color="auto"/>
              <w:bottom w:val="single" w:sz="4" w:space="0" w:color="auto"/>
            </w:tcBorders>
          </w:tcPr>
          <w:p w14:paraId="5D89685D" w14:textId="77D9505E" w:rsidR="008608F5" w:rsidRDefault="00D53051" w:rsidP="008608F5">
            <w:r>
              <w:t>Low</w:t>
            </w:r>
          </w:p>
        </w:tc>
        <w:tc>
          <w:tcPr>
            <w:tcW w:w="4260" w:type="dxa"/>
            <w:tcBorders>
              <w:top w:val="single" w:sz="12" w:space="0" w:color="auto"/>
              <w:bottom w:val="single" w:sz="4" w:space="0" w:color="auto"/>
            </w:tcBorders>
          </w:tcPr>
          <w:p w14:paraId="7B7594D8" w14:textId="15FEB87F" w:rsidR="008608F5" w:rsidRDefault="00D53051" w:rsidP="008608F5">
            <w:r>
              <w:t>High</w:t>
            </w:r>
          </w:p>
        </w:tc>
      </w:tr>
      <w:tr w:rsidR="008608F5" w14:paraId="475ED34F" w14:textId="77777777" w:rsidTr="00D53051">
        <w:tc>
          <w:tcPr>
            <w:tcW w:w="1980" w:type="dxa"/>
            <w:tcBorders>
              <w:top w:val="single" w:sz="4" w:space="0" w:color="auto"/>
              <w:bottom w:val="single" w:sz="4" w:space="0" w:color="auto"/>
              <w:right w:val="single" w:sz="4" w:space="0" w:color="auto"/>
            </w:tcBorders>
          </w:tcPr>
          <w:p w14:paraId="5DDACCDF" w14:textId="50932EAC" w:rsidR="008608F5" w:rsidRDefault="00D53051" w:rsidP="008608F5">
            <w:r>
              <w:t>Target</w:t>
            </w:r>
          </w:p>
        </w:tc>
        <w:tc>
          <w:tcPr>
            <w:tcW w:w="3510" w:type="dxa"/>
            <w:tcBorders>
              <w:top w:val="single" w:sz="4" w:space="0" w:color="auto"/>
              <w:left w:val="single" w:sz="4" w:space="0" w:color="auto"/>
              <w:bottom w:val="single" w:sz="4" w:space="0" w:color="auto"/>
            </w:tcBorders>
          </w:tcPr>
          <w:p w14:paraId="2DF26C51" w14:textId="2802908E" w:rsidR="008608F5" w:rsidRDefault="00D53051" w:rsidP="008608F5">
            <w:r>
              <w:t xml:space="preserve">Wide range (any system that </w:t>
            </w:r>
            <w:r w:rsidR="00775A7C">
              <w:t>might be</w:t>
            </w:r>
            <w:r>
              <w:t xml:space="preserve"> </w:t>
            </w:r>
            <w:r w:rsidR="00775A7C">
              <w:t>vulnerable to attack</w:t>
            </w:r>
            <w:r>
              <w:t>)</w:t>
            </w:r>
          </w:p>
        </w:tc>
        <w:tc>
          <w:tcPr>
            <w:tcW w:w="4260" w:type="dxa"/>
            <w:tcBorders>
              <w:top w:val="single" w:sz="4" w:space="0" w:color="auto"/>
              <w:bottom w:val="single" w:sz="4" w:space="0" w:color="auto"/>
            </w:tcBorders>
          </w:tcPr>
          <w:p w14:paraId="48322915" w14:textId="6460DD79" w:rsidR="008608F5" w:rsidRDefault="00D53051" w:rsidP="008608F5">
            <w:r>
              <w:t>Specific Target</w:t>
            </w:r>
          </w:p>
        </w:tc>
      </w:tr>
      <w:tr w:rsidR="008608F5" w14:paraId="2FD8752B" w14:textId="77777777" w:rsidTr="00D53051">
        <w:tc>
          <w:tcPr>
            <w:tcW w:w="1980" w:type="dxa"/>
            <w:tcBorders>
              <w:top w:val="single" w:sz="4" w:space="0" w:color="auto"/>
              <w:bottom w:val="single" w:sz="4" w:space="0" w:color="auto"/>
              <w:right w:val="single" w:sz="4" w:space="0" w:color="auto"/>
            </w:tcBorders>
          </w:tcPr>
          <w:p w14:paraId="1BDD5EE2" w14:textId="1E439575" w:rsidR="008608F5" w:rsidRDefault="00D53051" w:rsidP="008608F5">
            <w:r>
              <w:t>Damage</w:t>
            </w:r>
          </w:p>
        </w:tc>
        <w:tc>
          <w:tcPr>
            <w:tcW w:w="3510" w:type="dxa"/>
            <w:tcBorders>
              <w:top w:val="single" w:sz="4" w:space="0" w:color="auto"/>
              <w:left w:val="single" w:sz="4" w:space="0" w:color="auto"/>
              <w:bottom w:val="single" w:sz="4" w:space="0" w:color="auto"/>
            </w:tcBorders>
          </w:tcPr>
          <w:p w14:paraId="168DCE22" w14:textId="504A83C3" w:rsidR="008608F5" w:rsidRDefault="00D53051" w:rsidP="008608F5">
            <w:r>
              <w:t>Low</w:t>
            </w:r>
            <w:r w:rsidR="00775A7C">
              <w:t xml:space="preserve"> to medium</w:t>
            </w:r>
          </w:p>
        </w:tc>
        <w:tc>
          <w:tcPr>
            <w:tcW w:w="4260" w:type="dxa"/>
            <w:tcBorders>
              <w:top w:val="single" w:sz="4" w:space="0" w:color="auto"/>
              <w:bottom w:val="single" w:sz="4" w:space="0" w:color="auto"/>
            </w:tcBorders>
          </w:tcPr>
          <w:p w14:paraId="5929B382" w14:textId="0411EFB9" w:rsidR="008608F5" w:rsidRDefault="00D53051" w:rsidP="008608F5">
            <w:r>
              <w:t>High</w:t>
            </w:r>
          </w:p>
        </w:tc>
      </w:tr>
      <w:tr w:rsidR="008608F5" w14:paraId="0C1C2445" w14:textId="77777777" w:rsidTr="00775A7C">
        <w:tc>
          <w:tcPr>
            <w:tcW w:w="1980" w:type="dxa"/>
            <w:tcBorders>
              <w:top w:val="single" w:sz="4" w:space="0" w:color="auto"/>
              <w:bottom w:val="single" w:sz="4" w:space="0" w:color="auto"/>
              <w:right w:val="single" w:sz="4" w:space="0" w:color="auto"/>
            </w:tcBorders>
          </w:tcPr>
          <w:p w14:paraId="1E13BE87" w14:textId="480E5450" w:rsidR="008608F5" w:rsidRDefault="00775A7C" w:rsidP="008608F5">
            <w:r>
              <w:t>Organize</w:t>
            </w:r>
          </w:p>
        </w:tc>
        <w:tc>
          <w:tcPr>
            <w:tcW w:w="3510" w:type="dxa"/>
            <w:tcBorders>
              <w:top w:val="single" w:sz="4" w:space="0" w:color="auto"/>
              <w:left w:val="single" w:sz="4" w:space="0" w:color="auto"/>
              <w:bottom w:val="single" w:sz="4" w:space="0" w:color="auto"/>
            </w:tcBorders>
          </w:tcPr>
          <w:p w14:paraId="7680F497" w14:textId="6D1D2F8D" w:rsidR="008608F5" w:rsidRDefault="00775A7C" w:rsidP="008608F5">
            <w:r>
              <w:t>Mostly individuals</w:t>
            </w:r>
          </w:p>
        </w:tc>
        <w:tc>
          <w:tcPr>
            <w:tcW w:w="4260" w:type="dxa"/>
            <w:tcBorders>
              <w:top w:val="single" w:sz="4" w:space="0" w:color="auto"/>
              <w:bottom w:val="single" w:sz="4" w:space="0" w:color="auto"/>
            </w:tcBorders>
          </w:tcPr>
          <w:p w14:paraId="4C3443DC" w14:textId="367F6804" w:rsidR="008608F5" w:rsidRDefault="00775A7C" w:rsidP="008608F5">
            <w:r>
              <w:t>Highly organized and capable group</w:t>
            </w:r>
          </w:p>
        </w:tc>
      </w:tr>
      <w:tr w:rsidR="00775A7C" w14:paraId="6C74069B" w14:textId="77777777" w:rsidTr="00C00F4B">
        <w:tc>
          <w:tcPr>
            <w:tcW w:w="1980" w:type="dxa"/>
            <w:tcBorders>
              <w:top w:val="single" w:sz="4" w:space="0" w:color="auto"/>
              <w:bottom w:val="single" w:sz="4" w:space="0" w:color="auto"/>
              <w:right w:val="single" w:sz="4" w:space="0" w:color="auto"/>
            </w:tcBorders>
          </w:tcPr>
          <w:p w14:paraId="47167216" w14:textId="48548BBE" w:rsidR="00775A7C" w:rsidRDefault="00775A7C" w:rsidP="008608F5">
            <w:r>
              <w:t>Methodology</w:t>
            </w:r>
          </w:p>
        </w:tc>
        <w:tc>
          <w:tcPr>
            <w:tcW w:w="3510" w:type="dxa"/>
            <w:tcBorders>
              <w:top w:val="single" w:sz="4" w:space="0" w:color="auto"/>
              <w:left w:val="single" w:sz="4" w:space="0" w:color="auto"/>
              <w:bottom w:val="single" w:sz="4" w:space="0" w:color="auto"/>
            </w:tcBorders>
          </w:tcPr>
          <w:p w14:paraId="432388A3" w14:textId="75A181F5" w:rsidR="00775A7C" w:rsidRDefault="00C00F4B" w:rsidP="008608F5">
            <w:r>
              <w:t>Depend upon individual skills</w:t>
            </w:r>
          </w:p>
        </w:tc>
        <w:tc>
          <w:tcPr>
            <w:tcW w:w="4260" w:type="dxa"/>
            <w:tcBorders>
              <w:top w:val="single" w:sz="4" w:space="0" w:color="auto"/>
              <w:bottom w:val="single" w:sz="4" w:space="0" w:color="auto"/>
            </w:tcBorders>
          </w:tcPr>
          <w:p w14:paraId="453DBC77" w14:textId="413E5E4D" w:rsidR="00775A7C" w:rsidRDefault="00775A7C" w:rsidP="008608F5">
            <w:r>
              <w:t>Cyber Kill Chain</w:t>
            </w:r>
          </w:p>
        </w:tc>
      </w:tr>
      <w:tr w:rsidR="00C00F4B" w14:paraId="7B3953C2" w14:textId="77777777" w:rsidTr="00D53051">
        <w:tc>
          <w:tcPr>
            <w:tcW w:w="1980" w:type="dxa"/>
            <w:tcBorders>
              <w:top w:val="single" w:sz="4" w:space="0" w:color="auto"/>
              <w:bottom w:val="single" w:sz="12" w:space="0" w:color="auto"/>
              <w:right w:val="single" w:sz="4" w:space="0" w:color="auto"/>
            </w:tcBorders>
          </w:tcPr>
          <w:p w14:paraId="13B534B6" w14:textId="0E854724" w:rsidR="00C00F4B" w:rsidRDefault="00C00F4B" w:rsidP="00C00F4B">
            <w:r>
              <w:t>Identity</w:t>
            </w:r>
          </w:p>
        </w:tc>
        <w:tc>
          <w:tcPr>
            <w:tcW w:w="3510" w:type="dxa"/>
            <w:tcBorders>
              <w:top w:val="single" w:sz="4" w:space="0" w:color="auto"/>
              <w:left w:val="single" w:sz="4" w:space="0" w:color="auto"/>
              <w:bottom w:val="single" w:sz="12" w:space="0" w:color="auto"/>
            </w:tcBorders>
          </w:tcPr>
          <w:p w14:paraId="29B3F486" w14:textId="39882057" w:rsidR="00C00F4B" w:rsidRDefault="00C00F4B" w:rsidP="00C00F4B">
            <w:r>
              <w:t>Tech-savvy people who are either common criminals or individuals living on the margin of law and morality</w:t>
            </w:r>
          </w:p>
        </w:tc>
        <w:tc>
          <w:tcPr>
            <w:tcW w:w="4260" w:type="dxa"/>
            <w:tcBorders>
              <w:top w:val="single" w:sz="4" w:space="0" w:color="auto"/>
              <w:bottom w:val="single" w:sz="12" w:space="0" w:color="auto"/>
            </w:tcBorders>
          </w:tcPr>
          <w:p w14:paraId="77B87A50" w14:textId="13C7F833" w:rsidR="00C00F4B" w:rsidRDefault="00C00F4B" w:rsidP="00C00F4B">
            <w:r>
              <w:t>The highly</w:t>
            </w:r>
            <w:r>
              <w:t xml:space="preserve"> organized and capable group</w:t>
            </w:r>
            <w:r>
              <w:t xml:space="preserve"> includes non-state actors, state actors, and military groups</w:t>
            </w:r>
          </w:p>
        </w:tc>
      </w:tr>
    </w:tbl>
    <w:p w14:paraId="77F46DD4" w14:textId="7F420E91" w:rsidR="008608F5" w:rsidRDefault="008608F5" w:rsidP="008608F5">
      <w:pPr>
        <w:ind w:firstLine="0"/>
      </w:pPr>
    </w:p>
    <w:p w14:paraId="740B7097" w14:textId="77777777" w:rsidR="008608F5" w:rsidRDefault="008608F5"/>
    <w:p w14:paraId="67ACD008" w14:textId="77777777" w:rsidR="00D34D83" w:rsidRDefault="00D34D83" w:rsidP="0062246A"/>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Default="005D3A03">
          <w:pPr>
            <w:pStyle w:val="SectionTitle"/>
          </w:pPr>
          <w:r>
            <w:t>References</w:t>
          </w:r>
        </w:p>
        <w:p w14:paraId="5AC5551B" w14:textId="034A941B" w:rsidR="00447001" w:rsidRDefault="0088769A" w:rsidP="00775A7C">
          <w:pPr>
            <w:pStyle w:val="NormalWeb"/>
            <w:ind w:left="567" w:hanging="567"/>
            <w:rPr>
              <w:rFonts w:asciiTheme="minorHAnsi" w:hAnsiTheme="minorHAnsi" w:cstheme="minorHAnsi"/>
            </w:rPr>
          </w:pPr>
          <w:r w:rsidRPr="00C6331E">
            <w:rPr>
              <w:rFonts w:asciiTheme="minorHAnsi" w:hAnsiTheme="minorHAnsi" w:cstheme="minorHAnsi"/>
            </w:rPr>
            <w:t xml:space="preserve">Chapple, M., &amp; Seidl, D. (2023). Chapter </w:t>
          </w:r>
          <w:r w:rsidR="0072704D">
            <w:rPr>
              <w:rFonts w:asciiTheme="minorHAnsi" w:hAnsiTheme="minorHAnsi" w:cstheme="minorHAnsi"/>
            </w:rPr>
            <w:t>5</w:t>
          </w:r>
          <w:r w:rsidRPr="00C6331E">
            <w:rPr>
              <w:rFonts w:asciiTheme="minorHAnsi" w:hAnsiTheme="minorHAnsi" w:cstheme="minorHAnsi"/>
            </w:rPr>
            <w:t xml:space="preserve">: </w:t>
          </w:r>
          <w:r w:rsidR="0072704D" w:rsidRPr="0072704D">
            <w:rPr>
              <w:rFonts w:asciiTheme="minorHAnsi" w:hAnsiTheme="minorHAnsi" w:cstheme="minorHAnsi"/>
            </w:rPr>
            <w:t>The Evolving Threat:</w:t>
          </w:r>
          <w:r w:rsidR="0072704D">
            <w:rPr>
              <w:rFonts w:asciiTheme="minorHAnsi" w:hAnsiTheme="minorHAnsi" w:cstheme="minorHAnsi"/>
            </w:rPr>
            <w:t xml:space="preserve"> </w:t>
          </w:r>
          <w:r w:rsidR="0072704D" w:rsidRPr="0072704D">
            <w:rPr>
              <w:rFonts w:asciiTheme="minorHAnsi" w:hAnsiTheme="minorHAnsi" w:cstheme="minorHAnsi"/>
            </w:rPr>
            <w:t>From Script Kiddies to Advanced Attackers</w:t>
          </w:r>
          <w:r w:rsidRPr="00C6331E">
            <w:rPr>
              <w:rFonts w:asciiTheme="minorHAnsi" w:hAnsiTheme="minorHAnsi" w:cstheme="minorHAnsi"/>
            </w:rPr>
            <w:t xml:space="preserve">. In </w:t>
          </w:r>
          <w:r w:rsidRPr="00C6331E">
            <w:rPr>
              <w:rFonts w:asciiTheme="minorHAnsi" w:hAnsiTheme="minorHAnsi" w:cstheme="minorHAnsi"/>
              <w:i/>
              <w:iCs/>
            </w:rPr>
            <w:t>Cyberwarfare: Information Operations in a Connected World</w:t>
          </w:r>
          <w:r w:rsidRPr="00C6331E">
            <w:rPr>
              <w:rFonts w:asciiTheme="minorHAnsi" w:hAnsiTheme="minorHAnsi" w:cstheme="minorHAnsi"/>
            </w:rPr>
            <w:t xml:space="preserve"> (Second, pp. </w:t>
          </w:r>
          <w:r w:rsidR="0072704D">
            <w:rPr>
              <w:rFonts w:asciiTheme="minorHAnsi" w:hAnsiTheme="minorHAnsi" w:cstheme="minorHAnsi"/>
            </w:rPr>
            <w:t>103</w:t>
          </w:r>
          <w:r w:rsidRPr="00C6331E">
            <w:rPr>
              <w:rFonts w:asciiTheme="minorHAnsi" w:hAnsiTheme="minorHAnsi" w:cstheme="minorHAnsi"/>
            </w:rPr>
            <w:t>–</w:t>
          </w:r>
          <w:r w:rsidR="0072704D">
            <w:rPr>
              <w:rFonts w:asciiTheme="minorHAnsi" w:hAnsiTheme="minorHAnsi" w:cstheme="minorHAnsi"/>
            </w:rPr>
            <w:t>124</w:t>
          </w:r>
          <w:r w:rsidRPr="00C6331E">
            <w:rPr>
              <w:rFonts w:asciiTheme="minorHAnsi" w:hAnsiTheme="minorHAnsi" w:cstheme="minorHAnsi"/>
            </w:rPr>
            <w:t>). essay, Jones &amp; Bartlett Learning. (1)</w:t>
          </w:r>
        </w:p>
      </w:sdtContent>
    </w:sdt>
    <w:sectPr w:rsidR="00447001" w:rsidSect="00B37B3A">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6347" w14:textId="77777777" w:rsidR="00385345" w:rsidRDefault="00385345">
      <w:pPr>
        <w:spacing w:line="240" w:lineRule="auto"/>
      </w:pPr>
      <w:r>
        <w:separator/>
      </w:r>
    </w:p>
    <w:p w14:paraId="6ACA718F" w14:textId="77777777" w:rsidR="00385345" w:rsidRDefault="00385345"/>
  </w:endnote>
  <w:endnote w:type="continuationSeparator" w:id="0">
    <w:p w14:paraId="2C7CC4A1" w14:textId="77777777" w:rsidR="00385345" w:rsidRDefault="00385345">
      <w:pPr>
        <w:spacing w:line="240" w:lineRule="auto"/>
      </w:pPr>
      <w:r>
        <w:continuationSeparator/>
      </w:r>
    </w:p>
    <w:p w14:paraId="49901A65" w14:textId="77777777" w:rsidR="00385345" w:rsidRDefault="00385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B79C" w14:textId="77777777" w:rsidR="00385345" w:rsidRDefault="00385345">
      <w:pPr>
        <w:spacing w:line="240" w:lineRule="auto"/>
      </w:pPr>
      <w:r>
        <w:separator/>
      </w:r>
    </w:p>
    <w:p w14:paraId="4879AD6B" w14:textId="77777777" w:rsidR="00385345" w:rsidRDefault="00385345"/>
  </w:footnote>
  <w:footnote w:type="continuationSeparator" w:id="0">
    <w:p w14:paraId="0E6E1B8B" w14:textId="77777777" w:rsidR="00385345" w:rsidRDefault="00385345">
      <w:pPr>
        <w:spacing w:line="240" w:lineRule="auto"/>
      </w:pPr>
      <w:r>
        <w:continuationSeparator/>
      </w:r>
    </w:p>
    <w:p w14:paraId="31234956" w14:textId="77777777" w:rsidR="00385345" w:rsidRDefault="00385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0B0DC771"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333B9A">
          <w:t>Scripts Kiddies vs. Advance Persistent Threat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3CBAFE24" w:rsidR="00E81978" w:rsidRDefault="005D3A03">
    <w:pPr>
      <w:pStyle w:val="Header"/>
      <w:rPr>
        <w:rStyle w:val="Strong"/>
      </w:rPr>
    </w:pPr>
    <w:r>
      <w:t xml:space="preserve">Running head: </w:t>
    </w:r>
    <w:sdt>
      <w:sdt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333B9A">
          <w:t>Scripts Kiddies vs. Advance Persistent Threat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FB2C8C"/>
    <w:multiLevelType w:val="hybridMultilevel"/>
    <w:tmpl w:val="FBE0822A"/>
    <w:lvl w:ilvl="0" w:tplc="D60068F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81235B"/>
    <w:multiLevelType w:val="hybridMultilevel"/>
    <w:tmpl w:val="16D2EC3C"/>
    <w:lvl w:ilvl="0" w:tplc="D60068F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4"/>
  </w:num>
  <w:num w:numId="13" w16cid:durableId="848063638">
    <w:abstractNumId w:val="12"/>
  </w:num>
  <w:num w:numId="14" w16cid:durableId="1988321744">
    <w:abstractNumId w:val="11"/>
  </w:num>
  <w:num w:numId="15" w16cid:durableId="1841195955">
    <w:abstractNumId w:val="13"/>
  </w:num>
  <w:num w:numId="16" w16cid:durableId="1072968943">
    <w:abstractNumId w:val="10"/>
  </w:num>
  <w:num w:numId="17" w16cid:durableId="2737089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qQUArhv5WiwAAAA="/>
  </w:docVars>
  <w:rsids>
    <w:rsidRoot w:val="0088769A"/>
    <w:rsid w:val="0000746B"/>
    <w:rsid w:val="000A2774"/>
    <w:rsid w:val="000A27D0"/>
    <w:rsid w:val="000D3F41"/>
    <w:rsid w:val="00136EB8"/>
    <w:rsid w:val="0018738E"/>
    <w:rsid w:val="002B3487"/>
    <w:rsid w:val="002B6496"/>
    <w:rsid w:val="002E3E9F"/>
    <w:rsid w:val="00333B9A"/>
    <w:rsid w:val="00355DCA"/>
    <w:rsid w:val="00385345"/>
    <w:rsid w:val="003A7802"/>
    <w:rsid w:val="00411539"/>
    <w:rsid w:val="00430C3A"/>
    <w:rsid w:val="00443C9E"/>
    <w:rsid w:val="00447001"/>
    <w:rsid w:val="004D248A"/>
    <w:rsid w:val="00510376"/>
    <w:rsid w:val="00551A02"/>
    <w:rsid w:val="005534FA"/>
    <w:rsid w:val="005666D2"/>
    <w:rsid w:val="005D3A03"/>
    <w:rsid w:val="005E6965"/>
    <w:rsid w:val="0062246A"/>
    <w:rsid w:val="00624F5D"/>
    <w:rsid w:val="006A02B6"/>
    <w:rsid w:val="006E607B"/>
    <w:rsid w:val="00721028"/>
    <w:rsid w:val="0072704D"/>
    <w:rsid w:val="00775A7C"/>
    <w:rsid w:val="007A634D"/>
    <w:rsid w:val="007D224E"/>
    <w:rsid w:val="007E2AE7"/>
    <w:rsid w:val="008002C0"/>
    <w:rsid w:val="008608F5"/>
    <w:rsid w:val="0088769A"/>
    <w:rsid w:val="00891CDA"/>
    <w:rsid w:val="008C5323"/>
    <w:rsid w:val="008D573F"/>
    <w:rsid w:val="00950966"/>
    <w:rsid w:val="00985E12"/>
    <w:rsid w:val="009A6A3B"/>
    <w:rsid w:val="009C12F9"/>
    <w:rsid w:val="00A66E84"/>
    <w:rsid w:val="00A81F6A"/>
    <w:rsid w:val="00AD4B29"/>
    <w:rsid w:val="00AD6416"/>
    <w:rsid w:val="00AE4649"/>
    <w:rsid w:val="00AF7C13"/>
    <w:rsid w:val="00B022EB"/>
    <w:rsid w:val="00B37B3A"/>
    <w:rsid w:val="00B823AA"/>
    <w:rsid w:val="00BA45DB"/>
    <w:rsid w:val="00BF4184"/>
    <w:rsid w:val="00BF7425"/>
    <w:rsid w:val="00C00F4B"/>
    <w:rsid w:val="00C0601E"/>
    <w:rsid w:val="00C21AF0"/>
    <w:rsid w:val="00C31D30"/>
    <w:rsid w:val="00C77178"/>
    <w:rsid w:val="00CC0677"/>
    <w:rsid w:val="00CD6E39"/>
    <w:rsid w:val="00CF6E91"/>
    <w:rsid w:val="00D207CB"/>
    <w:rsid w:val="00D34D83"/>
    <w:rsid w:val="00D36649"/>
    <w:rsid w:val="00D53051"/>
    <w:rsid w:val="00D85B68"/>
    <w:rsid w:val="00D908B5"/>
    <w:rsid w:val="00DB0F88"/>
    <w:rsid w:val="00E6004D"/>
    <w:rsid w:val="00E81978"/>
    <w:rsid w:val="00F379B7"/>
    <w:rsid w:val="00F525FA"/>
    <w:rsid w:val="00F71DE4"/>
    <w:rsid w:val="00FB441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 w:type="table" w:styleId="PlainTable3">
    <w:name w:val="Plain Table 3"/>
    <w:basedOn w:val="TableNormal"/>
    <w:uiPriority w:val="43"/>
    <w:rsid w:val="008608F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8701">
      <w:bodyDiv w:val="1"/>
      <w:marLeft w:val="0"/>
      <w:marRight w:val="0"/>
      <w:marTop w:val="0"/>
      <w:marBottom w:val="0"/>
      <w:divBdr>
        <w:top w:val="none" w:sz="0" w:space="0" w:color="auto"/>
        <w:left w:val="none" w:sz="0" w:space="0" w:color="auto"/>
        <w:bottom w:val="none" w:sz="0" w:space="0" w:color="auto"/>
        <w:right w:val="none" w:sz="0" w:space="0" w:color="auto"/>
      </w:divBdr>
      <w:divsChild>
        <w:div w:id="1327321817">
          <w:marLeft w:val="0"/>
          <w:marRight w:val="0"/>
          <w:marTop w:val="0"/>
          <w:marBottom w:val="0"/>
          <w:divBdr>
            <w:top w:val="none" w:sz="0" w:space="0" w:color="auto"/>
            <w:left w:val="none" w:sz="0" w:space="0" w:color="auto"/>
            <w:bottom w:val="none" w:sz="0" w:space="0" w:color="auto"/>
            <w:right w:val="none" w:sz="0" w:space="0" w:color="auto"/>
          </w:divBdr>
          <w:divsChild>
            <w:div w:id="17832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573DDC" w:rsidRDefault="009354D3">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573DD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573DD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573DD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1368DF"/>
    <w:rsid w:val="005129BE"/>
    <w:rsid w:val="00573DDC"/>
    <w:rsid w:val="009354D3"/>
    <w:rsid w:val="00B2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Scripts Kiddies vs. Advance Persistent Threat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4.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282</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 High-Profile Attack on The US Election 2016</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Hackers: Scripts Kiddies vs. Advance Persistent Threat</dc:title>
  <dc:subject/>
  <dc:creator>Jack Huynh</dc:creator>
  <cp:keywords/>
  <dc:description/>
  <cp:lastModifiedBy>Truc Huynh</cp:lastModifiedBy>
  <cp:revision>11</cp:revision>
  <dcterms:created xsi:type="dcterms:W3CDTF">2022-09-16T17:32:00Z</dcterms:created>
  <dcterms:modified xsi:type="dcterms:W3CDTF">2022-09-24T17:01:00Z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6b545869c555b96389123cc0c0ca9195ceb9479c8597a6a19c760c6fbbdca991</vt:lpwstr>
  </property>
</Properties>
</file>