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85A" w14:textId="212A2D04" w:rsidR="000F46B0" w:rsidRPr="00D33BF5" w:rsidRDefault="00000000" w:rsidP="000F46B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A8B6035AE2A43CDAF44327A9751BA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B4D11">
            <w:rPr>
              <w:rFonts w:ascii="Times New Roman" w:hAnsi="Times New Roman" w:cs="Times New Roman"/>
            </w:rPr>
            <w:t>Defense-in-Depth Similarity and Differences</w:t>
          </w:r>
        </w:sdtContent>
      </w:sdt>
    </w:p>
    <w:p w14:paraId="774B8BF3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Truc L. Huynh, Computer Science</w:t>
      </w:r>
    </w:p>
    <w:p w14:paraId="2844DF84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Purdue University Fort Wayne</w:t>
      </w:r>
    </w:p>
    <w:p w14:paraId="753F96B4" w14:textId="77777777" w:rsidR="000F46B0" w:rsidRPr="00D33BF5" w:rsidRDefault="000F46B0" w:rsidP="000F46B0">
      <w:pPr>
        <w:pStyle w:val="Title"/>
        <w:rPr>
          <w:rFonts w:ascii="Times New Roman" w:hAnsi="Times New Roman" w:cs="Times New Roman"/>
        </w:rPr>
      </w:pPr>
    </w:p>
    <w:p w14:paraId="238569BC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</w:p>
    <w:p w14:paraId="50360BF7" w14:textId="2D94343B" w:rsidR="000F46B0" w:rsidRPr="00D33BF5" w:rsidRDefault="00000000" w:rsidP="000F46B0">
      <w:pPr>
        <w:pStyle w:val="SectionTitle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Section title:"/>
          <w:tag w:val="Section title:"/>
          <w:id w:val="984196707"/>
          <w:placeholder>
            <w:docPart w:val="6EA219A8D8FE4ED79BB60BB7CFB4CF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BB4D11">
            <w:rPr>
              <w:rFonts w:ascii="Times New Roman" w:hAnsi="Times New Roman" w:cs="Times New Roman"/>
              <w:b/>
              <w:bCs/>
            </w:rPr>
            <w:t>Defense-in-Depth Similarity and Differences</w:t>
          </w:r>
        </w:sdtContent>
      </w:sdt>
    </w:p>
    <w:p w14:paraId="381E28A8" w14:textId="251BC797" w:rsidR="00024C3C" w:rsidRPr="00024C3C" w:rsidRDefault="00024C3C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 w:rsidRPr="00024C3C">
        <w:rPr>
          <w:rFonts w:ascii="Times New Roman" w:hAnsi="Times New Roman" w:cs="Times New Roman"/>
          <w:b/>
          <w:bCs/>
          <w:color w:val="202122"/>
          <w:spacing w:val="3"/>
        </w:rPr>
        <w:t>Similarity:</w:t>
      </w:r>
    </w:p>
    <w:p w14:paraId="61CD27B6" w14:textId="5B1D7FA6" w:rsidR="001A54D3" w:rsidRDefault="00024C3C" w:rsidP="0099134F">
      <w:p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The major similarity between different 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frameworks is that most </w:t>
      </w:r>
      <w:r>
        <w:rPr>
          <w:rFonts w:ascii="Times New Roman" w:hAnsi="Times New Roman" w:cs="Times New Roman"/>
          <w:color w:val="202122"/>
          <w:spacing w:val="3"/>
        </w:rPr>
        <w:t>d</w:t>
      </w:r>
      <w:r w:rsidRPr="00024C3C">
        <w:rPr>
          <w:rFonts w:ascii="Times New Roman" w:hAnsi="Times New Roman" w:cs="Times New Roman"/>
          <w:color w:val="202122"/>
          <w:spacing w:val="3"/>
        </w:rPr>
        <w:t>efense-in-</w:t>
      </w:r>
      <w:r>
        <w:rPr>
          <w:rFonts w:ascii="Times New Roman" w:hAnsi="Times New Roman" w:cs="Times New Roman"/>
          <w:color w:val="202122"/>
          <w:spacing w:val="3"/>
        </w:rPr>
        <w:t>d</w:t>
      </w:r>
      <w:r w:rsidRPr="00024C3C">
        <w:rPr>
          <w:rFonts w:ascii="Times New Roman" w:hAnsi="Times New Roman" w:cs="Times New Roman"/>
          <w:color w:val="202122"/>
          <w:spacing w:val="3"/>
        </w:rPr>
        <w:t>epth</w:t>
      </w:r>
      <w:r>
        <w:rPr>
          <w:rFonts w:ascii="Times New Roman" w:hAnsi="Times New Roman" w:cs="Times New Roman"/>
          <w:color w:val="202122"/>
          <w:spacing w:val="3"/>
        </w:rPr>
        <w:t xml:space="preserve"> provides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different layers of protection to ensure that one 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attack can’t compromise a network or system. The layers that </w:t>
      </w:r>
      <w:proofErr w:type="gramStart"/>
      <w:r w:rsidR="00B46CF8">
        <w:rPr>
          <w:rFonts w:ascii="Times New Roman" w:hAnsi="Times New Roman" w:cs="Times New Roman"/>
          <w:color w:val="202122"/>
          <w:spacing w:val="3"/>
        </w:rPr>
        <w:t>use</w:t>
      </w:r>
      <w:proofErr w:type="gramEnd"/>
      <w:r w:rsidR="00B46CF8">
        <w:rPr>
          <w:rFonts w:ascii="Times New Roman" w:hAnsi="Times New Roman" w:cs="Times New Roman"/>
          <w:color w:val="202122"/>
          <w:spacing w:val="3"/>
        </w:rPr>
        <w:t xml:space="preserve"> in defense-in-depth include physical hardware, software, network architecture, </w:t>
      </w:r>
      <w:r w:rsidR="00B46CF8" w:rsidRPr="00B46CF8">
        <w:rPr>
          <w:rFonts w:ascii="Times New Roman" w:hAnsi="Times New Roman" w:cs="Times New Roman"/>
          <w:color w:val="202122"/>
          <w:spacing w:val="3"/>
        </w:rPr>
        <w:t>technical administrative</w:t>
      </w:r>
      <w:r w:rsidR="00B46CF8">
        <w:rPr>
          <w:rFonts w:ascii="Times New Roman" w:hAnsi="Times New Roman" w:cs="Times New Roman"/>
          <w:color w:val="202122"/>
          <w:spacing w:val="3"/>
        </w:rPr>
        <w:t>, a</w:t>
      </w:r>
      <w:r w:rsidR="00B46CF8" w:rsidRPr="00B46CF8">
        <w:rPr>
          <w:rFonts w:ascii="Times New Roman" w:hAnsi="Times New Roman" w:cs="Times New Roman"/>
          <w:color w:val="202122"/>
          <w:spacing w:val="3"/>
        </w:rPr>
        <w:t xml:space="preserve">nd human </w:t>
      </w:r>
      <w:r w:rsidR="00B46CF8">
        <w:rPr>
          <w:rFonts w:ascii="Times New Roman" w:hAnsi="Times New Roman" w:cs="Times New Roman"/>
          <w:color w:val="202122"/>
          <w:spacing w:val="3"/>
        </w:rPr>
        <w:t>elements</w:t>
      </w:r>
      <w:r w:rsidR="00B46CF8" w:rsidRPr="00B46CF8">
        <w:rPr>
          <w:rFonts w:ascii="Times New Roman" w:hAnsi="Times New Roman" w:cs="Times New Roman"/>
          <w:color w:val="202122"/>
          <w:spacing w:val="3"/>
        </w:rPr>
        <w:t>.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 xml:space="preserve">According to (1), 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The key </w:t>
      </w:r>
      <w:r>
        <w:rPr>
          <w:rFonts w:ascii="Times New Roman" w:hAnsi="Times New Roman" w:cs="Times New Roman"/>
          <w:color w:val="202122"/>
          <w:spacing w:val="3"/>
        </w:rPr>
        <w:t>to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 xml:space="preserve">the </w:t>
      </w:r>
      <w:r w:rsidR="00B46CF8">
        <w:rPr>
          <w:rFonts w:ascii="Times New Roman" w:hAnsi="Times New Roman" w:cs="Times New Roman"/>
          <w:color w:val="202122"/>
          <w:spacing w:val="3"/>
        </w:rPr>
        <w:t xml:space="preserve">defense-in-depth design </w:t>
      </w:r>
      <w:r>
        <w:rPr>
          <w:rFonts w:ascii="Times New Roman" w:hAnsi="Times New Roman" w:cs="Times New Roman"/>
          <w:color w:val="202122"/>
          <w:spacing w:val="3"/>
        </w:rPr>
        <w:t>used by security experts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around the world is the C</w:t>
      </w:r>
      <w:r>
        <w:rPr>
          <w:rFonts w:ascii="Times New Roman" w:hAnsi="Times New Roman" w:cs="Times New Roman"/>
          <w:color w:val="202122"/>
          <w:spacing w:val="3"/>
        </w:rPr>
        <w:t>-</w:t>
      </w:r>
      <w:r w:rsidRPr="00024C3C">
        <w:rPr>
          <w:rFonts w:ascii="Times New Roman" w:hAnsi="Times New Roman" w:cs="Times New Roman"/>
          <w:color w:val="202122"/>
          <w:spacing w:val="3"/>
        </w:rPr>
        <w:t>I</w:t>
      </w:r>
      <w:r>
        <w:rPr>
          <w:rFonts w:ascii="Times New Roman" w:hAnsi="Times New Roman" w:cs="Times New Roman"/>
          <w:color w:val="202122"/>
          <w:spacing w:val="3"/>
        </w:rPr>
        <w:t>-</w:t>
      </w:r>
      <w:r w:rsidRPr="00024C3C">
        <w:rPr>
          <w:rFonts w:ascii="Times New Roman" w:hAnsi="Times New Roman" w:cs="Times New Roman"/>
          <w:color w:val="202122"/>
          <w:spacing w:val="3"/>
        </w:rPr>
        <w:t>A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024C3C">
        <w:rPr>
          <w:rFonts w:ascii="Times New Roman" w:hAnsi="Times New Roman" w:cs="Times New Roman"/>
          <w:color w:val="202122"/>
          <w:spacing w:val="3"/>
        </w:rPr>
        <w:t>Tr</w:t>
      </w:r>
      <w:r>
        <w:rPr>
          <w:rFonts w:ascii="Times New Roman" w:hAnsi="Times New Roman" w:cs="Times New Roman"/>
          <w:color w:val="202122"/>
          <w:spacing w:val="3"/>
        </w:rPr>
        <w:t>iad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which consists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of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confidential</w:t>
      </w:r>
      <w:r>
        <w:rPr>
          <w:rFonts w:ascii="Times New Roman" w:hAnsi="Times New Roman" w:cs="Times New Roman"/>
          <w:color w:val="202122"/>
          <w:spacing w:val="3"/>
        </w:rPr>
        <w:t>it</w:t>
      </w:r>
      <w:r w:rsidRPr="00024C3C">
        <w:rPr>
          <w:rFonts w:ascii="Times New Roman" w:hAnsi="Times New Roman" w:cs="Times New Roman"/>
          <w:color w:val="202122"/>
          <w:spacing w:val="3"/>
        </w:rPr>
        <w:t>y</w:t>
      </w:r>
      <w:r>
        <w:rPr>
          <w:rFonts w:ascii="Times New Roman" w:hAnsi="Times New Roman" w:cs="Times New Roman"/>
          <w:color w:val="202122"/>
          <w:spacing w:val="3"/>
        </w:rPr>
        <w:t>, i</w:t>
      </w:r>
      <w:r w:rsidRPr="00024C3C">
        <w:rPr>
          <w:rFonts w:ascii="Times New Roman" w:hAnsi="Times New Roman" w:cs="Times New Roman"/>
          <w:color w:val="202122"/>
          <w:spacing w:val="3"/>
        </w:rPr>
        <w:t>ntegrity, and availability.</w:t>
      </w:r>
    </w:p>
    <w:p w14:paraId="61263564" w14:textId="19AE7982" w:rsidR="00024C3C" w:rsidRPr="00024C3C" w:rsidRDefault="00024C3C" w:rsidP="0002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</w:t>
      </w:r>
      <w:r w:rsidRPr="00024C3C">
        <w:rPr>
          <w:rFonts w:ascii="Times New Roman" w:hAnsi="Times New Roman" w:cs="Times New Roman"/>
          <w:color w:val="202122"/>
          <w:spacing w:val="3"/>
        </w:rPr>
        <w:t>onfidential</w:t>
      </w:r>
      <w:r>
        <w:rPr>
          <w:rFonts w:ascii="Times New Roman" w:hAnsi="Times New Roman" w:cs="Times New Roman"/>
          <w:color w:val="202122"/>
          <w:spacing w:val="3"/>
        </w:rPr>
        <w:t>it</w:t>
      </w:r>
      <w:r w:rsidRPr="00024C3C">
        <w:rPr>
          <w:rFonts w:ascii="Times New Roman" w:hAnsi="Times New Roman" w:cs="Times New Roman"/>
          <w:color w:val="202122"/>
          <w:spacing w:val="3"/>
        </w:rPr>
        <w:t>y</w:t>
      </w:r>
      <w:r>
        <w:rPr>
          <w:rFonts w:ascii="Times New Roman" w:hAnsi="Times New Roman" w:cs="Times New Roman"/>
          <w:color w:val="202122"/>
          <w:spacing w:val="3"/>
        </w:rPr>
        <w:t>: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 xml:space="preserve">Information is 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not accessible or disclosed to unauthorized </w:t>
      </w:r>
      <w:r>
        <w:rPr>
          <w:rFonts w:ascii="Times New Roman" w:hAnsi="Times New Roman" w:cs="Times New Roman"/>
          <w:color w:val="202122"/>
          <w:spacing w:val="3"/>
        </w:rPr>
        <w:t>systems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or </w:t>
      </w:r>
      <w:r>
        <w:rPr>
          <w:rFonts w:ascii="Times New Roman" w:hAnsi="Times New Roman" w:cs="Times New Roman"/>
          <w:color w:val="202122"/>
          <w:spacing w:val="3"/>
        </w:rPr>
        <w:t>individuals</w:t>
      </w:r>
      <w:r w:rsidRPr="00024C3C">
        <w:rPr>
          <w:rFonts w:ascii="Times New Roman" w:hAnsi="Times New Roman" w:cs="Times New Roman"/>
          <w:color w:val="202122"/>
          <w:spacing w:val="3"/>
        </w:rPr>
        <w:t>.</w:t>
      </w:r>
    </w:p>
    <w:p w14:paraId="3E649202" w14:textId="5C0D6C79" w:rsidR="00024C3C" w:rsidRPr="00024C3C" w:rsidRDefault="00024C3C" w:rsidP="0002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In</w:t>
      </w:r>
      <w:r w:rsidRPr="00024C3C">
        <w:rPr>
          <w:rFonts w:ascii="Times New Roman" w:hAnsi="Times New Roman" w:cs="Times New Roman"/>
          <w:color w:val="202122"/>
          <w:spacing w:val="3"/>
        </w:rPr>
        <w:t>tegrity</w:t>
      </w:r>
      <w:r>
        <w:rPr>
          <w:rFonts w:ascii="Times New Roman" w:hAnsi="Times New Roman" w:cs="Times New Roman"/>
          <w:color w:val="202122"/>
          <w:spacing w:val="3"/>
        </w:rPr>
        <w:t>: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Ensure that information has not been modified by unauthorized </w:t>
      </w:r>
      <w:r>
        <w:rPr>
          <w:rFonts w:ascii="Times New Roman" w:hAnsi="Times New Roman" w:cs="Times New Roman"/>
          <w:color w:val="202122"/>
          <w:spacing w:val="3"/>
        </w:rPr>
        <w:t>users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or </w:t>
      </w:r>
      <w:r>
        <w:rPr>
          <w:rFonts w:ascii="Times New Roman" w:hAnsi="Times New Roman" w:cs="Times New Roman"/>
          <w:color w:val="202122"/>
          <w:spacing w:val="3"/>
        </w:rPr>
        <w:t>systems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and remains accurate and consistent.</w:t>
      </w:r>
    </w:p>
    <w:p w14:paraId="7AAAD8CA" w14:textId="40C76E6B" w:rsidR="00024C3C" w:rsidRPr="00024C3C" w:rsidRDefault="00024C3C" w:rsidP="00024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A</w:t>
      </w:r>
      <w:r w:rsidRPr="00024C3C">
        <w:rPr>
          <w:rFonts w:ascii="Times New Roman" w:hAnsi="Times New Roman" w:cs="Times New Roman"/>
          <w:color w:val="202122"/>
          <w:spacing w:val="3"/>
        </w:rPr>
        <w:t>vailability</w:t>
      </w:r>
      <w:r>
        <w:rPr>
          <w:rFonts w:ascii="Times New Roman" w:hAnsi="Times New Roman" w:cs="Times New Roman"/>
          <w:color w:val="202122"/>
          <w:spacing w:val="3"/>
        </w:rPr>
        <w:t>: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Ensure that</w:t>
      </w:r>
      <w:r>
        <w:rPr>
          <w:rFonts w:ascii="Times New Roman" w:hAnsi="Times New Roman" w:cs="Times New Roman"/>
          <w:color w:val="202122"/>
          <w:spacing w:val="3"/>
        </w:rPr>
        <w:t xml:space="preserve"> s</w:t>
      </w:r>
      <w:r w:rsidRPr="00024C3C">
        <w:rPr>
          <w:rFonts w:ascii="Times New Roman" w:hAnsi="Times New Roman" w:cs="Times New Roman"/>
          <w:color w:val="202122"/>
          <w:spacing w:val="3"/>
        </w:rPr>
        <w:t>ystem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data</w:t>
      </w:r>
      <w:r>
        <w:rPr>
          <w:rFonts w:ascii="Times New Roman" w:hAnsi="Times New Roman" w:cs="Times New Roman"/>
          <w:color w:val="202122"/>
          <w:spacing w:val="3"/>
        </w:rPr>
        <w:t>,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network, </w:t>
      </w:r>
      <w:r>
        <w:rPr>
          <w:rFonts w:ascii="Times New Roman" w:hAnsi="Times New Roman" w:cs="Times New Roman"/>
          <w:color w:val="202122"/>
          <w:spacing w:val="3"/>
        </w:rPr>
        <w:t>or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</w:t>
      </w:r>
      <w:r>
        <w:rPr>
          <w:rFonts w:ascii="Times New Roman" w:hAnsi="Times New Roman" w:cs="Times New Roman"/>
          <w:color w:val="202122"/>
          <w:spacing w:val="3"/>
        </w:rPr>
        <w:t>service</w:t>
      </w:r>
      <w:r w:rsidRPr="00024C3C">
        <w:rPr>
          <w:rFonts w:ascii="Times New Roman" w:hAnsi="Times New Roman" w:cs="Times New Roman"/>
          <w:color w:val="202122"/>
          <w:spacing w:val="3"/>
        </w:rPr>
        <w:t xml:space="preserve"> is available and can be used or accessed.</w:t>
      </w:r>
    </w:p>
    <w:p w14:paraId="17CF3328" w14:textId="0DE73A0E" w:rsidR="00024C3C" w:rsidRPr="00024C3C" w:rsidRDefault="00024C3C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 w:rsidRPr="00024C3C">
        <w:rPr>
          <w:rFonts w:ascii="Times New Roman" w:hAnsi="Times New Roman" w:cs="Times New Roman"/>
          <w:b/>
          <w:bCs/>
          <w:color w:val="202122"/>
          <w:spacing w:val="3"/>
        </w:rPr>
        <w:t>Differences</w:t>
      </w:r>
      <w:r>
        <w:rPr>
          <w:rFonts w:ascii="Times New Roman" w:hAnsi="Times New Roman" w:cs="Times New Roman"/>
          <w:b/>
          <w:bCs/>
          <w:color w:val="202122"/>
          <w:spacing w:val="3"/>
        </w:rPr>
        <w:t>:</w:t>
      </w:r>
    </w:p>
    <w:p w14:paraId="7AA5E08B" w14:textId="1F92E7A3" w:rsidR="004F420D" w:rsidRDefault="001A54D3" w:rsidP="0099134F">
      <w:pPr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The NSA’s Information Assurance</w:t>
      </w:r>
    </w:p>
    <w:p w14:paraId="0C6A8378" w14:textId="77777777" w:rsidR="001A54D3" w:rsidRDefault="001A54D3" w:rsidP="0099134F">
      <w:pPr>
        <w:rPr>
          <w:rFonts w:ascii="Times New Roman" w:hAnsi="Times New Roman" w:cs="Times New Roman"/>
          <w:color w:val="202122"/>
          <w:spacing w:val="3"/>
        </w:rPr>
      </w:pPr>
    </w:p>
    <w:p w14:paraId="5D6435E9" w14:textId="00A3083A" w:rsidR="0066607E" w:rsidRDefault="0066607E">
      <w:pPr>
        <w:spacing w:after="160" w:line="259" w:lineRule="auto"/>
        <w:ind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br w:type="page"/>
      </w:r>
    </w:p>
    <w:p w14:paraId="097F41E9" w14:textId="77777777" w:rsidR="004F420D" w:rsidRPr="00966392" w:rsidRDefault="004F420D" w:rsidP="0044081F">
      <w:pPr>
        <w:rPr>
          <w:rFonts w:ascii="Times New Roman" w:hAnsi="Times New Roman" w:cs="Times New Roman"/>
          <w:color w:val="202122"/>
          <w:spacing w:val="3"/>
        </w:rPr>
      </w:pPr>
    </w:p>
    <w:sdt>
      <w:sdtPr>
        <w:id w:val="62297111"/>
        <w:docPartObj>
          <w:docPartGallery w:val="Bibliographies"/>
          <w:docPartUnique/>
        </w:docPartObj>
      </w:sdtPr>
      <w:sdtContent>
        <w:p w14:paraId="1F70E2D8" w14:textId="77777777" w:rsidR="000F46B0" w:rsidRPr="00D33BF5" w:rsidRDefault="000F46B0" w:rsidP="004F420D">
          <w:pPr>
            <w:pStyle w:val="NormalWeb"/>
            <w:ind w:left="567" w:hanging="567"/>
            <w:jc w:val="center"/>
          </w:pPr>
          <w:r w:rsidRPr="00D33BF5">
            <w:t>References</w:t>
          </w:r>
        </w:p>
        <w:p w14:paraId="2A14F564" w14:textId="41B397D3" w:rsidR="00D33BF5" w:rsidRDefault="000F46B0" w:rsidP="000F46B0">
          <w:pPr>
            <w:pStyle w:val="NormalWeb"/>
            <w:ind w:left="567" w:hanging="567"/>
          </w:pPr>
          <w:r w:rsidRPr="00D33BF5">
            <w:t>Chapple, M., &amp; Seidl, D. (2023).</w:t>
          </w:r>
          <w:r w:rsidR="00FC594C">
            <w:t xml:space="preserve"> Chapter </w:t>
          </w:r>
          <w:r w:rsidR="00024C3C">
            <w:t>9</w:t>
          </w:r>
          <w:r w:rsidR="00FC594C">
            <w:t xml:space="preserve">: </w:t>
          </w:r>
          <w:r w:rsidR="00024C3C">
            <w:t xml:space="preserve">Defense-in-Depth Strategies </w:t>
          </w:r>
          <w:proofErr w:type="gramStart"/>
          <w:r w:rsidR="00FC594C">
            <w:t>In</w:t>
          </w:r>
          <w:proofErr w:type="gramEnd"/>
          <w:r w:rsidRPr="00D33BF5">
            <w:t xml:space="preserve"> </w:t>
          </w:r>
          <w:r w:rsidRPr="004F420D">
            <w:rPr>
              <w:i/>
              <w:iCs/>
            </w:rPr>
            <w:t>Cyberwarfare: Information Operations in a Connected World</w:t>
          </w:r>
          <w:r w:rsidRPr="00D33BF5">
            <w:t xml:space="preserve"> (Second, pp. 103–124). essay, Jones &amp; Bartlett Learning. (1)</w:t>
          </w:r>
        </w:p>
        <w:p w14:paraId="7476D098" w14:textId="126C4234" w:rsidR="00345E1F" w:rsidRPr="00D33BF5" w:rsidRDefault="00345E1F" w:rsidP="000F46B0">
          <w:pPr>
            <w:pStyle w:val="NormalWeb"/>
            <w:ind w:left="567" w:hanging="567"/>
          </w:pPr>
          <w:r>
            <w:t xml:space="preserve">Wikipedia (n.d.) Edward Snowden. Retrieved from </w:t>
          </w:r>
          <w:hyperlink r:id="rId8" w:history="1">
            <w:r w:rsidRPr="006D2173">
              <w:rPr>
                <w:rStyle w:val="Hyperlink"/>
              </w:rPr>
              <w:t>https://en.wikipedia.org/wiki/Edward_Snowden</w:t>
            </w:r>
          </w:hyperlink>
          <w:r>
            <w:t xml:space="preserve"> (2)</w:t>
          </w:r>
        </w:p>
        <w:p w14:paraId="48BB2BCB" w14:textId="0068ED03" w:rsidR="000F46B0" w:rsidRPr="00D33BF5" w:rsidRDefault="00000000" w:rsidP="000F46B0">
          <w:pPr>
            <w:pStyle w:val="NormalWeb"/>
            <w:ind w:left="567" w:hanging="567"/>
          </w:pPr>
        </w:p>
      </w:sdtContent>
    </w:sdt>
    <w:p w14:paraId="054B860D" w14:textId="77777777" w:rsidR="00263595" w:rsidRPr="00D33BF5" w:rsidRDefault="00263595">
      <w:pPr>
        <w:rPr>
          <w:rFonts w:ascii="Times New Roman" w:hAnsi="Times New Roman" w:cs="Times New Roman"/>
        </w:rPr>
      </w:pPr>
    </w:p>
    <w:sectPr w:rsidR="00263595" w:rsidRPr="00D33BF5" w:rsidSect="00B37B3A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72C5" w14:textId="77777777" w:rsidR="00833FF9" w:rsidRDefault="00833FF9">
      <w:pPr>
        <w:spacing w:line="240" w:lineRule="auto"/>
      </w:pPr>
      <w:r>
        <w:separator/>
      </w:r>
    </w:p>
  </w:endnote>
  <w:endnote w:type="continuationSeparator" w:id="0">
    <w:p w14:paraId="35AC6674" w14:textId="77777777" w:rsidR="00833FF9" w:rsidRDefault="00833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0736" w14:textId="77777777" w:rsidR="00833FF9" w:rsidRDefault="00833FF9">
      <w:pPr>
        <w:spacing w:line="240" w:lineRule="auto"/>
      </w:pPr>
      <w:r>
        <w:separator/>
      </w:r>
    </w:p>
  </w:footnote>
  <w:footnote w:type="continuationSeparator" w:id="0">
    <w:p w14:paraId="74A37E23" w14:textId="77777777" w:rsidR="00833FF9" w:rsidRDefault="00833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4D8" w14:textId="5D4CAA84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6EA219A8D8FE4ED79BB60BB7CFB4CF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96067">
          <w:t>The Role of Leakers and Whistleblower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6ED" w14:textId="7DA38993" w:rsidR="00E81978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eastAsiaTheme="majorEastAsia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B4D11">
          <w:rPr>
            <w:rFonts w:ascii="Times New Roman" w:eastAsiaTheme="majorEastAsia" w:hAnsi="Times New Roman" w:cs="Times New Roman"/>
          </w:rPr>
          <w:t>The Role of Leakers and Whistleblower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E1B"/>
    <w:multiLevelType w:val="hybridMultilevel"/>
    <w:tmpl w:val="C808629C"/>
    <w:lvl w:ilvl="0" w:tplc="42FE853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B37AB"/>
    <w:multiLevelType w:val="multilevel"/>
    <w:tmpl w:val="AE8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73615"/>
    <w:multiLevelType w:val="hybridMultilevel"/>
    <w:tmpl w:val="6BDEB7C2"/>
    <w:lvl w:ilvl="0" w:tplc="3AA2E5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86A78"/>
    <w:multiLevelType w:val="hybridMultilevel"/>
    <w:tmpl w:val="16228A58"/>
    <w:lvl w:ilvl="0" w:tplc="FDA8A9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4496A"/>
    <w:multiLevelType w:val="hybridMultilevel"/>
    <w:tmpl w:val="ED5C8CDC"/>
    <w:lvl w:ilvl="0" w:tplc="B156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A28F4"/>
    <w:multiLevelType w:val="hybridMultilevel"/>
    <w:tmpl w:val="4344D600"/>
    <w:lvl w:ilvl="0" w:tplc="5FE402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165823">
    <w:abstractNumId w:val="7"/>
  </w:num>
  <w:num w:numId="2" w16cid:durableId="854879713">
    <w:abstractNumId w:val="6"/>
  </w:num>
  <w:num w:numId="3" w16cid:durableId="1337003865">
    <w:abstractNumId w:val="3"/>
  </w:num>
  <w:num w:numId="4" w16cid:durableId="466507642">
    <w:abstractNumId w:val="2"/>
  </w:num>
  <w:num w:numId="5" w16cid:durableId="991253096">
    <w:abstractNumId w:val="1"/>
  </w:num>
  <w:num w:numId="6" w16cid:durableId="1602226034">
    <w:abstractNumId w:val="4"/>
  </w:num>
  <w:num w:numId="7" w16cid:durableId="1978014">
    <w:abstractNumId w:val="5"/>
  </w:num>
  <w:num w:numId="8" w16cid:durableId="19849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LI0NjQwMDOwsLRQ0lEKTi0uzszPAykwqQUA19FP1ywAAAA="/>
  </w:docVars>
  <w:rsids>
    <w:rsidRoot w:val="000F46B0"/>
    <w:rsid w:val="00024C3C"/>
    <w:rsid w:val="0006084B"/>
    <w:rsid w:val="000F46B0"/>
    <w:rsid w:val="001A54D3"/>
    <w:rsid w:val="00263595"/>
    <w:rsid w:val="00345E1F"/>
    <w:rsid w:val="0044081F"/>
    <w:rsid w:val="004F420D"/>
    <w:rsid w:val="00560135"/>
    <w:rsid w:val="0066607E"/>
    <w:rsid w:val="00742FE7"/>
    <w:rsid w:val="00833FF9"/>
    <w:rsid w:val="00966392"/>
    <w:rsid w:val="0099134F"/>
    <w:rsid w:val="00A30308"/>
    <w:rsid w:val="00B46CF8"/>
    <w:rsid w:val="00BB4D11"/>
    <w:rsid w:val="00C96067"/>
    <w:rsid w:val="00D172CD"/>
    <w:rsid w:val="00D33BF5"/>
    <w:rsid w:val="00D435F4"/>
    <w:rsid w:val="00E656D8"/>
    <w:rsid w:val="00FC594C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DB2A"/>
  <w15:chartTrackingRefBased/>
  <w15:docId w15:val="{C868A30E-AFEA-47DF-9B95-875C04E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B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4F420D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F46B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F46B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F46B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F46B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0F46B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0F46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F46B0"/>
    <w:pPr>
      <w:ind w:left="720" w:firstLine="0"/>
      <w:contextualSpacing/>
    </w:pPr>
  </w:style>
  <w:style w:type="paragraph" w:styleId="NormalWeb">
    <w:name w:val="Normal (Web)"/>
    <w:basedOn w:val="Normal"/>
    <w:uiPriority w:val="99"/>
    <w:unhideWhenUsed/>
    <w:rsid w:val="000F46B0"/>
    <w:pPr>
      <w:ind w:firstLine="0"/>
    </w:pPr>
    <w:rPr>
      <w:rFonts w:ascii="Times New Roman" w:hAnsi="Times New Roman" w:cs="Times New Roman"/>
    </w:rPr>
  </w:style>
  <w:style w:type="paragraph" w:customStyle="1" w:styleId="Title2">
    <w:name w:val="Title 2"/>
    <w:basedOn w:val="Normal"/>
    <w:uiPriority w:val="1"/>
    <w:qFormat/>
    <w:rsid w:val="000F46B0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33B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0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1F"/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45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ard_Snowd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B6035AE2A43CDAF44327A975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8414-11C8-4D51-9DD4-8715300257E6}"/>
      </w:docPartPr>
      <w:docPartBody>
        <w:p w:rsidR="00EF298F" w:rsidRDefault="00687493" w:rsidP="00687493">
          <w:pPr>
            <w:pStyle w:val="CA8B6035AE2A43CDAF44327A9751BA2F"/>
          </w:pPr>
          <w:r>
            <w:t>[Title Here, up to 12 Words, on One to Two Lines]</w:t>
          </w:r>
        </w:p>
      </w:docPartBody>
    </w:docPart>
    <w:docPart>
      <w:docPartPr>
        <w:name w:val="6EA219A8D8FE4ED79BB60BB7CFB4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4D4-928B-488A-B0F1-718E5F471226}"/>
      </w:docPartPr>
      <w:docPartBody>
        <w:p w:rsidR="00EF298F" w:rsidRDefault="00687493" w:rsidP="00687493">
          <w:pPr>
            <w:pStyle w:val="6EA219A8D8FE4ED79BB60BB7CFB4CF0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3"/>
    <w:rsid w:val="001252FB"/>
    <w:rsid w:val="00687493"/>
    <w:rsid w:val="00C35EA6"/>
    <w:rsid w:val="00E275A7"/>
    <w:rsid w:val="00EC455B"/>
    <w:rsid w:val="00EF298F"/>
    <w:rsid w:val="00EF57B3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B6035AE2A43CDAF44327A9751BA2F">
    <w:name w:val="CA8B6035AE2A43CDAF44327A9751BA2F"/>
    <w:rsid w:val="00687493"/>
  </w:style>
  <w:style w:type="paragraph" w:customStyle="1" w:styleId="6EA219A8D8FE4ED79BB60BB7CFB4CF05">
    <w:name w:val="6EA219A8D8FE4ED79BB60BB7CFB4CF05"/>
    <w:rsid w:val="0068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Role of Leakers and Whistleblower in Cyberwar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Role of Leakers and Whistleblowers in Cyberwar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Defense-in-Depth Similarity and Differences</dc:title>
  <dc:subject/>
  <dc:creator>Truc Huynh</dc:creator>
  <cp:keywords/>
  <dc:description/>
  <cp:lastModifiedBy>Truc Huynh</cp:lastModifiedBy>
  <cp:revision>10</cp:revision>
  <dcterms:created xsi:type="dcterms:W3CDTF">2022-10-09T15:24:00Z</dcterms:created>
  <dcterms:modified xsi:type="dcterms:W3CDTF">2022-10-29T15:13:00Z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f46f439f-411d-43f8-ad99-a6e9c83e91d3</vt:lpwstr>
  </property>
</Properties>
</file>