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902B" w14:textId="77777777" w:rsidR="003B377B" w:rsidRDefault="003B377B" w:rsidP="003B377B">
      <w:pPr>
        <w:autoSpaceDE w:val="0"/>
        <w:autoSpaceDN w:val="0"/>
        <w:adjustRightInd w:val="0"/>
        <w:spacing w:after="0" w:line="360" w:lineRule="auto"/>
        <w:jc w:val="center"/>
        <w:rPr>
          <w:rFonts w:ascii="Times New Roman" w:hAnsi="Times New Roman" w:cs="Times New Roman"/>
          <w:b/>
          <w:bCs/>
          <w:color w:val="111111"/>
          <w:sz w:val="44"/>
          <w:szCs w:val="44"/>
          <w:shd w:val="clear" w:color="auto" w:fill="FFFFFF"/>
        </w:rPr>
      </w:pPr>
      <w:r w:rsidRPr="0065440A">
        <w:rPr>
          <w:rFonts w:ascii="Times New Roman" w:hAnsi="Times New Roman" w:cs="Times New Roman"/>
          <w:b/>
          <w:bCs/>
          <w:color w:val="111111"/>
          <w:sz w:val="44"/>
          <w:szCs w:val="44"/>
          <w:shd w:val="clear" w:color="auto" w:fill="FFFFFF"/>
        </w:rPr>
        <w:t>Response to</w:t>
      </w:r>
    </w:p>
    <w:p w14:paraId="1C1F003A" w14:textId="77777777" w:rsidR="003B377B" w:rsidRDefault="003B377B" w:rsidP="003B377B">
      <w:pPr>
        <w:pStyle w:val="Default"/>
      </w:pPr>
    </w:p>
    <w:p w14:paraId="6AE69ED0" w14:textId="3D4953B3" w:rsidR="003B377B" w:rsidRPr="003B377B" w:rsidRDefault="003B377B" w:rsidP="003B377B">
      <w:pPr>
        <w:autoSpaceDE w:val="0"/>
        <w:autoSpaceDN w:val="0"/>
        <w:adjustRightInd w:val="0"/>
        <w:spacing w:after="0" w:line="360" w:lineRule="auto"/>
        <w:jc w:val="center"/>
        <w:rPr>
          <w:rFonts w:ascii="Times New Roman" w:hAnsi="Times New Roman" w:cs="Times New Roman"/>
          <w:b/>
          <w:bCs/>
          <w:color w:val="111111"/>
          <w:sz w:val="44"/>
          <w:szCs w:val="44"/>
          <w:shd w:val="clear" w:color="auto" w:fill="FFFFFF"/>
        </w:rPr>
      </w:pPr>
      <w:r w:rsidRPr="003B377B">
        <w:rPr>
          <w:rFonts w:ascii="Times New Roman" w:hAnsi="Times New Roman" w:cs="Times New Roman"/>
          <w:b/>
          <w:bCs/>
          <w:color w:val="111111"/>
          <w:sz w:val="44"/>
          <w:szCs w:val="44"/>
          <w:shd w:val="clear" w:color="auto" w:fill="FFFFFF"/>
        </w:rPr>
        <w:t xml:space="preserve"> </w:t>
      </w:r>
      <w:r>
        <w:rPr>
          <w:rFonts w:ascii="Times New Roman" w:hAnsi="Times New Roman" w:cs="Times New Roman"/>
          <w:b/>
          <w:bCs/>
          <w:color w:val="111111"/>
          <w:sz w:val="44"/>
          <w:szCs w:val="44"/>
          <w:shd w:val="clear" w:color="auto" w:fill="FFFFFF"/>
        </w:rPr>
        <w:t>‘</w:t>
      </w:r>
      <w:r w:rsidRPr="003B377B">
        <w:rPr>
          <w:rFonts w:ascii="Times New Roman" w:hAnsi="Times New Roman" w:cs="Times New Roman"/>
          <w:b/>
          <w:bCs/>
          <w:color w:val="111111"/>
          <w:sz w:val="44"/>
          <w:szCs w:val="44"/>
          <w:shd w:val="clear" w:color="auto" w:fill="FFFFFF"/>
        </w:rPr>
        <w:t>Law as a User: Design, Affordance, and the Technological Mediation of Norms</w:t>
      </w:r>
      <w:r>
        <w:rPr>
          <w:rFonts w:ascii="Times New Roman" w:hAnsi="Times New Roman" w:cs="Times New Roman"/>
          <w:b/>
          <w:bCs/>
          <w:color w:val="111111"/>
          <w:sz w:val="44"/>
          <w:szCs w:val="44"/>
          <w:shd w:val="clear" w:color="auto" w:fill="FFFFFF"/>
        </w:rPr>
        <w:t>’</w:t>
      </w:r>
    </w:p>
    <w:p w14:paraId="5409EA62" w14:textId="77777777" w:rsidR="003B377B" w:rsidRPr="0065440A" w:rsidRDefault="003B377B" w:rsidP="003B377B">
      <w:pPr>
        <w:autoSpaceDE w:val="0"/>
        <w:autoSpaceDN w:val="0"/>
        <w:adjustRightInd w:val="0"/>
        <w:spacing w:after="0" w:line="480" w:lineRule="auto"/>
        <w:jc w:val="center"/>
        <w:rPr>
          <w:rFonts w:ascii="Times New Roman" w:hAnsi="Times New Roman" w:cs="Times New Roman"/>
          <w:sz w:val="24"/>
          <w:szCs w:val="24"/>
        </w:rPr>
      </w:pPr>
      <w:r w:rsidRPr="0065440A">
        <w:rPr>
          <w:rFonts w:ascii="Times New Roman" w:hAnsi="Times New Roman" w:cs="Times New Roman"/>
          <w:sz w:val="24"/>
          <w:szCs w:val="24"/>
        </w:rPr>
        <w:t>Truc Huynh</w:t>
      </w:r>
    </w:p>
    <w:p w14:paraId="1B718646" w14:textId="77777777" w:rsidR="003B377B" w:rsidRPr="0065440A" w:rsidRDefault="003B377B" w:rsidP="003B377B">
      <w:pPr>
        <w:autoSpaceDE w:val="0"/>
        <w:autoSpaceDN w:val="0"/>
        <w:adjustRightInd w:val="0"/>
        <w:spacing w:after="0" w:line="480" w:lineRule="auto"/>
        <w:jc w:val="center"/>
        <w:rPr>
          <w:rFonts w:ascii="Times New Roman" w:hAnsi="Times New Roman" w:cs="Times New Roman"/>
          <w:sz w:val="24"/>
          <w:szCs w:val="24"/>
        </w:rPr>
      </w:pPr>
      <w:r w:rsidRPr="0065440A">
        <w:rPr>
          <w:rFonts w:ascii="Times New Roman" w:hAnsi="Times New Roman" w:cs="Times New Roman"/>
          <w:sz w:val="24"/>
          <w:szCs w:val="24"/>
        </w:rPr>
        <w:t>Purdue University Fort Wayne</w:t>
      </w:r>
    </w:p>
    <w:p w14:paraId="6D38E8A5" w14:textId="2A99A970" w:rsidR="003B377B" w:rsidRPr="0065440A" w:rsidRDefault="003B377B" w:rsidP="003B377B">
      <w:pPr>
        <w:autoSpaceDE w:val="0"/>
        <w:autoSpaceDN w:val="0"/>
        <w:adjustRightInd w:val="0"/>
        <w:spacing w:after="0" w:line="480" w:lineRule="auto"/>
        <w:jc w:val="center"/>
        <w:rPr>
          <w:rFonts w:ascii="Times New Roman" w:hAnsi="Times New Roman" w:cs="Times New Roman"/>
          <w:b/>
          <w:bCs/>
          <w:color w:val="111111"/>
          <w:sz w:val="24"/>
          <w:szCs w:val="24"/>
          <w:shd w:val="clear" w:color="auto" w:fill="FFFFFF"/>
        </w:rPr>
      </w:pPr>
      <w:r w:rsidRPr="0065440A">
        <w:rPr>
          <w:rFonts w:ascii="Times New Roman" w:hAnsi="Times New Roman" w:cs="Times New Roman"/>
          <w:sz w:val="24"/>
          <w:szCs w:val="24"/>
        </w:rPr>
        <w:t>(</w:t>
      </w:r>
      <w:r>
        <w:rPr>
          <w:rFonts w:ascii="Times New Roman" w:hAnsi="Times New Roman" w:cs="Times New Roman"/>
          <w:sz w:val="24"/>
          <w:szCs w:val="24"/>
        </w:rPr>
        <w:t>4</w:t>
      </w:r>
      <w:r w:rsidRPr="0065440A">
        <w:rPr>
          <w:rFonts w:ascii="Times New Roman" w:hAnsi="Times New Roman" w:cs="Times New Roman"/>
          <w:sz w:val="24"/>
          <w:szCs w:val="24"/>
        </w:rPr>
        <w:t xml:space="preserve"> </w:t>
      </w:r>
      <w:r>
        <w:rPr>
          <w:rFonts w:ascii="Times New Roman" w:hAnsi="Times New Roman" w:cs="Times New Roman"/>
          <w:sz w:val="24"/>
          <w:szCs w:val="24"/>
        </w:rPr>
        <w:t>February</w:t>
      </w:r>
      <w:r w:rsidRPr="0065440A">
        <w:rPr>
          <w:rFonts w:ascii="Times New Roman" w:hAnsi="Times New Roman" w:cs="Times New Roman"/>
          <w:sz w:val="24"/>
          <w:szCs w:val="24"/>
        </w:rPr>
        <w:t xml:space="preserve"> 2022)</w:t>
      </w:r>
    </w:p>
    <w:p w14:paraId="31FDA71D" w14:textId="77777777" w:rsidR="003B377B" w:rsidRDefault="003B377B" w:rsidP="00C1513C">
      <w:pPr>
        <w:rPr>
          <w:rFonts w:ascii="Roboto" w:hAnsi="Roboto"/>
          <w:color w:val="111111"/>
          <w:sz w:val="27"/>
          <w:szCs w:val="27"/>
          <w:shd w:val="clear" w:color="auto" w:fill="FFFFFF"/>
        </w:rPr>
      </w:pPr>
    </w:p>
    <w:p w14:paraId="5156A7C3" w14:textId="2E10F0AF" w:rsidR="00D321A7" w:rsidRDefault="003B377B" w:rsidP="001A0021">
      <w:pPr>
        <w:autoSpaceDE w:val="0"/>
        <w:autoSpaceDN w:val="0"/>
        <w:adjustRightInd w:val="0"/>
        <w:spacing w:after="0" w:line="360" w:lineRule="auto"/>
        <w:ind w:left="360" w:firstLine="360"/>
        <w:jc w:val="both"/>
        <w:rPr>
          <w:rFonts w:ascii="Times New Roman" w:hAnsi="Times New Roman" w:cs="Times New Roman"/>
          <w:sz w:val="24"/>
          <w:szCs w:val="24"/>
        </w:rPr>
      </w:pPr>
      <w:r w:rsidRPr="00C37317">
        <w:rPr>
          <w:rFonts w:ascii="Times New Roman" w:hAnsi="Times New Roman" w:cs="Times New Roman"/>
          <w:sz w:val="24"/>
          <w:szCs w:val="24"/>
        </w:rPr>
        <w:t>“</w:t>
      </w:r>
      <w:r>
        <w:rPr>
          <w:rFonts w:ascii="Times New Roman" w:hAnsi="Times New Roman" w:cs="Times New Roman"/>
          <w:sz w:val="24"/>
          <w:szCs w:val="24"/>
        </w:rPr>
        <w:t>Law as a User: Design, Affordance, and the Technological Mediation of Norms</w:t>
      </w:r>
      <w:r w:rsidRPr="00C37317">
        <w:rPr>
          <w:rFonts w:ascii="Times New Roman" w:hAnsi="Times New Roman" w:cs="Times New Roman"/>
          <w:sz w:val="24"/>
          <w:szCs w:val="24"/>
        </w:rPr>
        <w:t xml:space="preserve">”, by </w:t>
      </w:r>
      <w:r>
        <w:rPr>
          <w:rFonts w:ascii="Times New Roman" w:hAnsi="Times New Roman" w:cs="Times New Roman"/>
          <w:sz w:val="24"/>
          <w:szCs w:val="24"/>
        </w:rPr>
        <w:t>Lawrence Diver expres</w:t>
      </w:r>
      <w:r w:rsidR="001A0021">
        <w:rPr>
          <w:rFonts w:ascii="Times New Roman" w:hAnsi="Times New Roman" w:cs="Times New Roman"/>
          <w:sz w:val="24"/>
          <w:szCs w:val="24"/>
        </w:rPr>
        <w:t>se</w:t>
      </w:r>
      <w:r>
        <w:rPr>
          <w:rFonts w:ascii="Times New Roman" w:hAnsi="Times New Roman" w:cs="Times New Roman"/>
          <w:sz w:val="24"/>
          <w:szCs w:val="24"/>
        </w:rPr>
        <w:t>s a</w:t>
      </w:r>
      <w:r w:rsidR="001A0021">
        <w:rPr>
          <w:rFonts w:ascii="Times New Roman" w:hAnsi="Times New Roman" w:cs="Times New Roman"/>
          <w:sz w:val="24"/>
          <w:szCs w:val="24"/>
        </w:rPr>
        <w:t xml:space="preserve"> concern in “</w:t>
      </w:r>
      <w:r w:rsidR="001A0021" w:rsidRPr="001A0021">
        <w:rPr>
          <w:rFonts w:ascii="Times New Roman" w:hAnsi="Times New Roman" w:cs="Times New Roman"/>
          <w:sz w:val="24"/>
          <w:szCs w:val="24"/>
        </w:rPr>
        <w:t>the technological mediation of law (</w:t>
      </w:r>
      <w:proofErr w:type="gramStart"/>
      <w:r w:rsidR="001A0021" w:rsidRPr="001A0021">
        <w:rPr>
          <w:rFonts w:ascii="Times New Roman" w:hAnsi="Times New Roman" w:cs="Times New Roman"/>
          <w:sz w:val="24"/>
          <w:szCs w:val="24"/>
        </w:rPr>
        <w:t>TM(</w:t>
      </w:r>
      <w:proofErr w:type="gramEnd"/>
      <w:r w:rsidR="001A0021" w:rsidRPr="001A0021">
        <w:rPr>
          <w:rFonts w:ascii="Times New Roman" w:hAnsi="Times New Roman" w:cs="Times New Roman"/>
          <w:sz w:val="24"/>
          <w:szCs w:val="24"/>
        </w:rPr>
        <w:t>law)) did not match the technological mediation of reality (TM(reality))</w:t>
      </w:r>
      <w:r w:rsidR="001A0021">
        <w:rPr>
          <w:rFonts w:ascii="Times New Roman" w:hAnsi="Times New Roman" w:cs="Times New Roman"/>
          <w:sz w:val="24"/>
          <w:szCs w:val="24"/>
        </w:rPr>
        <w:t>”</w:t>
      </w:r>
      <w:r w:rsidR="001A0021" w:rsidRPr="001A0021">
        <w:rPr>
          <w:rFonts w:ascii="Times New Roman" w:hAnsi="Times New Roman" w:cs="Times New Roman"/>
          <w:sz w:val="24"/>
          <w:szCs w:val="24"/>
        </w:rPr>
        <w:t>.</w:t>
      </w:r>
      <w:r w:rsidR="001A0021">
        <w:rPr>
          <w:rFonts w:ascii="Times New Roman" w:hAnsi="Times New Roman" w:cs="Times New Roman"/>
          <w:sz w:val="24"/>
          <w:szCs w:val="24"/>
        </w:rPr>
        <w:t xml:space="preserve"> The author also advised </w:t>
      </w:r>
      <w:r w:rsidR="001A0021" w:rsidRPr="001A0021">
        <w:rPr>
          <w:rFonts w:ascii="Times New Roman" w:hAnsi="Times New Roman" w:cs="Times New Roman"/>
          <w:sz w:val="24"/>
          <w:szCs w:val="24"/>
        </w:rPr>
        <w:t>technological artifacts can be better anticipated and guided by legislators, regulators, and legal practitioners so that they can be more compliant by design</w:t>
      </w:r>
      <w:r w:rsidR="001A0021">
        <w:rPr>
          <w:rFonts w:ascii="Times New Roman" w:hAnsi="Times New Roman" w:cs="Times New Roman"/>
          <w:sz w:val="24"/>
          <w:szCs w:val="24"/>
        </w:rPr>
        <w:t>.</w:t>
      </w:r>
      <w:r w:rsidR="001A0021" w:rsidRPr="001A0021">
        <w:rPr>
          <w:rFonts w:ascii="Times New Roman" w:hAnsi="Times New Roman" w:cs="Times New Roman"/>
          <w:sz w:val="24"/>
          <w:szCs w:val="24"/>
        </w:rPr>
        <w:t xml:space="preserve"> The paper also points out that legal norms are not “nearly as powerful as we might suppose when operating in the technical context”.</w:t>
      </w:r>
      <w:r w:rsidR="001A0021">
        <w:rPr>
          <w:rFonts w:ascii="Times New Roman" w:hAnsi="Times New Roman" w:cs="Times New Roman"/>
          <w:sz w:val="24"/>
          <w:szCs w:val="24"/>
        </w:rPr>
        <w:t xml:space="preserve"> I agree with the author's idea that human privacy </w:t>
      </w:r>
      <w:proofErr w:type="gramStart"/>
      <w:r w:rsidR="001A0021">
        <w:rPr>
          <w:rFonts w:ascii="Times New Roman" w:hAnsi="Times New Roman" w:cs="Times New Roman"/>
          <w:sz w:val="24"/>
          <w:szCs w:val="24"/>
        </w:rPr>
        <w:t>cant</w:t>
      </w:r>
      <w:proofErr w:type="gramEnd"/>
      <w:r w:rsidR="001A0021">
        <w:rPr>
          <w:rFonts w:ascii="Times New Roman" w:hAnsi="Times New Roman" w:cs="Times New Roman"/>
          <w:sz w:val="24"/>
          <w:szCs w:val="24"/>
        </w:rPr>
        <w:t xml:space="preserve"> be violated because of copy-right rules (law is undermined by designer).</w:t>
      </w:r>
    </w:p>
    <w:p w14:paraId="5AEE3EFE" w14:textId="025F6777" w:rsidR="001A0021" w:rsidRDefault="001A0021" w:rsidP="001A0021">
      <w:pPr>
        <w:autoSpaceDE w:val="0"/>
        <w:autoSpaceDN w:val="0"/>
        <w:adjustRightInd w:val="0"/>
        <w:spacing w:after="0" w:line="36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there are there </w:t>
      </w:r>
      <w:r w:rsidR="00FD0563">
        <w:rPr>
          <w:rFonts w:ascii="Times New Roman" w:hAnsi="Times New Roman" w:cs="Times New Roman"/>
          <w:sz w:val="24"/>
          <w:szCs w:val="24"/>
        </w:rPr>
        <w:t>points</w:t>
      </w:r>
      <w:r>
        <w:rPr>
          <w:rFonts w:ascii="Times New Roman" w:hAnsi="Times New Roman" w:cs="Times New Roman"/>
          <w:sz w:val="24"/>
          <w:szCs w:val="24"/>
        </w:rPr>
        <w:t xml:space="preserve"> that the author wants to point out:</w:t>
      </w:r>
    </w:p>
    <w:p w14:paraId="5BD32AE8" w14:textId="4079BA68" w:rsidR="001A0021" w:rsidRDefault="001A0021" w:rsidP="001A002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power imbalance between law and architecture (by designer)</w:t>
      </w:r>
    </w:p>
    <w:p w14:paraId="5D955207" w14:textId="425BE445" w:rsidR="001A0021" w:rsidRDefault="001A0021" w:rsidP="001A002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Help avoid conceptual and definitional problems evidence in the legal literature on affordance.</w:t>
      </w:r>
    </w:p>
    <w:p w14:paraId="3DEE4AFB" w14:textId="6E6C0DD7" w:rsidR="001A0021" w:rsidRPr="001A0021" w:rsidRDefault="001A0021" w:rsidP="001A0021">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Encouraging designers can foster better evaluation during their design process</w:t>
      </w:r>
    </w:p>
    <w:p w14:paraId="72ABDB63" w14:textId="6EF8F3F9" w:rsidR="001A0021" w:rsidRDefault="001A0021" w:rsidP="001A0021">
      <w:pPr>
        <w:autoSpaceDE w:val="0"/>
        <w:autoSpaceDN w:val="0"/>
        <w:adjustRightInd w:val="0"/>
        <w:spacing w:after="0" w:line="360" w:lineRule="auto"/>
        <w:ind w:left="360" w:firstLine="360"/>
        <w:jc w:val="both"/>
        <w:rPr>
          <w:rFonts w:ascii="Times New Roman" w:hAnsi="Times New Roman" w:cs="Times New Roman"/>
          <w:sz w:val="24"/>
          <w:szCs w:val="24"/>
        </w:rPr>
      </w:pPr>
    </w:p>
    <w:p w14:paraId="76D99C9E" w14:textId="5FB4963C" w:rsidR="001A0021" w:rsidRDefault="001A0021"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The mediation of law did not match </w:t>
      </w:r>
      <w:r w:rsidRPr="001A0021">
        <w:rPr>
          <w:rFonts w:ascii="Times New Roman" w:hAnsi="Times New Roman" w:cs="Times New Roman"/>
          <w:b/>
          <w:bCs/>
          <w:sz w:val="24"/>
          <w:szCs w:val="24"/>
        </w:rPr>
        <w:t>the technological mediation of reality</w:t>
      </w:r>
    </w:p>
    <w:p w14:paraId="34921637" w14:textId="1990D01F" w:rsidR="009E3EDC" w:rsidRPr="009E3EDC" w:rsidRDefault="009E3EDC" w:rsidP="009E3EDC">
      <w:pPr>
        <w:pStyle w:val="ListParagraph"/>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 believe the message that the author wants to deliver for us is </w:t>
      </w:r>
      <w:r w:rsidRPr="009E3EDC">
        <w:rPr>
          <w:rFonts w:ascii="Times New Roman" w:hAnsi="Times New Roman" w:cs="Times New Roman"/>
          <w:sz w:val="24"/>
          <w:szCs w:val="24"/>
        </w:rPr>
        <w:t>“</w:t>
      </w:r>
      <w:r>
        <w:rPr>
          <w:rFonts w:ascii="Times New Roman" w:hAnsi="Times New Roman" w:cs="Times New Roman"/>
          <w:sz w:val="24"/>
          <w:szCs w:val="24"/>
        </w:rPr>
        <w:t>t</w:t>
      </w:r>
      <w:r w:rsidRPr="009E3EDC">
        <w:rPr>
          <w:rFonts w:ascii="Times New Roman" w:hAnsi="Times New Roman" w:cs="Times New Roman"/>
          <w:sz w:val="24"/>
          <w:szCs w:val="24"/>
        </w:rPr>
        <w:t>he mediation of law did not match the technological mediation of reality”</w:t>
      </w:r>
    </w:p>
    <w:p w14:paraId="2DF46286" w14:textId="3F3041DD" w:rsidR="001A0021" w:rsidRDefault="001A0021" w:rsidP="001A0021">
      <w:pPr>
        <w:pStyle w:val="ListParagraph"/>
        <w:autoSpaceDE w:val="0"/>
        <w:autoSpaceDN w:val="0"/>
        <w:adjustRightInd w:val="0"/>
        <w:spacing w:after="0" w:line="360" w:lineRule="auto"/>
        <w:ind w:firstLine="720"/>
        <w:rPr>
          <w:rFonts w:ascii="Times New Roman" w:hAnsi="Times New Roman" w:cs="Times New Roman"/>
          <w:sz w:val="24"/>
          <w:szCs w:val="24"/>
        </w:rPr>
      </w:pPr>
      <w:r w:rsidRPr="001A0021">
        <w:rPr>
          <w:rFonts w:ascii="Times New Roman" w:hAnsi="Times New Roman" w:cs="Times New Roman"/>
          <w:sz w:val="24"/>
          <w:szCs w:val="24"/>
        </w:rPr>
        <w:t>As a software engineer</w:t>
      </w:r>
      <w:r>
        <w:rPr>
          <w:rFonts w:ascii="Times New Roman" w:hAnsi="Times New Roman" w:cs="Times New Roman"/>
          <w:sz w:val="24"/>
          <w:szCs w:val="24"/>
        </w:rPr>
        <w:t xml:space="preserve"> </w:t>
      </w:r>
      <w:r w:rsidRPr="001A0021">
        <w:rPr>
          <w:rFonts w:ascii="Times New Roman" w:hAnsi="Times New Roman" w:cs="Times New Roman"/>
          <w:sz w:val="24"/>
          <w:szCs w:val="24"/>
        </w:rPr>
        <w:t>and a human</w:t>
      </w:r>
      <w:r>
        <w:rPr>
          <w:rFonts w:ascii="Times New Roman" w:hAnsi="Times New Roman" w:cs="Times New Roman"/>
          <w:sz w:val="24"/>
          <w:szCs w:val="24"/>
        </w:rPr>
        <w:t>,</w:t>
      </w:r>
      <w:r w:rsidRPr="001A0021">
        <w:rPr>
          <w:rFonts w:ascii="Times New Roman" w:hAnsi="Times New Roman" w:cs="Times New Roman"/>
          <w:sz w:val="24"/>
          <w:szCs w:val="24"/>
        </w:rPr>
        <w:t xml:space="preserve"> I agree </w:t>
      </w:r>
      <w:r>
        <w:rPr>
          <w:rFonts w:ascii="Times New Roman" w:hAnsi="Times New Roman" w:cs="Times New Roman"/>
          <w:sz w:val="24"/>
          <w:szCs w:val="24"/>
        </w:rPr>
        <w:t>with</w:t>
      </w:r>
      <w:r w:rsidRPr="001A0021">
        <w:rPr>
          <w:rFonts w:ascii="Times New Roman" w:hAnsi="Times New Roman" w:cs="Times New Roman"/>
          <w:sz w:val="24"/>
          <w:szCs w:val="24"/>
        </w:rPr>
        <w:t xml:space="preserve"> the author</w:t>
      </w:r>
      <w:r>
        <w:rPr>
          <w:rFonts w:ascii="Times New Roman" w:hAnsi="Times New Roman" w:cs="Times New Roman"/>
          <w:sz w:val="24"/>
          <w:szCs w:val="24"/>
        </w:rPr>
        <w:t>'s</w:t>
      </w:r>
      <w:r w:rsidRPr="001A0021">
        <w:rPr>
          <w:rFonts w:ascii="Times New Roman" w:hAnsi="Times New Roman" w:cs="Times New Roman"/>
          <w:sz w:val="24"/>
          <w:szCs w:val="24"/>
        </w:rPr>
        <w:t xml:space="preserve"> point of view.</w:t>
      </w:r>
      <w:r>
        <w:rPr>
          <w:rFonts w:ascii="Times New Roman" w:hAnsi="Times New Roman" w:cs="Times New Roman"/>
          <w:sz w:val="24"/>
          <w:szCs w:val="24"/>
        </w:rPr>
        <w:t xml:space="preserve"> The designer </w:t>
      </w:r>
      <w:r w:rsidR="009E3EDC">
        <w:rPr>
          <w:rFonts w:ascii="Times New Roman" w:hAnsi="Times New Roman" w:cs="Times New Roman"/>
          <w:sz w:val="24"/>
          <w:szCs w:val="24"/>
        </w:rPr>
        <w:t xml:space="preserve">should not use their infrastructure design to gain </w:t>
      </w:r>
      <w:r>
        <w:rPr>
          <w:rFonts w:ascii="Times New Roman" w:hAnsi="Times New Roman" w:cs="Times New Roman"/>
          <w:sz w:val="24"/>
          <w:szCs w:val="24"/>
        </w:rPr>
        <w:t>their advantages</w:t>
      </w:r>
      <w:r w:rsidR="009E3EDC">
        <w:rPr>
          <w:rFonts w:ascii="Times New Roman" w:hAnsi="Times New Roman" w:cs="Times New Roman"/>
          <w:sz w:val="24"/>
          <w:szCs w:val="24"/>
        </w:rPr>
        <w:t>. Moreover, t</w:t>
      </w:r>
      <w:r>
        <w:rPr>
          <w:rFonts w:ascii="Times New Roman" w:hAnsi="Times New Roman" w:cs="Times New Roman"/>
          <w:sz w:val="24"/>
          <w:szCs w:val="24"/>
        </w:rPr>
        <w:t>he law must protect both sides</w:t>
      </w:r>
      <w:r w:rsidR="009E3EDC">
        <w:rPr>
          <w:rFonts w:ascii="Times New Roman" w:hAnsi="Times New Roman" w:cs="Times New Roman"/>
          <w:sz w:val="24"/>
          <w:szCs w:val="24"/>
        </w:rPr>
        <w:t xml:space="preserve">: </w:t>
      </w:r>
      <w:r>
        <w:rPr>
          <w:rFonts w:ascii="Times New Roman" w:hAnsi="Times New Roman" w:cs="Times New Roman"/>
          <w:sz w:val="24"/>
          <w:szCs w:val="24"/>
        </w:rPr>
        <w:t>designer and end-user</w:t>
      </w:r>
      <w:r w:rsidR="0032339F">
        <w:rPr>
          <w:rFonts w:ascii="Times New Roman" w:hAnsi="Times New Roman" w:cs="Times New Roman"/>
          <w:sz w:val="24"/>
          <w:szCs w:val="24"/>
        </w:rPr>
        <w:t xml:space="preserve"> (3)</w:t>
      </w:r>
      <w:r>
        <w:rPr>
          <w:rFonts w:ascii="Times New Roman" w:hAnsi="Times New Roman" w:cs="Times New Roman"/>
          <w:sz w:val="24"/>
          <w:szCs w:val="24"/>
        </w:rPr>
        <w:t>.</w:t>
      </w:r>
    </w:p>
    <w:p w14:paraId="29D7B113" w14:textId="77350C1D" w:rsidR="001A0021" w:rsidRDefault="001A0021" w:rsidP="001A0021">
      <w:pPr>
        <w:pStyle w:val="ListParagraph"/>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the author, designers tend to design things to their advantage and undermine the law. In this statement, I partially agree with the author. In my opinion, end-user also need to know their right and </w:t>
      </w:r>
      <w:r w:rsidR="009E3EDC">
        <w:rPr>
          <w:rFonts w:ascii="Times New Roman" w:hAnsi="Times New Roman" w:cs="Times New Roman"/>
          <w:sz w:val="24"/>
          <w:szCs w:val="24"/>
        </w:rPr>
        <w:t xml:space="preserve">learn </w:t>
      </w:r>
      <w:r>
        <w:rPr>
          <w:rFonts w:ascii="Times New Roman" w:hAnsi="Times New Roman" w:cs="Times New Roman"/>
          <w:sz w:val="24"/>
          <w:szCs w:val="24"/>
        </w:rPr>
        <w:t>best practice</w:t>
      </w:r>
      <w:r w:rsidR="009E3EDC">
        <w:rPr>
          <w:rFonts w:ascii="Times New Roman" w:hAnsi="Times New Roman" w:cs="Times New Roman"/>
          <w:sz w:val="24"/>
          <w:szCs w:val="24"/>
        </w:rPr>
        <w:t>s</w:t>
      </w:r>
      <w:r>
        <w:rPr>
          <w:rFonts w:ascii="Times New Roman" w:hAnsi="Times New Roman" w:cs="Times New Roman"/>
          <w:sz w:val="24"/>
          <w:szCs w:val="24"/>
        </w:rPr>
        <w:t xml:space="preserve"> to protect themselves</w:t>
      </w:r>
      <w:r w:rsidR="009E3EDC">
        <w:rPr>
          <w:rFonts w:ascii="Times New Roman" w:hAnsi="Times New Roman" w:cs="Times New Roman"/>
          <w:sz w:val="24"/>
          <w:szCs w:val="24"/>
        </w:rPr>
        <w:t>.</w:t>
      </w:r>
    </w:p>
    <w:p w14:paraId="3F124B01" w14:textId="30B7AE3D" w:rsidR="001A0021" w:rsidRDefault="001A0021" w:rsidP="001A0021">
      <w:pPr>
        <w:pStyle w:val="ListParagraph"/>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laws are written to protect the people. If we do not fully understand our rights (understand the technology), we can’t defend ourselves. In my opinion, technology laws get are improving daily. For instance, the Sony BMG copy protection incidents </w:t>
      </w:r>
      <w:r w:rsidRPr="001A0021">
        <w:rPr>
          <w:rFonts w:ascii="Times New Roman" w:hAnsi="Times New Roman" w:cs="Times New Roman"/>
          <w:sz w:val="24"/>
          <w:szCs w:val="24"/>
        </w:rPr>
        <w:t xml:space="preserve">led to industry reforms </w:t>
      </w:r>
      <w:proofErr w:type="gramStart"/>
      <w:r w:rsidRPr="001A0021">
        <w:rPr>
          <w:rFonts w:ascii="Times New Roman" w:hAnsi="Times New Roman" w:cs="Times New Roman"/>
          <w:sz w:val="24"/>
          <w:szCs w:val="24"/>
        </w:rPr>
        <w:t>in the area of</w:t>
      </w:r>
      <w:proofErr w:type="gramEnd"/>
      <w:r w:rsidRPr="001A0021">
        <w:rPr>
          <w:rFonts w:ascii="Times New Roman" w:hAnsi="Times New Roman" w:cs="Times New Roman"/>
          <w:sz w:val="24"/>
          <w:szCs w:val="24"/>
        </w:rPr>
        <w:t xml:space="preserve"> computer privacy. This is a perfect example of “Affordances are therefore not objective physical properties of the art</w:t>
      </w:r>
      <w:r>
        <w:rPr>
          <w:rFonts w:ascii="Times New Roman" w:hAnsi="Times New Roman" w:cs="Times New Roman"/>
          <w:sz w:val="24"/>
          <w:szCs w:val="24"/>
        </w:rPr>
        <w:t>i</w:t>
      </w:r>
      <w:r w:rsidRPr="001A0021">
        <w:rPr>
          <w:rFonts w:ascii="Times New Roman" w:hAnsi="Times New Roman" w:cs="Times New Roman"/>
          <w:sz w:val="24"/>
          <w:szCs w:val="24"/>
        </w:rPr>
        <w:t>fact, but rather they arise on-the-fly through the relationship between it and a particular user, as governed by those properties”</w:t>
      </w:r>
      <w:r>
        <w:rPr>
          <w:rFonts w:ascii="Times New Roman" w:hAnsi="Times New Roman" w:cs="Times New Roman"/>
          <w:sz w:val="24"/>
          <w:szCs w:val="24"/>
        </w:rPr>
        <w:t xml:space="preserve"> (</w:t>
      </w:r>
      <w:r w:rsidRPr="001A0021">
        <w:rPr>
          <w:rFonts w:ascii="Times New Roman" w:hAnsi="Times New Roman" w:cs="Times New Roman"/>
          <w:sz w:val="24"/>
          <w:szCs w:val="24"/>
        </w:rPr>
        <w:t xml:space="preserve">Laurance Diver, 2018). </w:t>
      </w:r>
    </w:p>
    <w:p w14:paraId="1333E22B" w14:textId="35D984B7" w:rsidR="001A0021" w:rsidRDefault="001A0021" w:rsidP="001A0021">
      <w:pPr>
        <w:pStyle w:val="ListParagraph"/>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Sony BMG copy protection case, Sony deploys a rootkit onto the customer’s PC. That,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was exposed on the client’s PC because</w:t>
      </w:r>
      <w:r w:rsidR="009E3EDC">
        <w:rPr>
          <w:rFonts w:ascii="Times New Roman" w:hAnsi="Times New Roman" w:cs="Times New Roman"/>
          <w:sz w:val="24"/>
          <w:szCs w:val="24"/>
        </w:rPr>
        <w:t xml:space="preserve"> this software</w:t>
      </w:r>
      <w:r>
        <w:rPr>
          <w:rFonts w:ascii="Times New Roman" w:hAnsi="Times New Roman" w:cs="Times New Roman"/>
          <w:sz w:val="24"/>
          <w:szCs w:val="24"/>
        </w:rPr>
        <w:t xml:space="preserve"> </w:t>
      </w:r>
      <w:r w:rsidRPr="001A0021">
        <w:rPr>
          <w:rFonts w:ascii="Times New Roman" w:hAnsi="Times New Roman" w:cs="Times New Roman"/>
          <w:sz w:val="24"/>
          <w:szCs w:val="24"/>
        </w:rPr>
        <w:t>was in the form of a rootkit that opened the door for other malware to infiltrate computers unseen as well</w:t>
      </w:r>
      <w:r>
        <w:rPr>
          <w:rFonts w:ascii="Times New Roman" w:hAnsi="Times New Roman" w:cs="Times New Roman"/>
          <w:sz w:val="24"/>
          <w:szCs w:val="24"/>
        </w:rPr>
        <w:t xml:space="preserve"> (Sony’s rootkit</w:t>
      </w:r>
      <w:r w:rsidRPr="001A0021">
        <w:rPr>
          <w:rFonts w:ascii="Times New Roman" w:hAnsi="Times New Roman" w:cs="Times New Roman"/>
          <w:sz w:val="24"/>
          <w:szCs w:val="24"/>
        </w:rPr>
        <w:t xml:space="preserve"> was proved undetectable by anti-virus and anti-spyware programs</w:t>
      </w:r>
      <w:r>
        <w:rPr>
          <w:rFonts w:ascii="Times New Roman" w:hAnsi="Times New Roman" w:cs="Times New Roman"/>
          <w:sz w:val="24"/>
          <w:szCs w:val="24"/>
        </w:rPr>
        <w:t xml:space="preserve"> at that time).</w:t>
      </w:r>
      <w:r w:rsidR="009E3EDC">
        <w:rPr>
          <w:rFonts w:ascii="Times New Roman" w:hAnsi="Times New Roman" w:cs="Times New Roman"/>
          <w:sz w:val="24"/>
          <w:szCs w:val="24"/>
        </w:rPr>
        <w:t xml:space="preserve"> This caused a revolution in cybersecurity since malware is introduced largely to the public and a revolution on computer privacy. </w:t>
      </w:r>
    </w:p>
    <w:p w14:paraId="244E7492" w14:textId="77777777" w:rsidR="001A0021" w:rsidRPr="001A0021" w:rsidRDefault="001A0021" w:rsidP="001A0021">
      <w:pPr>
        <w:pStyle w:val="ListParagraph"/>
        <w:autoSpaceDE w:val="0"/>
        <w:autoSpaceDN w:val="0"/>
        <w:adjustRightInd w:val="0"/>
        <w:spacing w:after="0" w:line="360" w:lineRule="auto"/>
        <w:rPr>
          <w:rFonts w:ascii="Times New Roman" w:hAnsi="Times New Roman" w:cs="Times New Roman"/>
          <w:sz w:val="24"/>
          <w:szCs w:val="24"/>
        </w:rPr>
      </w:pPr>
    </w:p>
    <w:p w14:paraId="62B4C9D6" w14:textId="626FEA36" w:rsidR="001A0021" w:rsidRDefault="001A0021"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sidRPr="001A0021">
        <w:rPr>
          <w:rFonts w:ascii="Times New Roman" w:hAnsi="Times New Roman" w:cs="Times New Roman"/>
          <w:b/>
          <w:bCs/>
          <w:sz w:val="24"/>
          <w:szCs w:val="24"/>
        </w:rPr>
        <w:t xml:space="preserve">What </w:t>
      </w:r>
      <w:proofErr w:type="gramStart"/>
      <w:r>
        <w:rPr>
          <w:rFonts w:ascii="Times New Roman" w:hAnsi="Times New Roman" w:cs="Times New Roman"/>
          <w:b/>
          <w:bCs/>
          <w:sz w:val="24"/>
          <w:szCs w:val="24"/>
        </w:rPr>
        <w:t>are</w:t>
      </w:r>
      <w:proofErr w:type="gramEnd"/>
      <w:r w:rsidRPr="001A0021">
        <w:rPr>
          <w:rFonts w:ascii="Times New Roman" w:hAnsi="Times New Roman" w:cs="Times New Roman"/>
          <w:b/>
          <w:bCs/>
          <w:sz w:val="24"/>
          <w:szCs w:val="24"/>
        </w:rPr>
        <w:t xml:space="preserve"> affordance</w:t>
      </w:r>
      <w:r>
        <w:rPr>
          <w:rFonts w:ascii="Times New Roman" w:hAnsi="Times New Roman" w:cs="Times New Roman"/>
          <w:b/>
          <w:bCs/>
          <w:sz w:val="24"/>
          <w:szCs w:val="24"/>
        </w:rPr>
        <w:t xml:space="preserve"> and dis-affordance</w:t>
      </w:r>
      <w:r w:rsidRPr="001A0021">
        <w:rPr>
          <w:rFonts w:ascii="Times New Roman" w:hAnsi="Times New Roman" w:cs="Times New Roman"/>
          <w:b/>
          <w:bCs/>
          <w:sz w:val="24"/>
          <w:szCs w:val="24"/>
        </w:rPr>
        <w:t>:</w:t>
      </w:r>
    </w:p>
    <w:p w14:paraId="7A78F52D" w14:textId="63FE6D0B" w:rsidR="001A0021" w:rsidRDefault="001A0021" w:rsidP="001A0021">
      <w:pPr>
        <w:pStyle w:val="ListParagraph"/>
        <w:numPr>
          <w:ilvl w:val="1"/>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Affordance:</w:t>
      </w:r>
    </w:p>
    <w:p w14:paraId="49B9BEAD" w14:textId="56B99FFA" w:rsidR="001A0021" w:rsidRDefault="001A0021" w:rsidP="001A0021">
      <w:pPr>
        <w:autoSpaceDE w:val="0"/>
        <w:autoSpaceDN w:val="0"/>
        <w:adjustRightInd w:val="0"/>
        <w:spacing w:after="0" w:line="360" w:lineRule="auto"/>
        <w:ind w:left="1080" w:firstLine="360"/>
        <w:rPr>
          <w:rFonts w:ascii="Times New Roman" w:hAnsi="Times New Roman" w:cs="Times New Roman"/>
          <w:sz w:val="24"/>
          <w:szCs w:val="24"/>
        </w:rPr>
      </w:pPr>
      <w:r w:rsidRPr="001A0021">
        <w:rPr>
          <w:rFonts w:ascii="Times New Roman" w:hAnsi="Times New Roman" w:cs="Times New Roman"/>
          <w:sz w:val="24"/>
          <w:szCs w:val="24"/>
        </w:rPr>
        <w:t xml:space="preserve">The </w:t>
      </w:r>
      <w:r>
        <w:rPr>
          <w:rFonts w:ascii="Times New Roman" w:hAnsi="Times New Roman" w:cs="Times New Roman"/>
          <w:sz w:val="24"/>
          <w:szCs w:val="24"/>
        </w:rPr>
        <w:t>relationship</w:t>
      </w:r>
      <w:r w:rsidRPr="001A0021">
        <w:rPr>
          <w:rFonts w:ascii="Times New Roman" w:hAnsi="Times New Roman" w:cs="Times New Roman"/>
          <w:sz w:val="24"/>
          <w:szCs w:val="24"/>
        </w:rPr>
        <w:t xml:space="preserve"> b</w:t>
      </w:r>
      <w:r>
        <w:rPr>
          <w:rFonts w:ascii="Times New Roman" w:hAnsi="Times New Roman" w:cs="Times New Roman"/>
          <w:sz w:val="24"/>
          <w:szCs w:val="24"/>
        </w:rPr>
        <w:t>etween</w:t>
      </w:r>
      <w:r w:rsidRPr="001A0021">
        <w:rPr>
          <w:rFonts w:ascii="Times New Roman" w:hAnsi="Times New Roman" w:cs="Times New Roman"/>
          <w:sz w:val="24"/>
          <w:szCs w:val="24"/>
        </w:rPr>
        <w:t xml:space="preserve"> an art</w:t>
      </w:r>
      <w:r>
        <w:rPr>
          <w:rFonts w:ascii="Times New Roman" w:hAnsi="Times New Roman" w:cs="Times New Roman"/>
          <w:sz w:val="24"/>
          <w:szCs w:val="24"/>
        </w:rPr>
        <w:t>i</w:t>
      </w:r>
      <w:r w:rsidRPr="001A0021">
        <w:rPr>
          <w:rFonts w:ascii="Times New Roman" w:hAnsi="Times New Roman" w:cs="Times New Roman"/>
          <w:sz w:val="24"/>
          <w:szCs w:val="24"/>
        </w:rPr>
        <w:t>fact’s design to a</w:t>
      </w:r>
      <w:r>
        <w:rPr>
          <w:rFonts w:ascii="Times New Roman" w:hAnsi="Times New Roman" w:cs="Times New Roman"/>
          <w:sz w:val="24"/>
          <w:szCs w:val="24"/>
        </w:rPr>
        <w:t xml:space="preserve"> </w:t>
      </w:r>
      <w:r w:rsidRPr="001A0021">
        <w:rPr>
          <w:rFonts w:ascii="Times New Roman" w:hAnsi="Times New Roman" w:cs="Times New Roman"/>
          <w:sz w:val="24"/>
          <w:szCs w:val="24"/>
        </w:rPr>
        <w:t>particular user is known as affordance</w:t>
      </w:r>
      <w:r>
        <w:rPr>
          <w:rFonts w:ascii="Times New Roman" w:hAnsi="Times New Roman" w:cs="Times New Roman"/>
          <w:sz w:val="24"/>
          <w:szCs w:val="24"/>
        </w:rPr>
        <w:t>. Individual affordance can be both positive and negative (James Gibson, 1966)</w:t>
      </w:r>
    </w:p>
    <w:p w14:paraId="2A3B0F77" w14:textId="24E215DF" w:rsidR="001A0021" w:rsidRDefault="001A0021" w:rsidP="001A0021">
      <w:pPr>
        <w:pStyle w:val="ListParagraph"/>
        <w:numPr>
          <w:ilvl w:val="1"/>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Dis-affordance:</w:t>
      </w:r>
    </w:p>
    <w:p w14:paraId="106DE0C2" w14:textId="09AA3D2B" w:rsidR="001A0021" w:rsidRPr="009E3EDC" w:rsidRDefault="001A0021" w:rsidP="001A0021">
      <w:pPr>
        <w:autoSpaceDE w:val="0"/>
        <w:autoSpaceDN w:val="0"/>
        <w:adjustRightInd w:val="0"/>
        <w:spacing w:after="0" w:line="360" w:lineRule="auto"/>
        <w:ind w:left="1080"/>
        <w:rPr>
          <w:rFonts w:ascii="Times New Roman" w:hAnsi="Times New Roman" w:cs="Times New Roman"/>
          <w:sz w:val="24"/>
          <w:szCs w:val="24"/>
        </w:rPr>
      </w:pPr>
      <w:r w:rsidRPr="009E3EDC">
        <w:rPr>
          <w:rFonts w:ascii="Times New Roman" w:hAnsi="Times New Roman" w:cs="Times New Roman"/>
          <w:sz w:val="24"/>
          <w:szCs w:val="24"/>
        </w:rPr>
        <w:t xml:space="preserve">The subjective misapprehension as to the existence of the relationships where the users misinterpret the information that they believe there to be a relationship between them and the artifact when in fact there is none </w:t>
      </w:r>
      <w:r>
        <w:rPr>
          <w:rFonts w:ascii="Times New Roman" w:hAnsi="Times New Roman" w:cs="Times New Roman"/>
          <w:sz w:val="24"/>
          <w:szCs w:val="24"/>
        </w:rPr>
        <w:t>(</w:t>
      </w:r>
      <w:r w:rsidRPr="001A0021">
        <w:rPr>
          <w:rFonts w:ascii="Times New Roman" w:hAnsi="Times New Roman" w:cs="Times New Roman"/>
          <w:sz w:val="24"/>
          <w:szCs w:val="24"/>
        </w:rPr>
        <w:t>Laurance Diver, 2018)</w:t>
      </w:r>
      <w:r w:rsidRPr="009E3EDC">
        <w:rPr>
          <w:rFonts w:ascii="Times New Roman" w:hAnsi="Times New Roman" w:cs="Times New Roman"/>
          <w:sz w:val="24"/>
          <w:szCs w:val="24"/>
        </w:rPr>
        <w:t xml:space="preserve">. </w:t>
      </w:r>
    </w:p>
    <w:p w14:paraId="024742F3" w14:textId="71A4AE0C" w:rsidR="001A0021" w:rsidRDefault="001A0021"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What is Technology mediation:</w:t>
      </w:r>
    </w:p>
    <w:p w14:paraId="10E84A40" w14:textId="599CF5B8" w:rsidR="001A0021" w:rsidRDefault="009E3EDC" w:rsidP="009E3EDC">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w:t>
      </w:r>
      <w:r w:rsidR="001A0021" w:rsidRPr="009E3EDC">
        <w:rPr>
          <w:rFonts w:ascii="Times New Roman" w:hAnsi="Times New Roman" w:cs="Times New Roman"/>
          <w:sz w:val="24"/>
          <w:szCs w:val="24"/>
        </w:rPr>
        <w:t xml:space="preserve"> relationships</w:t>
      </w:r>
      <w:r w:rsidR="00545E46">
        <w:rPr>
          <w:rFonts w:ascii="Times New Roman" w:hAnsi="Times New Roman" w:cs="Times New Roman"/>
          <w:sz w:val="24"/>
          <w:szCs w:val="24"/>
        </w:rPr>
        <w:t xml:space="preserve"> of users and artifacts</w:t>
      </w:r>
      <w:r w:rsidR="001A0021" w:rsidRPr="009E3EDC">
        <w:rPr>
          <w:rFonts w:ascii="Times New Roman" w:hAnsi="Times New Roman" w:cs="Times New Roman"/>
          <w:sz w:val="24"/>
          <w:szCs w:val="24"/>
        </w:rPr>
        <w:t xml:space="preserve"> are</w:t>
      </w:r>
      <w:r w:rsidR="00017020">
        <w:rPr>
          <w:rFonts w:ascii="Times New Roman" w:hAnsi="Times New Roman" w:cs="Times New Roman"/>
          <w:sz w:val="24"/>
          <w:szCs w:val="24"/>
        </w:rPr>
        <w:t xml:space="preserve"> </w:t>
      </w:r>
      <w:r w:rsidR="001A0021" w:rsidRPr="009E3EDC">
        <w:rPr>
          <w:rFonts w:ascii="Times New Roman" w:hAnsi="Times New Roman" w:cs="Times New Roman"/>
          <w:sz w:val="24"/>
          <w:szCs w:val="24"/>
        </w:rPr>
        <w:t>those of perception (what the user</w:t>
      </w:r>
      <w:r>
        <w:rPr>
          <w:rFonts w:ascii="Times New Roman" w:hAnsi="Times New Roman" w:cs="Times New Roman"/>
          <w:sz w:val="24"/>
          <w:szCs w:val="24"/>
        </w:rPr>
        <w:t>s</w:t>
      </w:r>
      <w:r w:rsidR="001A0021" w:rsidRPr="009E3EDC">
        <w:rPr>
          <w:rFonts w:ascii="Times New Roman" w:hAnsi="Times New Roman" w:cs="Times New Roman"/>
          <w:sz w:val="24"/>
          <w:szCs w:val="24"/>
        </w:rPr>
        <w:t xml:space="preserve"> think </w:t>
      </w:r>
      <w:r>
        <w:rPr>
          <w:rFonts w:ascii="Times New Roman" w:hAnsi="Times New Roman" w:cs="Times New Roman"/>
          <w:sz w:val="24"/>
          <w:szCs w:val="24"/>
        </w:rPr>
        <w:t>they</w:t>
      </w:r>
      <w:r w:rsidR="001A0021" w:rsidRPr="009E3EDC">
        <w:rPr>
          <w:rFonts w:ascii="Times New Roman" w:hAnsi="Times New Roman" w:cs="Times New Roman"/>
          <w:sz w:val="24"/>
          <w:szCs w:val="24"/>
        </w:rPr>
        <w:t xml:space="preserve"> can do with the art</w:t>
      </w:r>
      <w:r>
        <w:rPr>
          <w:rFonts w:ascii="Times New Roman" w:hAnsi="Times New Roman" w:cs="Times New Roman"/>
          <w:sz w:val="24"/>
          <w:szCs w:val="24"/>
        </w:rPr>
        <w:t>i</w:t>
      </w:r>
      <w:r w:rsidR="001A0021" w:rsidRPr="009E3EDC">
        <w:rPr>
          <w:rFonts w:ascii="Times New Roman" w:hAnsi="Times New Roman" w:cs="Times New Roman"/>
          <w:sz w:val="24"/>
          <w:szCs w:val="24"/>
        </w:rPr>
        <w:t xml:space="preserve">fact) and those of action (what </w:t>
      </w:r>
      <w:r>
        <w:rPr>
          <w:rFonts w:ascii="Times New Roman" w:hAnsi="Times New Roman" w:cs="Times New Roman"/>
          <w:sz w:val="24"/>
          <w:szCs w:val="24"/>
        </w:rPr>
        <w:t>they</w:t>
      </w:r>
      <w:r w:rsidR="001A0021" w:rsidRPr="009E3EDC">
        <w:rPr>
          <w:rFonts w:ascii="Times New Roman" w:hAnsi="Times New Roman" w:cs="Times New Roman"/>
          <w:sz w:val="24"/>
          <w:szCs w:val="24"/>
        </w:rPr>
        <w:t xml:space="preserve"> can do with it). Technological mediation is the ongoing construction and manipulation of these two relationships by and through art</w:t>
      </w:r>
      <w:r>
        <w:rPr>
          <w:rFonts w:ascii="Times New Roman" w:hAnsi="Times New Roman" w:cs="Times New Roman"/>
          <w:sz w:val="24"/>
          <w:szCs w:val="24"/>
        </w:rPr>
        <w:t>i</w:t>
      </w:r>
      <w:r w:rsidR="001A0021" w:rsidRPr="009E3EDC">
        <w:rPr>
          <w:rFonts w:ascii="Times New Roman" w:hAnsi="Times New Roman" w:cs="Times New Roman"/>
          <w:sz w:val="24"/>
          <w:szCs w:val="24"/>
        </w:rPr>
        <w:t>facts</w:t>
      </w:r>
      <w:r>
        <w:rPr>
          <w:rFonts w:ascii="Times New Roman" w:hAnsi="Times New Roman" w:cs="Times New Roman"/>
          <w:sz w:val="24"/>
          <w:szCs w:val="24"/>
        </w:rPr>
        <w:t>.</w:t>
      </w:r>
    </w:p>
    <w:p w14:paraId="55B5EB8F" w14:textId="0F56071E" w:rsidR="001A0021" w:rsidRDefault="001A0021" w:rsidP="001A0021">
      <w:pPr>
        <w:autoSpaceDE w:val="0"/>
        <w:autoSpaceDN w:val="0"/>
        <w:adjustRightInd w:val="0"/>
        <w:spacing w:after="0" w:line="360" w:lineRule="auto"/>
        <w:ind w:left="720" w:firstLine="720"/>
        <w:jc w:val="both"/>
        <w:rPr>
          <w:rFonts w:ascii="Times New Roman" w:hAnsi="Times New Roman" w:cs="Times New Roman"/>
          <w:sz w:val="24"/>
          <w:szCs w:val="24"/>
        </w:rPr>
      </w:pPr>
      <w:r w:rsidRPr="001A0021">
        <w:rPr>
          <w:rFonts w:ascii="Times New Roman" w:hAnsi="Times New Roman" w:cs="Times New Roman"/>
          <w:sz w:val="24"/>
          <w:szCs w:val="24"/>
        </w:rPr>
        <w:lastRenderedPageBreak/>
        <w:t xml:space="preserve">According to the author, our civil law </w:t>
      </w:r>
      <w:r>
        <w:rPr>
          <w:rFonts w:ascii="Times New Roman" w:hAnsi="Times New Roman" w:cs="Times New Roman"/>
          <w:sz w:val="24"/>
          <w:szCs w:val="24"/>
        </w:rPr>
        <w:t xml:space="preserve">was taking a lot of time to form up as now. </w:t>
      </w:r>
      <w:r w:rsidR="009E3EDC">
        <w:rPr>
          <w:rFonts w:ascii="Times New Roman" w:hAnsi="Times New Roman" w:cs="Times New Roman"/>
          <w:sz w:val="24"/>
          <w:szCs w:val="24"/>
        </w:rPr>
        <w:t xml:space="preserve">I agree with his metaphor, digital artifacts need time to mature. </w:t>
      </w:r>
    </w:p>
    <w:p w14:paraId="04714FEA" w14:textId="77777777" w:rsidR="009E3EDC" w:rsidRPr="001A0021" w:rsidRDefault="009E3EDC" w:rsidP="009E3EDC">
      <w:pPr>
        <w:autoSpaceDE w:val="0"/>
        <w:autoSpaceDN w:val="0"/>
        <w:adjustRightInd w:val="0"/>
        <w:spacing w:after="0" w:line="360" w:lineRule="auto"/>
        <w:jc w:val="both"/>
        <w:rPr>
          <w:rFonts w:ascii="Times New Roman" w:hAnsi="Times New Roman" w:cs="Times New Roman"/>
          <w:sz w:val="24"/>
          <w:szCs w:val="24"/>
        </w:rPr>
      </w:pPr>
    </w:p>
    <w:p w14:paraId="7D8E1704" w14:textId="4E0FDA1E" w:rsidR="001A0021" w:rsidRPr="009E3EDC" w:rsidRDefault="001A0021" w:rsidP="009E3EDC">
      <w:pPr>
        <w:autoSpaceDE w:val="0"/>
        <w:autoSpaceDN w:val="0"/>
        <w:adjustRightInd w:val="0"/>
        <w:spacing w:after="0" w:line="360" w:lineRule="auto"/>
        <w:rPr>
          <w:rFonts w:ascii="Times New Roman" w:hAnsi="Times New Roman" w:cs="Times New Roman"/>
          <w:b/>
          <w:bCs/>
          <w:sz w:val="24"/>
          <w:szCs w:val="24"/>
        </w:rPr>
      </w:pPr>
    </w:p>
    <w:p w14:paraId="0EE6EA92" w14:textId="40921AF7" w:rsidR="001A0021" w:rsidRDefault="009E3EDC" w:rsidP="001A0021">
      <w:pPr>
        <w:pStyle w:val="ListParagraph"/>
        <w:numPr>
          <w:ilvl w:val="0"/>
          <w:numId w:val="2"/>
        </w:numPr>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The relationship between affordance and mediation</w:t>
      </w:r>
      <w:r w:rsidR="001A0021">
        <w:rPr>
          <w:rFonts w:ascii="Times New Roman" w:hAnsi="Times New Roman" w:cs="Times New Roman"/>
          <w:b/>
          <w:bCs/>
          <w:sz w:val="24"/>
          <w:szCs w:val="24"/>
        </w:rPr>
        <w:t>:</w:t>
      </w:r>
    </w:p>
    <w:p w14:paraId="40214FDF" w14:textId="1D80E746" w:rsidR="009E3EDC" w:rsidRDefault="009E3EDC" w:rsidP="009E3EDC">
      <w:pPr>
        <w:autoSpaceDE w:val="0"/>
        <w:autoSpaceDN w:val="0"/>
        <w:adjustRightInd w:val="0"/>
        <w:spacing w:after="0" w:line="360" w:lineRule="auto"/>
        <w:ind w:left="720" w:firstLine="720"/>
        <w:jc w:val="both"/>
        <w:rPr>
          <w:rFonts w:ascii="Times New Roman" w:hAnsi="Times New Roman" w:cs="Times New Roman"/>
          <w:sz w:val="24"/>
          <w:szCs w:val="24"/>
        </w:rPr>
      </w:pPr>
      <w:r w:rsidRPr="009E3EDC">
        <w:rPr>
          <w:rFonts w:ascii="Times New Roman" w:hAnsi="Times New Roman" w:cs="Times New Roman"/>
          <w:sz w:val="24"/>
          <w:szCs w:val="24"/>
        </w:rPr>
        <w:t xml:space="preserve">Affordance can be seen as the underlying building block of mediation. </w:t>
      </w:r>
      <w:r>
        <w:rPr>
          <w:rFonts w:ascii="Times New Roman" w:hAnsi="Times New Roman" w:cs="Times New Roman"/>
          <w:sz w:val="24"/>
          <w:szCs w:val="24"/>
        </w:rPr>
        <w:t>A</w:t>
      </w:r>
      <w:r w:rsidRPr="009E3EDC">
        <w:rPr>
          <w:rFonts w:ascii="Times New Roman" w:hAnsi="Times New Roman" w:cs="Times New Roman"/>
          <w:sz w:val="24"/>
          <w:szCs w:val="24"/>
        </w:rPr>
        <w:t>ffordances are not fixed attributes of an artifact</w:t>
      </w:r>
      <w:r>
        <w:rPr>
          <w:rFonts w:ascii="Times New Roman" w:hAnsi="Times New Roman" w:cs="Times New Roman"/>
          <w:sz w:val="24"/>
          <w:szCs w:val="24"/>
        </w:rPr>
        <w:t>. T</w:t>
      </w:r>
      <w:r w:rsidRPr="009E3EDC">
        <w:rPr>
          <w:rFonts w:ascii="Times New Roman" w:hAnsi="Times New Roman" w:cs="Times New Roman"/>
          <w:sz w:val="24"/>
          <w:szCs w:val="24"/>
        </w:rPr>
        <w:t xml:space="preserve">hey </w:t>
      </w:r>
      <w:r>
        <w:rPr>
          <w:rFonts w:ascii="Times New Roman" w:hAnsi="Times New Roman" w:cs="Times New Roman"/>
          <w:sz w:val="24"/>
          <w:szCs w:val="24"/>
        </w:rPr>
        <w:t>are the</w:t>
      </w:r>
      <w:r w:rsidRPr="009E3EDC">
        <w:rPr>
          <w:rFonts w:ascii="Times New Roman" w:hAnsi="Times New Roman" w:cs="Times New Roman"/>
          <w:sz w:val="24"/>
          <w:szCs w:val="24"/>
        </w:rPr>
        <w:t xml:space="preserve"> relations between </w:t>
      </w:r>
      <w:proofErr w:type="gramStart"/>
      <w:r w:rsidRPr="009E3EDC">
        <w:rPr>
          <w:rFonts w:ascii="Times New Roman" w:hAnsi="Times New Roman" w:cs="Times New Roman"/>
          <w:sz w:val="24"/>
          <w:szCs w:val="24"/>
        </w:rPr>
        <w:t>particular artifacts</w:t>
      </w:r>
      <w:proofErr w:type="gramEnd"/>
      <w:r w:rsidRPr="009E3EDC">
        <w:rPr>
          <w:rFonts w:ascii="Times New Roman" w:hAnsi="Times New Roman" w:cs="Times New Roman"/>
          <w:sz w:val="24"/>
          <w:szCs w:val="24"/>
        </w:rPr>
        <w:t xml:space="preserve"> and particular individuals in particular contexts. </w:t>
      </w:r>
      <w:r>
        <w:rPr>
          <w:rFonts w:ascii="Times New Roman" w:hAnsi="Times New Roman" w:cs="Times New Roman"/>
          <w:sz w:val="24"/>
          <w:szCs w:val="24"/>
        </w:rPr>
        <w:t>The author also mentioned</w:t>
      </w:r>
      <w:r w:rsidR="003659EA">
        <w:rPr>
          <w:rFonts w:ascii="Times New Roman" w:hAnsi="Times New Roman" w:cs="Times New Roman"/>
          <w:sz w:val="24"/>
          <w:szCs w:val="24"/>
        </w:rPr>
        <w:t>,</w:t>
      </w:r>
      <w:r>
        <w:rPr>
          <w:rFonts w:ascii="Times New Roman" w:hAnsi="Times New Roman" w:cs="Times New Roman"/>
          <w:sz w:val="24"/>
          <w:szCs w:val="24"/>
        </w:rPr>
        <w:t xml:space="preserve"> “t</w:t>
      </w:r>
      <w:r w:rsidRPr="009E3EDC">
        <w:rPr>
          <w:rFonts w:ascii="Times New Roman" w:hAnsi="Times New Roman" w:cs="Times New Roman"/>
          <w:sz w:val="24"/>
          <w:szCs w:val="24"/>
        </w:rPr>
        <w:t>he affordance is an extant fact while it persists, but affordances change and mutate constantly in response to the evolution of their various ingredients</w:t>
      </w:r>
      <w:r>
        <w:rPr>
          <w:rFonts w:ascii="Times New Roman" w:hAnsi="Times New Roman" w:cs="Times New Roman"/>
          <w:sz w:val="24"/>
          <w:szCs w:val="24"/>
        </w:rPr>
        <w:t>”</w:t>
      </w:r>
      <w:r w:rsidR="00017020">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9E3EDC">
        <w:rPr>
          <w:rFonts w:ascii="Times New Roman" w:hAnsi="Times New Roman" w:cs="Times New Roman"/>
          <w:sz w:val="24"/>
          <w:szCs w:val="24"/>
        </w:rPr>
        <w:t xml:space="preserve"> </w:t>
      </w:r>
      <w:r w:rsidRPr="001A0021">
        <w:rPr>
          <w:rFonts w:ascii="Times New Roman" w:hAnsi="Times New Roman" w:cs="Times New Roman"/>
          <w:sz w:val="24"/>
          <w:szCs w:val="24"/>
        </w:rPr>
        <w:t>Laurance</w:t>
      </w:r>
      <w:proofErr w:type="gramEnd"/>
      <w:r w:rsidRPr="001A0021">
        <w:rPr>
          <w:rFonts w:ascii="Times New Roman" w:hAnsi="Times New Roman" w:cs="Times New Roman"/>
          <w:sz w:val="24"/>
          <w:szCs w:val="24"/>
        </w:rPr>
        <w:t xml:space="preserve"> Diver, 2018</w:t>
      </w:r>
      <w:r>
        <w:rPr>
          <w:rFonts w:ascii="Times New Roman" w:hAnsi="Times New Roman" w:cs="Times New Roman"/>
          <w:sz w:val="24"/>
          <w:szCs w:val="24"/>
        </w:rPr>
        <w:t>)</w:t>
      </w:r>
      <w:r w:rsidR="00017020">
        <w:rPr>
          <w:rFonts w:ascii="Times New Roman" w:hAnsi="Times New Roman" w:cs="Times New Roman"/>
          <w:sz w:val="24"/>
          <w:szCs w:val="24"/>
        </w:rPr>
        <w:t>.</w:t>
      </w:r>
    </w:p>
    <w:p w14:paraId="3B87C529" w14:textId="77777777" w:rsidR="009E3EDC" w:rsidRPr="009E3EDC" w:rsidRDefault="009E3EDC" w:rsidP="009E3EDC">
      <w:pPr>
        <w:autoSpaceDE w:val="0"/>
        <w:autoSpaceDN w:val="0"/>
        <w:adjustRightInd w:val="0"/>
        <w:spacing w:after="0" w:line="360" w:lineRule="auto"/>
        <w:ind w:left="720" w:firstLine="720"/>
        <w:jc w:val="both"/>
        <w:rPr>
          <w:rFonts w:ascii="Times New Roman" w:hAnsi="Times New Roman" w:cs="Times New Roman"/>
          <w:sz w:val="24"/>
          <w:szCs w:val="24"/>
        </w:rPr>
      </w:pPr>
    </w:p>
    <w:p w14:paraId="02949D23" w14:textId="77777777" w:rsidR="0032339F" w:rsidRDefault="0032339F" w:rsidP="0032339F">
      <w:pPr>
        <w:autoSpaceDE w:val="0"/>
        <w:autoSpaceDN w:val="0"/>
        <w:adjustRightInd w:val="0"/>
        <w:spacing w:after="0" w:line="360" w:lineRule="auto"/>
        <w:rPr>
          <w:rFonts w:ascii="Times New Roman" w:hAnsi="Times New Roman" w:cs="Times New Roman"/>
          <w:b/>
          <w:bCs/>
          <w:sz w:val="24"/>
          <w:szCs w:val="24"/>
        </w:rPr>
      </w:pPr>
    </w:p>
    <w:p w14:paraId="2A90628E" w14:textId="0B8B85B1" w:rsidR="009E3EDC" w:rsidRPr="0032339F" w:rsidRDefault="009E3EDC" w:rsidP="0032339F">
      <w:pPr>
        <w:autoSpaceDE w:val="0"/>
        <w:autoSpaceDN w:val="0"/>
        <w:adjustRightInd w:val="0"/>
        <w:spacing w:after="0" w:line="360" w:lineRule="auto"/>
        <w:rPr>
          <w:rFonts w:ascii="Times New Roman" w:hAnsi="Times New Roman" w:cs="Times New Roman"/>
          <w:b/>
          <w:bCs/>
          <w:sz w:val="24"/>
          <w:szCs w:val="24"/>
        </w:rPr>
      </w:pPr>
      <w:r w:rsidRPr="0032339F">
        <w:rPr>
          <w:rFonts w:ascii="Times New Roman" w:hAnsi="Times New Roman" w:cs="Times New Roman"/>
          <w:b/>
          <w:bCs/>
          <w:sz w:val="24"/>
          <w:szCs w:val="24"/>
        </w:rPr>
        <w:t>Reference:</w:t>
      </w:r>
    </w:p>
    <w:p w14:paraId="34B52C5B" w14:textId="07DF3C1E" w:rsidR="001A0021" w:rsidRP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r w:rsidRPr="001A0021">
        <w:rPr>
          <w:rFonts w:ascii="Times New Roman" w:hAnsi="Times New Roman" w:cs="Times New Roman"/>
          <w:sz w:val="24"/>
          <w:szCs w:val="24"/>
        </w:rPr>
        <w:t xml:space="preserve">Laurance </w:t>
      </w:r>
      <w:proofErr w:type="gramStart"/>
      <w:r w:rsidRPr="001A0021">
        <w:rPr>
          <w:rFonts w:ascii="Times New Roman" w:hAnsi="Times New Roman" w:cs="Times New Roman"/>
          <w:sz w:val="24"/>
          <w:szCs w:val="24"/>
        </w:rPr>
        <w:t>Diver(</w:t>
      </w:r>
      <w:proofErr w:type="gramEnd"/>
      <w:r w:rsidRPr="001A0021">
        <w:rPr>
          <w:rFonts w:ascii="Times New Roman" w:hAnsi="Times New Roman" w:cs="Times New Roman"/>
          <w:sz w:val="24"/>
          <w:szCs w:val="24"/>
        </w:rPr>
        <w:t>2018) Law as a User: Design, Affordance, and the Technological Mediation of Norms. Retrieved from https://script-ed.org/article/law-as-a-user-design-affordance-and-the-technological-mediation-of-norms/</w:t>
      </w:r>
    </w:p>
    <w:p w14:paraId="3DEBDD3A" w14:textId="257367AB" w:rsidR="001A0021" w:rsidRP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p>
    <w:p w14:paraId="7AA509FC" w14:textId="53353846" w:rsid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r w:rsidRPr="001A0021">
        <w:rPr>
          <w:rFonts w:ascii="Times New Roman" w:hAnsi="Times New Roman" w:cs="Times New Roman"/>
          <w:sz w:val="24"/>
          <w:szCs w:val="24"/>
        </w:rPr>
        <w:t xml:space="preserve">James Gibson, The Ecological Approach to Visual Perception (Classic Edition, New York: Psychology Press, 2015), p. 119 (emphasis supplied). The concept originated in Gibson’s The Senses Considered as Perceptual Systems (Boston, Mass.: Houghton Mifflin, 1966)  </w:t>
      </w:r>
    </w:p>
    <w:p w14:paraId="3BBCC6CA" w14:textId="753534EE" w:rsidR="001A0021" w:rsidRPr="001A0021" w:rsidRDefault="001A0021" w:rsidP="009E3EDC">
      <w:pPr>
        <w:pStyle w:val="ListParagraph"/>
        <w:autoSpaceDE w:val="0"/>
        <w:autoSpaceDN w:val="0"/>
        <w:adjustRightInd w:val="0"/>
        <w:spacing w:after="0" w:line="360" w:lineRule="auto"/>
        <w:ind w:left="1440" w:hanging="720"/>
        <w:jc w:val="both"/>
        <w:rPr>
          <w:rFonts w:ascii="Times New Roman" w:hAnsi="Times New Roman" w:cs="Times New Roman"/>
          <w:sz w:val="24"/>
          <w:szCs w:val="24"/>
        </w:rPr>
      </w:pPr>
      <w:r w:rsidRPr="009E3EDC">
        <w:rPr>
          <w:rFonts w:ascii="Times New Roman" w:hAnsi="Times New Roman" w:cs="Times New Roman"/>
          <w:sz w:val="24"/>
          <w:szCs w:val="24"/>
        </w:rPr>
        <w:t>Gibson, supra n. 4, pp. 133–134; Norman, supra n. 5, pp. 11–12.</w:t>
      </w:r>
      <w:r w:rsidR="003659EA">
        <w:rPr>
          <w:rFonts w:ascii="Times New Roman" w:hAnsi="Times New Roman" w:cs="Times New Roman"/>
          <w:sz w:val="24"/>
          <w:szCs w:val="24"/>
        </w:rPr>
        <w:t xml:space="preserve"> </w:t>
      </w:r>
      <w:r w:rsidRPr="009E3EDC">
        <w:rPr>
          <w:rFonts w:ascii="Times New Roman" w:hAnsi="Times New Roman" w:cs="Times New Roman"/>
          <w:sz w:val="24"/>
          <w:szCs w:val="24"/>
        </w:rPr>
        <w:t xml:space="preserve">(3)  </w:t>
      </w:r>
    </w:p>
    <w:sectPr w:rsidR="001A0021" w:rsidRPr="001A0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51662"/>
    <w:multiLevelType w:val="hybridMultilevel"/>
    <w:tmpl w:val="BDFA9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A08A7"/>
    <w:multiLevelType w:val="hybridMultilevel"/>
    <w:tmpl w:val="19483A5C"/>
    <w:lvl w:ilvl="0" w:tplc="47B8C5C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A27CB5"/>
    <w:multiLevelType w:val="hybridMultilevel"/>
    <w:tmpl w:val="2F16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xNzI2MrEwNjAxMLdU0lEKTi0uzszPAykwrgUACXrAxCwAAAA="/>
  </w:docVars>
  <w:rsids>
    <w:rsidRoot w:val="00C1513C"/>
    <w:rsid w:val="00017020"/>
    <w:rsid w:val="001A0021"/>
    <w:rsid w:val="0032339F"/>
    <w:rsid w:val="003659EA"/>
    <w:rsid w:val="003B377B"/>
    <w:rsid w:val="004503DC"/>
    <w:rsid w:val="00545E46"/>
    <w:rsid w:val="0098609F"/>
    <w:rsid w:val="009E3EDC"/>
    <w:rsid w:val="00A80FE4"/>
    <w:rsid w:val="00C1513C"/>
    <w:rsid w:val="00D321A7"/>
    <w:rsid w:val="00FA66FD"/>
    <w:rsid w:val="00FD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43A2"/>
  <w15:chartTrackingRefBased/>
  <w15:docId w15:val="{ACC752B3-0FB5-4733-922E-751529E2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00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513C"/>
    <w:rPr>
      <w:b/>
      <w:bCs/>
    </w:rPr>
  </w:style>
  <w:style w:type="paragraph" w:customStyle="1" w:styleId="Default">
    <w:name w:val="Default"/>
    <w:rsid w:val="003B377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A0021"/>
    <w:pPr>
      <w:ind w:left="720"/>
      <w:contextualSpacing/>
    </w:pPr>
  </w:style>
  <w:style w:type="character" w:customStyle="1" w:styleId="Heading2Char">
    <w:name w:val="Heading 2 Char"/>
    <w:basedOn w:val="DefaultParagraphFont"/>
    <w:link w:val="Heading2"/>
    <w:uiPriority w:val="9"/>
    <w:rsid w:val="001A002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A0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0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B61695-6556-442E-9B29-5AC3BED79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642178-998E-46A0-B913-06C2E05800E7}">
  <ds:schemaRefs>
    <ds:schemaRef ds:uri="http://schemas.microsoft.com/sharepoint/v3/contenttype/forms"/>
  </ds:schemaRefs>
</ds:datastoreItem>
</file>

<file path=customXml/itemProps3.xml><?xml version="1.0" encoding="utf-8"?>
<ds:datastoreItem xmlns:ds="http://schemas.openxmlformats.org/officeDocument/2006/customXml" ds:itemID="{5D7DDDE8-F13C-410B-9867-9322454E98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Huynh</dc:creator>
  <cp:keywords/>
  <dc:description/>
  <cp:lastModifiedBy>Jack Huynh</cp:lastModifiedBy>
  <cp:revision>4</cp:revision>
  <dcterms:created xsi:type="dcterms:W3CDTF">2022-02-05T17:07:00Z</dcterms:created>
  <dcterms:modified xsi:type="dcterms:W3CDTF">2022-03-30T19:51:00Z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