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bookmarkStart w:id="0" w:name="toc_auto_0"/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MBTI 性格测评程序</w:t>
      </w:r>
      <w:bookmarkEnd w:id="0"/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需求规格说明书 SPEC · 个人娱乐向网页工具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免登录 · 快速自研题库 · 卡片分享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OC1"/>
      </w:pPr>
      <w:hyperlink w:anchor="toc_auto_0" w:history="1">
        <w:r>
          <w:rPr>
            <w:rStyle w:val="Hyperlink"/>
          </w:rPr>
          <w:t>MBTI 性格测评程序</w:t>
        </w:r>
      </w:hyperlink>
    </w:p>
    <w:p>
      <w:pPr>
        <w:pStyle w:val="TOC2"/>
      </w:pPr>
      <w:hyperlink w:anchor="toc_auto_1" w:history="1">
        <w:r>
          <w:rPr>
            <w:rStyle w:val="Hyperlink"/>
          </w:rPr>
          <w:t>1. Problem Statement（问题陈述）</w:t>
        </w:r>
      </w:hyperlink>
    </w:p>
    <w:p>
      <w:pPr>
        <w:pStyle w:val="TOC2"/>
      </w:pPr>
      <w:hyperlink w:anchor="toc_auto_2" w:history="1">
        <w:r>
          <w:rPr>
            <w:rStyle w:val="Hyperlink"/>
          </w:rPr>
          <w:t>2. Proposed Solution（方案描述）</w:t>
        </w:r>
      </w:hyperlink>
    </w:p>
    <w:p>
      <w:pPr>
        <w:pStyle w:val="TOC2"/>
      </w:pPr>
      <w:hyperlink w:anchor="toc_auto_3" w:history="1">
        <w:r>
          <w:rPr>
            <w:rStyle w:val="Hyperlink"/>
          </w:rPr>
          <w:t>3. Target Users（目标用户）</w:t>
        </w:r>
      </w:hyperlink>
    </w:p>
    <w:p>
      <w:pPr>
        <w:pStyle w:val="TOC2"/>
      </w:pPr>
      <w:hyperlink w:anchor="toc_auto_4" w:history="1">
        <w:r>
          <w:rPr>
            <w:rStyle w:val="Hyperlink"/>
          </w:rPr>
          <w:t>4. Core Features（核心功能）</w:t>
        </w:r>
      </w:hyperlink>
    </w:p>
    <w:p>
      <w:pPr>
        <w:pStyle w:val="TOC2"/>
      </w:pPr>
      <w:hyperlink w:anchor="toc_auto_5" w:history="1">
        <w:r>
          <w:rPr>
            <w:rStyle w:val="Hyperlink"/>
          </w:rPr>
          <w:t>5. Technical Constraints（技术约束）</w:t>
        </w:r>
      </w:hyperlink>
    </w:p>
    <w:p>
      <w:pPr>
        <w:pStyle w:val="TOC2"/>
      </w:pPr>
      <w:hyperlink w:anchor="toc_auto_6" w:history="1">
        <w:r>
          <w:rPr>
            <w:rStyle w:val="Hyperlink"/>
          </w:rPr>
          <w:t>6. Non-goals（明确不做的事）</w:t>
        </w:r>
      </w:hyperlink>
    </w:p>
    <w:p>
      <w:pPr>
        <w:pStyle w:val="TOC2"/>
      </w:pPr>
      <w:hyperlink w:anchor="toc_auto_7" w:history="1">
        <w:r>
          <w:rPr>
            <w:rStyle w:val="Hyperlink"/>
          </w:rPr>
          <w:t>7. Success Criteria（成功标准）</w:t>
        </w:r>
      </w:hyperlink>
    </w:p>
    <w:p>
      <w:pPr>
        <w:pStyle w:val="TOC2"/>
      </w:pPr>
      <w:hyperlink w:anchor="toc_auto_8" w:history="1">
        <w:r>
          <w:rPr>
            <w:rStyle w:val="Hyperlink"/>
          </w:rPr>
          <w:t>附录 A：需求收敛决策记录（十问十答）</w:t>
        </w:r>
      </w:hyperlink>
    </w:p>
    <w:p>
      <w:pPr>
        <w:pStyle w:val="TOC2"/>
      </w:pPr>
      <w:hyperlink w:anchor="toc_auto_9" w:history="1">
        <w:r>
          <w:rPr>
            <w:rStyle w:val="Hyperlink"/>
          </w:rPr>
          <w:t>附录 B：遗留开放项（不阻塞开发）</w:t>
        </w:r>
      </w:hyperlink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ind w:firstLine="480"/>
      </w:pPr>
      <w:r>
        <w:t xml:space="preserve">&gt; 项目代号：MBTI 快测 ｜ 版本：v1.0 ｜ 定稿日期：2026-09-15 ｜ 状态：已确认，开发完成 &gt; 需求收敛方式：苏格拉底式十问十答，决策记录见附录 A。</w:t>
      </w:r>
    </w:p>
    <w:p>
      <w:pPr>
        <w:pStyle w:val="Heading2"/>
        <w:spacing w:after="180" w:before="180"/>
        <w:outlineLvl w:val="1"/>
      </w:pPr>
      <w:bookmarkStart w:id="1" w:name="toc_auto_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1. Problem Statement（问题陈述）</w:t>
      </w:r>
      <w:bookmarkEnd w:id="1"/>
    </w:p>
    <w:p>
      <w:pPr>
        <w:ind w:firstLine="480"/>
      </w:pPr>
      <w:r>
        <w:t xml:space="preserve">MBTI 在社交与娱乐场景热度高，但现有渠道两极分化：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官方测评</w:t>
      </w:r>
      <w:r>
        <w:t xml:space="preserve">：专业但收费高、题量大（93 题起），个人娱乐场景门槛过高；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散装 H5 小测试</w:t>
      </w:r>
      <w:r>
        <w:t xml:space="preserve">：题目质量参差、动辄几十题、界面粗糙、常要求关注公众号或授权个人信息，体验被打断。</w:t>
      </w:r>
    </w:p>
    <w:p>
      <w:pPr>
        <w:ind w:firstLine="480"/>
      </w:pPr>
      <w:r>
        <w:t xml:space="preserve">缺少一个「</w:t>
      </w:r>
      <w:r>
        <w:rPr>
          <w:b/>
          <w:bCs/>
        </w:rPr>
        <w:t xml:space="preserve">打开即测、2–3 分钟出结果、免费无打扰、结果可保存分享</w:t>
      </w:r>
      <w:r>
        <w:t xml:space="preserve">」的轻量娱乐工具。</w:t>
      </w:r>
    </w:p>
    <w:p>
      <w:pPr>
        <w:pStyle w:val="Heading2"/>
        <w:spacing w:after="180" w:before="180"/>
        <w:outlineLvl w:val="1"/>
      </w:pPr>
      <w:bookmarkStart w:id="2" w:name="toc_auto_2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2. Proposed Solution（方案描述）</w:t>
      </w:r>
      <w:bookmarkEnd w:id="2"/>
    </w:p>
    <w:p>
      <w:pPr>
        <w:ind w:firstLine="480"/>
      </w:pPr>
      <w:r>
        <w:t xml:space="preserve">做一个</w:t>
      </w:r>
      <w:r>
        <w:rPr>
          <w:b/>
          <w:bCs/>
        </w:rPr>
        <w:t xml:space="preserve">纯前端静态网页应用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用户打开即测，无需注册登录；</w:t>
      </w:r>
    </w:p>
    <w:p>
      <w:pPr>
        <w:pStyle w:val="ListParagraph"/>
        <w:numPr>
          <w:ilvl w:val="0"/>
          <w:numId w:val="3"/>
        </w:numPr>
      </w:pPr>
      <w:r>
        <w:t xml:space="preserve">作答 </w:t>
      </w:r>
      <w:r>
        <w:rPr>
          <w:b/>
          <w:bCs/>
        </w:rPr>
        <w:t xml:space="preserve">16–20 道自研题目</w:t>
      </w:r>
      <w:r>
        <w:t xml:space="preserve">（二选一），浏览器本地计分，判定 16 型人格之一；</w:t>
      </w:r>
    </w:p>
    <w:p>
      <w:pPr>
        <w:pStyle w:val="ListParagraph"/>
        <w:numPr>
          <w:ilvl w:val="0"/>
          <w:numId w:val="3"/>
        </w:numPr>
      </w:pPr>
      <w:r>
        <w:t xml:space="preserve">结果页展示</w:t>
      </w:r>
      <w:r>
        <w:rPr>
          <w:b/>
          <w:bCs/>
        </w:rPr>
        <w:t xml:space="preserve">极简报告</w:t>
      </w:r>
      <w:r>
        <w:t xml:space="preserve">：类型字母 + 类型名 + 一段描述；</w:t>
      </w:r>
    </w:p>
    <w:p>
      <w:pPr>
        <w:pStyle w:val="ListParagraph"/>
        <w:numPr>
          <w:ilvl w:val="0"/>
          <w:numId w:val="3"/>
        </w:numPr>
      </w:pPr>
      <w:r>
        <w:t xml:space="preserve">一键</w:t>
      </w:r>
      <w:r>
        <w:rPr>
          <w:b/>
          <w:bCs/>
        </w:rPr>
        <w:t xml:space="preserve">生成结果卡片图</w:t>
      </w:r>
      <w:r>
        <w:t xml:space="preserve">，保存/转发到微信；</w:t>
      </w:r>
    </w:p>
    <w:p>
      <w:pPr>
        <w:pStyle w:val="ListParagraph"/>
        <w:numPr>
          <w:ilvl w:val="0"/>
          <w:numId w:val="3"/>
        </w:numPr>
      </w:pPr>
      <w:r>
        <w:t xml:space="preserve">历次结果保存在</w:t>
      </w:r>
      <w:r>
        <w:rPr>
          <w:b/>
          <w:bCs/>
        </w:rPr>
        <w:t xml:space="preserve">浏览器本地（localStorage）</w:t>
      </w:r>
      <w:r>
        <w:t xml:space="preserve">，可回看、可清空。</w:t>
      </w:r>
    </w:p>
    <w:p>
      <w:pPr>
        <w:ind w:firstLine="480"/>
      </w:pPr>
      <w:r>
        <w:t xml:space="preserve">全程无后端、无数据库、无账号，数据不出设备。</w:t>
      </w:r>
    </w:p>
    <w:p>
      <w:pPr>
        <w:pStyle w:val="Heading2"/>
        <w:spacing w:after="180" w:before="180"/>
        <w:outlineLvl w:val="1"/>
      </w:pPr>
      <w:bookmarkStart w:id="3" w:name="toc_auto_3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3. Target Users（目标用户）</w:t>
      </w:r>
      <w:bookmarkEnd w:id="3"/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主用户</w:t>
      </w:r>
      <w:r>
        <w:t xml:space="preserve">：对 MBTI 感兴趣的普通个人，动机为自我探索、社交谈资、娱乐消遣。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典型链路</w:t>
      </w:r>
      <w:r>
        <w:t xml:space="preserve">：朋友圈看到他人结果卡片 → 点链接 → 手机浏览器/微信内置浏览器打开 → 2–3 分钟完成 → 保存卡片 → 转发。</w:t>
      </w:r>
    </w:p>
    <w:p>
      <w:pPr>
        <w:pStyle w:val="Heading2"/>
        <w:spacing w:after="180" w:before="180"/>
        <w:outlineLvl w:val="1"/>
      </w:pPr>
      <w:bookmarkStart w:id="4" w:name="toc_auto_4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4. Core Features（核心功能）</w:t>
      </w:r>
      <w:bookmarkEnd w:id="4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测评流程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欢迎页 → 逐题作答（二选一、进度条、可回退上一题）→ 结果页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计分判定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E/I、S/N、T/F、J/P 四维度独立计分，组合判定 16 型之一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极简结果报告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类型字母（如 INFP）+ 类型名 + 一段描述，无维度百分比图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结果卡片图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 Canvas 生成分享图：类型 + 一句话概括 + 日期，可保存/长按转发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本地历史记录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localStorage 存储历次结果（日期 + 类型），支持回看与一键清空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自研题库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16–20 题内置于前端（JS 数组），四维度各 4–5 题，题目自研规避官方版权</w:t>
            </w:r>
          </w:p>
        </w:tc>
      </w:tr>
    </w:tbl>
    <w:p>
      <w:pPr>
        <w:pStyle w:val="Heading2"/>
        <w:spacing w:after="180" w:before="180"/>
        <w:outlineLvl w:val="1"/>
      </w:pPr>
      <w:bookmarkStart w:id="5" w:name="toc_auto_5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5. Technical Constraints（技术约束）</w:t>
      </w:r>
      <w:bookmarkEnd w:id="5"/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架构</w:t>
      </w:r>
      <w:r>
        <w:t xml:space="preserve">：纯前端静态页（HTML/CSS/JS），零后端、零数据库、零运维；本地双击或任意静态托管即可运行。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实现</w:t>
      </w:r>
      <w:r>
        <w:t xml:space="preserve">：优先原生实现、零外部依赖（不用 CDN 框架）；卡片生成优先原生 Canvas。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兼容</w:t>
      </w:r>
      <w:r>
        <w:t xml:space="preserve">：微信内置浏览器、主流手机浏览器（Chrome/Safari）、桌面浏览器；移动优先、响应式布局。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隐私</w:t>
      </w:r>
      <w:r>
        <w:t xml:space="preserve">：除用户主动保存/转发卡片外，无任何网络请求，测评数据不出设备。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规模</w:t>
      </w:r>
      <w:r>
        <w:t xml:space="preserve">：单页应用，题库 + 文案全部内置，总体积控制在数百 KB 量级。</w:t>
      </w:r>
    </w:p>
    <w:p>
      <w:pPr>
        <w:pStyle w:val="Heading2"/>
        <w:spacing w:after="180" w:before="180"/>
        <w:outlineLvl w:val="1"/>
      </w:pPr>
      <w:bookmarkStart w:id="6" w:name="toc_auto_6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6. Non-goals（明确不做的事）</w:t>
      </w:r>
      <w:bookmarkEnd w:id="6"/>
    </w:p>
    <w:p>
      <w:pPr>
        <w:pStyle w:val="ListParagraph"/>
        <w:numPr>
          <w:ilvl w:val="0"/>
          <w:numId w:val="6"/>
        </w:numPr>
      </w:pPr>
      <w:r>
        <w:t xml:space="preserve">无账号体系 / 登录 / 手机号收集</w:t>
      </w:r>
    </w:p>
    <w:p>
      <w:pPr>
        <w:pStyle w:val="ListParagraph"/>
        <w:numPr>
          <w:ilvl w:val="0"/>
          <w:numId w:val="6"/>
        </w:numPr>
      </w:pPr>
      <w:r>
        <w:t xml:space="preserve">无后台管理端</w:t>
      </w:r>
    </w:p>
    <w:p>
      <w:pPr>
        <w:pStyle w:val="ListParagraph"/>
        <w:numPr>
          <w:ilvl w:val="0"/>
          <w:numId w:val="6"/>
        </w:numPr>
      </w:pPr>
      <w:r>
        <w:t xml:space="preserve">无团队 / 群像报告</w:t>
      </w:r>
    </w:p>
    <w:p>
      <w:pPr>
        <w:pStyle w:val="ListParagraph"/>
        <w:numPr>
          <w:ilvl w:val="0"/>
          <w:numId w:val="6"/>
        </w:numPr>
      </w:pPr>
      <w:r>
        <w:t xml:space="preserve">不用于招聘、心理咨询等任何专业场景</w:t>
      </w:r>
    </w:p>
    <w:p>
      <w:pPr>
        <w:pStyle w:val="ListParagraph"/>
        <w:numPr>
          <w:ilvl w:val="0"/>
          <w:numId w:val="6"/>
        </w:numPr>
      </w:pPr>
      <w:r>
        <w:t xml:space="preserve">不做 AI 解读 / 个性化追问</w:t>
      </w:r>
    </w:p>
    <w:p>
      <w:pPr>
        <w:pStyle w:val="ListParagraph"/>
        <w:numPr>
          <w:ilvl w:val="0"/>
          <w:numId w:val="6"/>
        </w:numPr>
      </w:pPr>
      <w:r>
        <w:t xml:space="preserve">不付费、无广告、无商业转化</w:t>
      </w:r>
    </w:p>
    <w:p>
      <w:pPr>
        <w:pStyle w:val="ListParagraph"/>
        <w:numPr>
          <w:ilvl w:val="0"/>
          <w:numId w:val="6"/>
        </w:numPr>
      </w:pPr>
      <w:r>
        <w:t xml:space="preserve">不追求专业测量信效度（重测一致性、常模等）——仅供娱乐与自我探索</w:t>
      </w:r>
    </w:p>
    <w:p>
      <w:pPr>
        <w:pStyle w:val="Heading2"/>
        <w:spacing w:after="180" w:before="180"/>
        <w:outlineLvl w:val="1"/>
      </w:pPr>
      <w:bookmarkStart w:id="7" w:name="toc_auto_7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7. Success Criteria（成功标准）</w:t>
      </w:r>
      <w:bookmarkEnd w:id="7"/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打开不乱</w:t>
      </w:r>
      <w:r>
        <w:t xml:space="preserve">：微信内置浏览器 / 手机浏览器 / 桌面浏览器打开均正常显示，加载快（本地或静态托管下首屏秒开）。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3 分钟完成</w:t>
      </w:r>
      <w:r>
        <w:t xml:space="preserve">：新手不看任何说明，可在 3 分钟内走完测评为出结果。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卡片可分享</w:t>
      </w:r>
      <w:r>
        <w:t xml:space="preserve">：结果卡片图可保存到相册 / 转发到微信。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历史不丢</w:t>
      </w:r>
      <w:r>
        <w:t xml:space="preserve">：刷新或关闭后重开，历史记录仍在（用户主动清空除外）。</w:t>
      </w:r>
    </w:p>
    <w:p>
      <w:pPr>
        <w:pStyle w:val="Heading2"/>
        <w:spacing w:after="180" w:before="180"/>
        <w:outlineLvl w:val="1"/>
      </w:pPr>
      <w:bookmarkStart w:id="8" w:name="toc_auto_8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附录 A：需求收敛决策记录（十问十答）</w:t>
      </w:r>
      <w:bookmarkEnd w:id="8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议题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结论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目标用户与场景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个人自我探索 / 娱乐工具（非团建工具）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使用载体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网页 H5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身份与留存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免登录 + 浏览器本地留存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题库规模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快速版 16–20 题，2–3 分钟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报告深度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极简版（类型字母 + 一段描述）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分享能力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生成结果卡片图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部署方式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纯前端静态页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边界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Non-goals 全部确认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成功标准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体验维度四条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视觉风格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清新活泼风（渐变色卡片、圆角、轻插画感）</w:t>
            </w:r>
          </w:p>
        </w:tc>
      </w:tr>
    </w:tbl>
    <w:p>
      <w:pPr>
        <w:pStyle w:val="Heading2"/>
        <w:spacing w:after="180" w:before="180"/>
        <w:outlineLvl w:val="1"/>
      </w:pPr>
      <w:bookmarkStart w:id="9" w:name="toc_auto_9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附录 B：遗留开放项（不阻塞开发）</w:t>
      </w:r>
      <w:bookmarkEnd w:id="9"/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具体题量</w:t>
      </w:r>
      <w:r>
        <w:t xml:space="preserve">：已定 20 题（每维度 5 题）。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题库与 16 型描述文案</w:t>
      </w:r>
      <w:r>
        <w:t xml:space="preserve">：AI 起草 + 人工审校，风格轻松、口语化；MBTI 四维度框架为公有概念，题目全部自研。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站点名 / 卡片署名</w:t>
      </w:r>
      <w:r>
        <w:t xml:space="preserve">：已定「MBTI 快测」。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MBTI 性格测评程序需求规格说明书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</w:style>
  <w:style w:type="paragraph" w:styleId="TOC2">
    <w:name w:val="TOC 2"/>
    <w:basedOn w:val="Normal"/>
    <w:pPr>
      <w:ind w:left="720"/>
    </w:pPr>
  </w:style>
  <w:style w:type="paragraph" w:styleId="TOC3">
    <w:name w:val="TOC 3"/>
    <w:basedOn w:val="Normal"/>
    <w:pPr>
      <w:ind w:left="108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2026-09-15T14:28:29.257Z</dcterms:created>
  <dcterms:modified xsi:type="dcterms:W3CDTF">2026-09-15T14:28:29.258Z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