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9,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15993.86</w:t>
      </w:r>
      <w:r>
        <w:br/>
      </w:r>
      <w:r>
        <w:rPr>
          <w:rStyle w:val="VerbatimChar"/>
        </w:rPr>
        <w:t xml:space="preserve">Available Memory (MB): 14492.18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2026-04-09T01:16:54Z</dcterms:created>
  <dcterms:modified xsi:type="dcterms:W3CDTF">2026-04-09T01:16:54Z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9, 2026</vt:lpwstr>
  </property>
  <property fmtid="{D5CDD505-2E9C-101B-9397-08002B2CF9AE}" pid="6" name="date-format">
    <vt:lpwstr>long</vt:lpwstr>
  </property>
  <property fmtid="{D5CDD505-2E9C-101B-9397-08002B2CF9AE}" pid="7" name="date-modified">
    <vt:lpwstr>April 9,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