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rHeight w:val="1300"/>
        </w:trPr>
        <w:tc>
          <w:tcPr>
            <w:tcW w:type="dxa" w:w="2551"/>
            <w:tcBorders>
              <w:top w:val="dashed" w:sz="6" w:color="A6B3BF"/>
              <w:left w:val="dashed" w:sz="6" w:color="A6B3BF"/>
              <w:bottom w:val="dashed" w:sz="6" w:color="A6B3BF"/>
              <w:right w:val="dashed" w:sz="6" w:color="A6B3BF"/>
            </w:tcBorders>
          </w:tcPr>
          <w:p>
            <w:pPr>
              <w:jc w:val="center"/>
            </w:pPr>
            <w:r/>
            <w:r>
              <w:rPr>
                <w:color w:val="A6B3BF"/>
                <w:sz w:val="16"/>
              </w:rPr>
              <w:br/>
              <w:t>INSERTE SU LOGO</w:t>
              <w:br/>
              <w:t>(Insertar &gt; Imágenes)</w:t>
            </w:r>
          </w:p>
        </w:tc>
        <w:tc>
          <w:tcPr>
            <w:tcW w:type="dxa" w:w="6803"/>
            <w:tcBorders>
              <w:top w:val="nil"/>
              <w:left w:val="nil"/>
              <w:bottom w:val="single" w:sz="6" w:color="C9D3DB"/>
              <w:right w:val="nil"/>
            </w:tcBorders>
          </w:tcPr>
          <w:p>
            <w:pPr>
              <w:ind w:left="227"/>
            </w:pPr>
            <w:r>
              <w:rPr>
                <w:b/>
                <w:sz w:val="26"/>
              </w:rPr>
            </w:r>
            <w:r>
              <w:rPr>
                <w:b w:val="0"/>
                <w:highlight w:val="yellow"/>
              </w:rPr>
              <w:t>[NOMBRE DE SU EMPRESA]</w:t>
            </w:r>
          </w:p>
          <w:p>
            <w:pPr>
              <w:ind w:left="227"/>
            </w:pPr>
            <w:r>
              <w:rPr>
                <w:b w:val="0"/>
                <w:color w:val="5B6B78"/>
                <w:sz w:val="18"/>
              </w:rPr>
              <w:t xml:space="preserve">RFC: </w:t>
            </w:r>
            <w:r>
              <w:rPr>
                <w:b w:val="0"/>
                <w:color w:val="5B6B78"/>
                <w:sz w:val="18"/>
                <w:highlight w:val="yellow"/>
              </w:rPr>
              <w:t>[RFC]</w:t>
            </w:r>
            <w:r>
              <w:rPr>
                <w:b w:val="0"/>
                <w:color w:val="5B6B78"/>
                <w:sz w:val="18"/>
              </w:rPr>
              <w:t xml:space="preserve">  ·  Tel.: </w:t>
            </w:r>
            <w:r>
              <w:rPr>
                <w:b w:val="0"/>
                <w:color w:val="5B6B78"/>
                <w:sz w:val="18"/>
                <w:highlight w:val="yellow"/>
              </w:rPr>
              <w:t>[TELÉFONO]</w:t>
            </w:r>
            <w:r>
              <w:rPr>
                <w:b w:val="0"/>
                <w:color w:val="5B6B78"/>
                <w:sz w:val="18"/>
              </w:rPr>
              <w:br/>
            </w:r>
            <w:r>
              <w:rPr>
                <w:b w:val="0"/>
                <w:color w:val="5B6B78"/>
                <w:sz w:val="18"/>
                <w:highlight w:val="yellow"/>
              </w:rPr>
              <w:t>[DIRECCIÓN]</w:t>
            </w:r>
            <w:r>
              <w:rPr>
                <w:b w:val="0"/>
                <w:color w:val="5B6B78"/>
                <w:sz w:val="18"/>
              </w:rPr>
              <w:t xml:space="preserve">  ·  </w:t>
            </w:r>
            <w:r>
              <w:rPr>
                <w:b w:val="0"/>
                <w:color w:val="5B6B78"/>
                <w:sz w:val="18"/>
                <w:highlight w:val="yellow"/>
              </w:rPr>
              <w:t>[CORREO / SITIO WEB]</w:t>
            </w:r>
          </w:p>
        </w:tc>
      </w:tr>
    </w:tbl>
    <w:p/>
    <w:p>
      <w:pPr>
        <w:spacing w:after="200"/>
        <w:jc w:val="center"/>
        <w:pBdr>
          <w:bottom w:val="single" w:sz="12" w:space="4" w:color="C9A227"/>
        </w:pBdr>
      </w:pPr>
      <w:r>
        <w:rPr>
          <w:b/>
          <w:color w:val="0B2A4A"/>
          <w:sz w:val="36"/>
        </w:rPr>
        <w:t>POLÍTICA DE COMPRAS Y ADQUISICIONES</w:t>
      </w:r>
    </w:p>
    <w:p>
      <w:pPr>
        <w:jc w:val="center"/>
      </w:pPr>
      <w:r>
        <w:rPr>
          <w:i/>
          <w:color w:val="5B6B78"/>
        </w:rPr>
        <w:t>Lineamientos para solicitar, cotizar, autorizar y recibir bienes y servicios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235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235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FECHA DE EMISIÓN</w:t>
            </w:r>
          </w:p>
        </w:tc>
        <w:tc>
          <w:tcPr>
            <w:tcW w:type="dxa" w:w="235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PRÓXIMA REVISIÓN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PO-COM-01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  <w:highlight w:val="yellow"/>
              </w:rPr>
              <w:t>[DÍA/MES/AÑO]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  <w:highlight w:val="yellow"/>
              </w:rPr>
              <w:t>[DÍA/MES/AÑO]</w:t>
            </w:r>
          </w:p>
        </w:tc>
      </w:tr>
    </w:tbl>
    <w:p/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0E7C8B"/>
          <w:sz w:val="22"/>
        </w:rPr>
        <w:t>1. OBJETIVO</w:t>
      </w:r>
    </w:p>
    <w:p>
      <w:pPr>
        <w:jc w:val="both"/>
      </w:pPr>
      <w:r>
        <w:rPr>
          <w:b w:val="0"/>
        </w:rPr>
        <w:t xml:space="preserve">Garantizar que las compras de </w:t>
      </w:r>
      <w:r>
        <w:rPr>
          <w:b w:val="0"/>
          <w:highlight w:val="yellow"/>
        </w:rPr>
        <w:t>[NOMBRE DE LA EMPRESA]</w:t>
      </w:r>
      <w:r>
        <w:rPr>
          <w:b w:val="0"/>
        </w:rPr>
        <w:t xml:space="preserve"> se realicen con las mejores condiciones de precio, calidad y servicio, con transparencia, autorización adecuada y soporte documental.</w:t>
      </w:r>
    </w:p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0E7C8B"/>
          <w:sz w:val="22"/>
        </w:rPr>
        <w:t>2. ALCANCE</w:t>
      </w:r>
    </w:p>
    <w:p>
      <w:pPr>
        <w:jc w:val="both"/>
      </w:pPr>
      <w:r>
        <w:rPr>
          <w:b w:val="0"/>
        </w:rPr>
        <w:t>Aplica a todas las compras de bienes, materiales, equipo y contratación de servicios, sin importar el área solicitante ni el monto.</w:t>
      </w:r>
    </w:p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0E7C8B"/>
          <w:sz w:val="22"/>
        </w:rPr>
        <w:t>3. NIVELES DE AUTORIZACIÓN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3402"/>
        <w:gridCol w:w="2551"/>
        <w:gridCol w:w="3402"/>
      </w:tblGrid>
      <w:tr>
        <w:tc>
          <w:tcPr>
            <w:tcW w:type="dxa" w:w="3402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Monto de la compra (sin IVA)</w:t>
            </w:r>
          </w:p>
        </w:tc>
        <w:tc>
          <w:tcPr>
            <w:tcW w:type="dxa" w:w="255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Cotizaciones mínimas</w:t>
            </w:r>
          </w:p>
        </w:tc>
        <w:tc>
          <w:tcPr>
            <w:tcW w:type="dxa" w:w="3402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Autoriza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</w:rPr>
              <w:t>Hasta $</w:t>
            </w:r>
            <w:r>
              <w:rPr>
                <w:b w:val="0"/>
                <w:highlight w:val="yellow"/>
              </w:rPr>
              <w:t>[MONTO 1]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</w:rPr>
              <w:t>Jefe de área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</w:rPr>
              <w:t>De $</w:t>
            </w:r>
            <w:r>
              <w:rPr>
                <w:b w:val="0"/>
                <w:highlight w:val="yellow"/>
              </w:rPr>
              <w:t>[MONTO 1]</w:t>
            </w:r>
            <w:r>
              <w:rPr>
                <w:b w:val="0"/>
              </w:rPr>
              <w:t xml:space="preserve"> a $</w:t>
            </w:r>
            <w:r>
              <w:rPr>
                <w:b w:val="0"/>
                <w:highlight w:val="yellow"/>
              </w:rPr>
              <w:t>[MONTO 2]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</w:rPr>
              <w:t>Gerencia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</w:rPr>
              <w:t>De $</w:t>
            </w:r>
            <w:r>
              <w:rPr>
                <w:b w:val="0"/>
                <w:highlight w:val="yellow"/>
              </w:rPr>
              <w:t>[MONTO 2]</w:t>
            </w:r>
            <w:r>
              <w:rPr>
                <w:b w:val="0"/>
              </w:rPr>
              <w:t xml:space="preserve"> a $</w:t>
            </w:r>
            <w:r>
              <w:rPr>
                <w:b w:val="0"/>
                <w:highlight w:val="yellow"/>
              </w:rPr>
              <w:t>[MONTO 3]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</w:rPr>
              <w:t>Dirección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</w:rPr>
              <w:t>Mayor a $</w:t>
            </w:r>
            <w:r>
              <w:rPr>
                <w:b w:val="0"/>
                <w:highlight w:val="yellow"/>
              </w:rPr>
              <w:t>[MONTO 3]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</w:rPr>
              <w:t>3 + contrato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</w:rPr>
              <w:t>Dirección y Socios</w:t>
            </w:r>
          </w:p>
        </w:tc>
      </w:tr>
    </w:tbl>
    <w:p/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0E7C8B"/>
          <w:sz w:val="22"/>
        </w:rPr>
        <w:t>4. POLÍTICAS GENERALES</w:t>
      </w:r>
    </w:p>
    <w:p>
      <w:pPr>
        <w:pStyle w:val="ListBullet"/>
        <w:jc w:val="both"/>
      </w:pPr>
      <w:r>
        <w:rPr>
          <w:b w:val="0"/>
        </w:rPr>
        <w:t>Ninguna compra se realiza sin requisición autorizada y orden de compra emitida por el área de compras.</w:t>
      </w:r>
    </w:p>
    <w:p>
      <w:pPr>
        <w:pStyle w:val="ListBullet"/>
        <w:jc w:val="both"/>
      </w:pPr>
      <w:r>
        <w:rPr>
          <w:b w:val="0"/>
        </w:rPr>
        <w:t>Se prefiere a proveedores registrados en el padrón; todo proveedor nuevo entrega constancia de situación fiscal, opinión de cumplimiento positiva y datos bancarios.</w:t>
      </w:r>
    </w:p>
    <w:p>
      <w:pPr>
        <w:pStyle w:val="ListBullet"/>
        <w:jc w:val="both"/>
      </w:pPr>
      <w:r>
        <w:rPr>
          <w:b w:val="0"/>
        </w:rPr>
        <w:t>Se evita el fraccionamiento de compras para eludir niveles de autorización.</w:t>
      </w:r>
    </w:p>
    <w:p>
      <w:pPr>
        <w:pStyle w:val="ListBullet"/>
        <w:jc w:val="both"/>
      </w:pPr>
      <w:r>
        <w:rPr>
          <w:b w:val="0"/>
        </w:rPr>
        <w:t>Quien solicita no puede ser quien autoriza ni quien recibe el bien.</w:t>
      </w:r>
    </w:p>
    <w:p>
      <w:pPr>
        <w:pStyle w:val="ListBullet"/>
        <w:jc w:val="both"/>
      </w:pPr>
      <w:r>
        <w:rPr>
          <w:b w:val="0"/>
        </w:rPr>
        <w:t>Los pagos se realizan por transferencia contra factura (CFDI) y entrada de almacén; no se pagan anticipos sin autorización de Dirección.</w:t>
      </w:r>
    </w:p>
    <w:p>
      <w:pPr>
        <w:pStyle w:val="ListBullet"/>
        <w:jc w:val="both"/>
      </w:pPr>
      <w:r>
        <w:rPr>
          <w:b w:val="0"/>
        </w:rPr>
        <w:t>Se evita cualquier conflicto de interés: el personal declara por escrito vínculos familiares o comerciales con proveedores.</w:t>
      </w:r>
    </w:p>
    <w:p>
      <w:pPr>
        <w:pStyle w:val="ListBullet"/>
        <w:jc w:val="both"/>
      </w:pPr>
      <w:r>
        <w:rPr>
          <w:b w:val="0"/>
        </w:rPr>
        <w:t>No se aceptan obsequios de proveedores superiores a $</w:t>
      </w:r>
      <w:r>
        <w:rPr>
          <w:b w:val="0"/>
          <w:highlight w:val="yellow"/>
        </w:rPr>
        <w:t>[MONTO]</w:t>
      </w:r>
      <w:r>
        <w:rPr>
          <w:b w:val="0"/>
        </w:rPr>
        <w:t xml:space="preserve"> MXN.</w:t>
      </w:r>
    </w:p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0E7C8B"/>
          <w:sz w:val="22"/>
        </w:rPr>
        <w:t>5. PROCEDIMIENTO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680"/>
        <w:gridCol w:w="4989"/>
        <w:gridCol w:w="1814"/>
        <w:gridCol w:w="1871"/>
      </w:tblGrid>
      <w:tr>
        <w:tc>
          <w:tcPr>
            <w:tcW w:type="dxa" w:w="680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No.</w:t>
            </w:r>
          </w:p>
        </w:tc>
        <w:tc>
          <w:tcPr>
            <w:tcW w:type="dxa" w:w="4989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Actividad</w:t>
            </w:r>
          </w:p>
        </w:tc>
        <w:tc>
          <w:tcPr>
            <w:tcW w:type="dxa" w:w="1814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Responsable</w:t>
            </w:r>
          </w:p>
        </w:tc>
        <w:tc>
          <w:tcPr>
            <w:tcW w:type="dxa" w:w="187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Registro / formato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4989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El área solicitante elabora la requisición con descripción, cantidad y justificación.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Solicitante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Requisición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4989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El jefe de área autoriza la requisición.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Jefe de área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Requisición firmada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4989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Compras solicita las cotizaciones según el nivel de monto.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Compras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Solicitud de cotización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4989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Compras integra el cuadro comparativo y recomienda proveedor.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Compras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Cuadro comparativo (Excel)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4989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Se autoriza la compra según el nivel de aprobación.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Autoriza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Cuadro firmado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4989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Compras emite la orden de compra y la envía al proveedor.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Compras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Orden de compra (Excel)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4989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Almacén recibe, verifica contra la orden y registra la entrada.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Almacén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Entrada de almacén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4989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Cuentas por pagar concilia orden, entrada y factura (3 vías) y programa el pago.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Cuentas por pagar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Factura / pago</w:t>
            </w:r>
          </w:p>
        </w:tc>
      </w:tr>
    </w:tbl>
    <w:p/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0E7C8B"/>
          <w:sz w:val="22"/>
        </w:rPr>
        <w:t>6. EVALUACIÓN DE PROVEEDORES</w:t>
      </w:r>
    </w:p>
    <w:p>
      <w:pPr>
        <w:jc w:val="both"/>
      </w:pPr>
      <w:r>
        <w:rPr>
          <w:b w:val="0"/>
        </w:rPr>
        <w:t>Una vez al año se evalúa a los proveedores principales en cumplimiento de entrega, calidad, precio y atención. Los resultados determinan su permanencia en el padrón.</w:t>
      </w:r>
    </w:p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0E7C8B"/>
          <w:sz w:val="22"/>
        </w:rPr>
        <w:t>7. FORMATOS RELACIONADOS</w:t>
      </w:r>
    </w:p>
    <w:p>
      <w:pPr>
        <w:pStyle w:val="ListBullet"/>
        <w:jc w:val="both"/>
      </w:pPr>
      <w:r>
        <w:rPr>
          <w:b w:val="0"/>
        </w:rPr>
        <w:t>Orden de compra (Excel).</w:t>
      </w:r>
    </w:p>
    <w:p>
      <w:pPr>
        <w:pStyle w:val="ListBullet"/>
        <w:jc w:val="both"/>
      </w:pPr>
      <w:r>
        <w:rPr>
          <w:b w:val="0"/>
        </w:rPr>
        <w:t>Cuadro comparativo de cotizaciones (Excel).</w:t>
      </w:r>
    </w:p>
    <w:p>
      <w:pPr>
        <w:pStyle w:val="ListBullet"/>
        <w:jc w:val="both"/>
      </w:pPr>
      <w:r>
        <w:rPr>
          <w:b w:val="0"/>
        </w:rPr>
        <w:t>Directorio de clientes y proveedores (Excel).</w:t>
      </w:r>
    </w:p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0E7C8B"/>
          <w:sz w:val="22"/>
        </w:rPr>
        <w:t>CONTROL DE CAMBIOS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1134"/>
        <w:gridCol w:w="1701"/>
        <w:gridCol w:w="4819"/>
        <w:gridCol w:w="1701"/>
      </w:tblGrid>
      <w:tr>
        <w:tc>
          <w:tcPr>
            <w:tcW w:type="dxa" w:w="1134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70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4819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Descripción del cambio</w:t>
            </w:r>
          </w:p>
        </w:tc>
        <w:tc>
          <w:tcPr>
            <w:tcW w:type="dxa" w:w="170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Elaboró</w:t>
            </w:r>
          </w:p>
        </w:tc>
      </w:tr>
      <w:tr>
        <w:tc>
          <w:tcPr>
            <w:tcW w:type="dxa" w:w="1134"/>
          </w:tcPr>
          <w:p>
            <w:r>
              <w:t>1.0</w:t>
            </w:r>
          </w:p>
        </w:tc>
        <w:tc>
          <w:tcPr>
            <w:tcW w:type="dxa" w:w="1701"/>
          </w:tcPr>
          <w:p>
            <w:r>
              <w:t>[FECHA]</w:t>
            </w:r>
          </w:p>
        </w:tc>
        <w:tc>
          <w:tcPr>
            <w:tcW w:type="dxa" w:w="4819"/>
          </w:tcPr>
          <w:p>
            <w:r>
              <w:t>Emisión inicial</w:t>
            </w:r>
          </w:p>
        </w:tc>
        <w:tc>
          <w:tcPr>
            <w:tcW w:type="dxa" w:w="1701"/>
          </w:tcPr>
          <w:p>
            <w:r>
              <w:t>[NOMBRE]</w:t>
            </w:r>
          </w:p>
        </w:tc>
      </w:tr>
      <w:tr>
        <w:tc>
          <w:tcPr>
            <w:tcW w:type="dxa" w:w="1134"/>
          </w:tcPr>
          <w:p/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  <w:tc>
          <w:tcPr>
            <w:tcW w:type="dxa" w:w="1701"/>
          </w:tcPr>
          <w:p/>
        </w:tc>
      </w:tr>
    </w:tbl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t>________________________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________________________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________________________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Elaboró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Revisó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Autorizó</w:t>
            </w:r>
          </w:p>
        </w:tc>
      </w:tr>
    </w:tbl>
    <w:p/>
    <w:p>
      <w:r>
        <w:rPr>
          <w:i/>
          <w:color w:val="7F7F7F"/>
          <w:sz w:val="16"/>
        </w:rPr>
        <w:t>Formato de uso general con fines administrativos y orientativos. No constituye asesoría legal; se recomienda que un abogado lo revise y adapte a su caso antes de firmarlo.</w:t>
      </w:r>
    </w:p>
    <w:sectPr w:rsidR="00FC693F" w:rsidRPr="0006063C" w:rsidSect="00034616">
      <w:footerReference w:type="default" r:id="rId9"/>
      <w:pgSz w:w="12240" w:h="15840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B78"/>
        <w:sz w:val="16"/>
      </w:rPr>
      <w:t xml:space="preserve">Página </w:t>
    </w:r>
    <w:r>
      <w:rPr>
        <w:color w:val="5B6B78"/>
        <w:sz w:val="16"/>
      </w:rPr>
      <w:fldChar w:fldCharType="begin"/>
      <w:instrText xml:space="preserve">PAGE</w:instrText>
      <w:fldChar w:fldCharType="end"/>
    </w:r>
    <w:r>
      <w:rPr>
        <w:color w:val="5B6B78"/>
        <w:sz w:val="16"/>
      </w:rPr>
      <w:t xml:space="preserve"> de </w:t>
    </w:r>
    <w:r>
      <w:rPr>
        <w:color w:val="5B6B78"/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badi" w:hAnsi="Abadi" w:eastAsia="Abad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5B6B7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