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REPORTE SEMANAL PARA DIRECTIVOS</w:t>
      </w:r>
    </w:p>
    <w:p>
      <w:pPr>
        <w:jc w:val="center"/>
      </w:pPr>
      <w:r>
        <w:rPr>
          <w:i/>
          <w:color w:val="5B6B78"/>
        </w:rPr>
        <w:t>Resumen ejecutivo, avances, pendientes, riesgos, decisiones y próximos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FO-DIR-01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6ECF1"/>
          </w:tcPr>
          <w:p>
            <w:r/>
            <w:r>
              <w:rPr>
                <w:b/>
                <w:sz w:val="16"/>
              </w:rPr>
              <w:t>SEMANA</w:t>
            </w:r>
          </w:p>
        </w:tc>
        <w:tc>
          <w:tcPr>
            <w:tcW w:type="dxa" w:w="2351"/>
            <w:shd w:val="clear" w:fill="E6ECF1"/>
          </w:tcPr>
          <w:p>
            <w:r/>
            <w:r>
              <w:rPr>
                <w:b/>
                <w:sz w:val="16"/>
              </w:rPr>
              <w:t>CLIENTE / PROYECTO</w:t>
            </w:r>
          </w:p>
        </w:tc>
        <w:tc>
          <w:tcPr>
            <w:tcW w:type="dxa" w:w="2351"/>
            <w:shd w:val="clear" w:fill="E6ECF1"/>
          </w:tcPr>
          <w:p>
            <w:r/>
            <w:r>
              <w:rPr>
                <w:b/>
                <w:sz w:val="16"/>
              </w:rPr>
              <w:t>ELABORÓ</w:t>
            </w:r>
          </w:p>
        </w:tc>
        <w:tc>
          <w:tcPr>
            <w:tcW w:type="dxa" w:w="2351"/>
            <w:shd w:val="clear" w:fill="E6ECF1"/>
          </w:tcPr>
          <w:p>
            <w:r/>
            <w:r>
              <w:rPr>
                <w:b/>
                <w:sz w:val="16"/>
              </w:rPr>
              <w:t>SEMÁFORO GENERAL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Del </w:t>
            </w:r>
            <w:r>
              <w:rPr>
                <w:b w:val="0"/>
                <w:sz w:val="19"/>
                <w:highlight w:val="yellow"/>
              </w:rPr>
              <w:t>[FECHA]</w:t>
            </w:r>
            <w:r>
              <w:rPr>
                <w:b w:val="0"/>
                <w:sz w:val="19"/>
              </w:rPr>
              <w:t xml:space="preserve"> al </w:t>
            </w:r>
            <w:r>
              <w:rPr>
                <w:b w:val="0"/>
                <w:sz w:val="19"/>
                <w:highlight w:val="yellow"/>
              </w:rPr>
              <w:t>[FECHA]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  <w:highlight w:val="yellow"/>
              </w:rPr>
              <w:t>[NOMBRE]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  <w:highlight w:val="yellow"/>
              </w:rPr>
              <w:t>[NOMBRE Y PUESTO]</w:t>
            </w:r>
          </w:p>
        </w:tc>
        <w:tc>
          <w:tcPr>
            <w:tcW w:type="dxa" w:w="2351"/>
            <w:shd w:val="clear" w:fill="FFEB9C"/>
          </w:tcPr>
          <w:p>
            <w:r>
              <w:rPr>
                <w:sz w:val="19"/>
              </w:rPr>
            </w:r>
            <w:r>
              <w:rPr>
                <w:b w:val="0"/>
                <w:sz w:val="19"/>
                <w:highlight w:val="yellow"/>
              </w:rPr>
              <w:t>[VERDE / ÁMBAR / ROJO]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RESUMEN EJECUTIVO</w:t>
      </w:r>
    </w:p>
    <w:p>
      <w:pPr>
        <w:jc w:val="both"/>
      </w:pPr>
      <w:r>
        <w:rPr>
          <w:b w:val="0"/>
          <w:highlight w:val="yellow"/>
        </w:rPr>
        <w:t>[Conclusión en una frase: cómo va la operación y qué necesitas de dirección. Copia aquí el texto automático de la celda B10 del TABLERO del libro de control operativo.]</w:t>
      </w:r>
    </w:p>
    <w:p>
      <w:pPr>
        <w:pStyle w:val="ListBullet"/>
        <w:jc w:val="both"/>
      </w:pPr>
      <w:r>
        <w:rPr>
          <w:b w:val="0"/>
          <w:highlight w:val="yellow"/>
        </w:rPr>
        <w:t>[Logro principal de la semana]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  <w:highlight w:val="yellow"/>
        </w:rPr>
        <w:t>[Principal desviación o preocupación]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  <w:highlight w:val="yellow"/>
        </w:rPr>
        <w:t>[Decisión o apoyo que se requiere de dirección]</w:t>
      </w:r>
      <w:r>
        <w:rPr>
          <w:b w:val="0"/>
        </w:rPr>
        <w:t>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INDICADORES CLAVE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685"/>
        <w:gridCol w:w="1417"/>
        <w:gridCol w:w="1417"/>
        <w:gridCol w:w="1417"/>
        <w:gridCol w:w="1701"/>
      </w:tblGrid>
      <w:tr>
        <w:tc>
          <w:tcPr>
            <w:tcW w:type="dxa" w:w="368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Real</w:t>
            </w:r>
          </w:p>
        </w:tc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Tendencia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Semáforo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[% de actividades cumplidas en tiempo]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[90%]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[▲ ▼ ●]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[Facturación semanal]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[Cobranza semanal]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c>
          <w:tcPr>
            <w:tcW w:type="dxa" w:w="3685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701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AVANCES DE LA SEMANA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288"/>
        <w:gridCol w:w="2041"/>
        <w:gridCol w:w="1701"/>
        <w:gridCol w:w="2608"/>
      </w:tblGrid>
      <w:tr>
        <w:tc>
          <w:tcPr>
            <w:tcW w:type="dxa" w:w="328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 / entregable</w:t>
            </w:r>
          </w:p>
        </w:tc>
        <w:tc>
          <w:tcPr>
            <w:tcW w:type="dxa" w:w="204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Proyecto o área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60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Resultado y evidencia</w:t>
            </w:r>
          </w:p>
        </w:tc>
      </w:tr>
      <w:tr>
        <w:tc>
          <w:tcPr>
            <w:tcW w:type="dxa" w:w="3288"/>
          </w:tcPr>
          <w:p/>
        </w:tc>
        <w:tc>
          <w:tcPr>
            <w:tcW w:type="dxa" w:w="2041"/>
          </w:tcPr>
          <w:p/>
        </w:tc>
        <w:tc>
          <w:tcPr>
            <w:tcW w:type="dxa" w:w="1701"/>
          </w:tcPr>
          <w:p/>
        </w:tc>
        <w:tc>
          <w:tcPr>
            <w:tcW w:type="dxa" w:w="2608"/>
          </w:tcPr>
          <w:p/>
        </w:tc>
      </w:tr>
      <w:tr>
        <w:tc>
          <w:tcPr>
            <w:tcW w:type="dxa" w:w="3288"/>
          </w:tcPr>
          <w:p/>
        </w:tc>
        <w:tc>
          <w:tcPr>
            <w:tcW w:type="dxa" w:w="2041"/>
          </w:tcPr>
          <w:p/>
        </w:tc>
        <w:tc>
          <w:tcPr>
            <w:tcW w:type="dxa" w:w="1701"/>
          </w:tcPr>
          <w:p/>
        </w:tc>
        <w:tc>
          <w:tcPr>
            <w:tcW w:type="dxa" w:w="2608"/>
          </w:tcPr>
          <w:p/>
        </w:tc>
      </w:tr>
      <w:tr>
        <w:tc>
          <w:tcPr>
            <w:tcW w:type="dxa" w:w="3288"/>
          </w:tcPr>
          <w:p/>
        </w:tc>
        <w:tc>
          <w:tcPr>
            <w:tcW w:type="dxa" w:w="2041"/>
          </w:tcPr>
          <w:p/>
        </w:tc>
        <w:tc>
          <w:tcPr>
            <w:tcW w:type="dxa" w:w="1701"/>
          </w:tcPr>
          <w:p/>
        </w:tc>
        <w:tc>
          <w:tcPr>
            <w:tcW w:type="dxa" w:w="2608"/>
          </w:tcPr>
          <w:p/>
        </w:tc>
      </w:tr>
      <w:tr>
        <w:tc>
          <w:tcPr>
            <w:tcW w:type="dxa" w:w="3288"/>
          </w:tcPr>
          <w:p/>
        </w:tc>
        <w:tc>
          <w:tcPr>
            <w:tcW w:type="dxa" w:w="2041"/>
          </w:tcPr>
          <w:p/>
        </w:tc>
        <w:tc>
          <w:tcPr>
            <w:tcW w:type="dxa" w:w="1701"/>
          </w:tcPr>
          <w:p/>
        </w:tc>
        <w:tc>
          <w:tcPr>
            <w:tcW w:type="dxa" w:w="2608"/>
          </w:tcPr>
          <w:p/>
        </w:tc>
      </w:tr>
      <w:tr>
        <w:tc>
          <w:tcPr>
            <w:tcW w:type="dxa" w:w="3288"/>
          </w:tcPr>
          <w:p/>
        </w:tc>
        <w:tc>
          <w:tcPr>
            <w:tcW w:type="dxa" w:w="2041"/>
          </w:tcPr>
          <w:p/>
        </w:tc>
        <w:tc>
          <w:tcPr>
            <w:tcW w:type="dxa" w:w="1701"/>
          </w:tcPr>
          <w:p/>
        </w:tc>
        <w:tc>
          <w:tcPr>
            <w:tcW w:type="dxa" w:w="2608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PENDIENTES CRÍTICOS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572"/>
        <w:gridCol w:w="1701"/>
        <w:gridCol w:w="1701"/>
        <w:gridCol w:w="1417"/>
        <w:gridCol w:w="1247"/>
      </w:tblGrid>
      <w:tr>
        <w:tc>
          <w:tcPr>
            <w:tcW w:type="dxa" w:w="3572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Pendiente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compromiso</w:t>
            </w:r>
          </w:p>
        </w:tc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Estatus</w:t>
            </w:r>
          </w:p>
        </w:tc>
        <w:tc>
          <w:tcPr>
            <w:tcW w:type="dxa" w:w="124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Semáforo</w:t>
            </w:r>
          </w:p>
        </w:tc>
      </w:tr>
      <w:tr>
        <w:tc>
          <w:tcPr>
            <w:tcW w:type="dxa" w:w="3572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3572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3572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3572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247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5. RIESGOS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005"/>
        <w:gridCol w:w="1531"/>
        <w:gridCol w:w="3402"/>
        <w:gridCol w:w="1701"/>
      </w:tblGrid>
      <w:tr>
        <w:tc>
          <w:tcPr>
            <w:tcW w:type="dxa" w:w="300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Nivel (alto, medio, bajo)</w:t>
            </w:r>
          </w:p>
        </w:tc>
        <w:tc>
          <w:tcPr>
            <w:tcW w:type="dxa" w:w="3402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Acción de mitigación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3005"/>
          </w:tcPr>
          <w:p/>
        </w:tc>
        <w:tc>
          <w:tcPr>
            <w:tcW w:type="dxa" w:w="153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005"/>
          </w:tcPr>
          <w:p/>
        </w:tc>
        <w:tc>
          <w:tcPr>
            <w:tcW w:type="dxa" w:w="153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005"/>
          </w:tcPr>
          <w:p/>
        </w:tc>
        <w:tc>
          <w:tcPr>
            <w:tcW w:type="dxa" w:w="153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005"/>
          </w:tcPr>
          <w:p/>
        </w:tc>
        <w:tc>
          <w:tcPr>
            <w:tcW w:type="dxa" w:w="1531"/>
          </w:tcPr>
          <w:p/>
        </w:tc>
        <w:tc>
          <w:tcPr>
            <w:tcW w:type="dxa" w:w="3402"/>
          </w:tcPr>
          <w:p/>
        </w:tc>
        <w:tc>
          <w:tcPr>
            <w:tcW w:type="dxa" w:w="1701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6. DECISIONES REQUERIDAS A DIRECCIÓN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835"/>
        <w:gridCol w:w="2551"/>
        <w:gridCol w:w="2551"/>
        <w:gridCol w:w="1701"/>
      </w:tblGrid>
      <w:tr>
        <w:tc>
          <w:tcPr>
            <w:tcW w:type="dxa" w:w="28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25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Opciones</w:t>
            </w:r>
          </w:p>
        </w:tc>
        <w:tc>
          <w:tcPr>
            <w:tcW w:type="dxa" w:w="25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Recomendación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requerida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7. PRÓXIMOS PASOS (SIGUIENTE SEMANA)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742"/>
        <w:gridCol w:w="1928"/>
        <w:gridCol w:w="1474"/>
        <w:gridCol w:w="2494"/>
      </w:tblGrid>
      <w:tr>
        <w:tc>
          <w:tcPr>
            <w:tcW w:type="dxa" w:w="3742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92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47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Entregable</w:t>
            </w:r>
          </w:p>
        </w:tc>
      </w:tr>
      <w:tr>
        <w:tc>
          <w:tcPr>
            <w:tcW w:type="dxa" w:w="3742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2494"/>
          </w:tcPr>
          <w:p/>
        </w:tc>
      </w:tr>
      <w:tr>
        <w:tc>
          <w:tcPr>
            <w:tcW w:type="dxa" w:w="3742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2494"/>
          </w:tcPr>
          <w:p/>
        </w:tc>
      </w:tr>
      <w:tr>
        <w:tc>
          <w:tcPr>
            <w:tcW w:type="dxa" w:w="3742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2494"/>
          </w:tcPr>
          <w:p/>
        </w:tc>
      </w:tr>
      <w:tr>
        <w:tc>
          <w:tcPr>
            <w:tcW w:type="dxa" w:w="3742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  <w:tc>
          <w:tcPr>
            <w:tcW w:type="dxa" w:w="2494"/>
          </w:tcPr>
          <w:p/>
        </w:tc>
      </w:tr>
    </w:tbl>
    <w:p/>
    <w:p>
      <w:pPr>
        <w:jc w:val="left"/>
      </w:pPr>
      <w:r>
        <w:rPr>
          <w:b w:val="0"/>
        </w:rPr>
        <w:t>Fuente de datos: libro de control operativo semanal (hoja TABLERO). Semáforos: verde = en control, ámbar = atención, coral/rojo = acción inmediata.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Elaboró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Revisó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