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140" w:type="dxa"/>
              <w:left w:w="260" w:type="dxa"/>
              <w:bottom w:w="140" w:type="dxa"/>
              <w:right w:w="260" w:type="dxa"/>
            </w:tcMar>
            <w:tcBorders>
              <w:top w:val="nil"/>
              <w:left w:val="nil"/>
              <w:right w:val="nil"/>
              <w:bottom w:val="single" w:sz="30" w:color="C9A227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CIERRE ADMINISTRATIVO DE PROYECTO</w:t>
            </w:r>
          </w:p>
          <w:p>
            <w:pPr>
              <w:spacing w:after="0"/>
            </w:pPr>
            <w:r>
              <w:rPr>
                <w:color w:val="E6D9A6"/>
                <w:sz w:val="21"/>
              </w:rPr>
              <w:t>Lista de cierre con responsable, evidencia y fecha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FO-DIR-06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F1F8F9"/>
            <w:tcMar>
              <w:top w:w="110" w:type="dxa"/>
              <w:left w:w="220" w:type="dxa"/>
              <w:bottom w:w="110" w:type="dxa"/>
              <w:right w:w="200" w:type="dxa"/>
            </w:tcMar>
            <w:tcBorders>
              <w:top w:val="nil"/>
              <w:right w:val="nil"/>
              <w:bottom w:val="nil"/>
              <w:left w:val="single" w:sz="36" w:color="0E7C8B"/>
            </w:tcBorders>
          </w:tcPr>
          <w:p>
            <w:pPr>
              <w:spacing w:after="40"/>
            </w:pPr>
            <w:r>
              <w:rPr>
                <w:b/>
                <w:color w:val="0E7C8B"/>
                <w:sz w:val="16"/>
              </w:rPr>
              <w:t>PRINCIPIO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Un proyecto no termina al entregar: termina al cerrar bien, con cifras conciliadas, pendientes en cero y expediente completo.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ENTREGABLES Y CLIENTE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1701"/>
        <w:gridCol w:w="2268"/>
        <w:gridCol w:w="1134"/>
        <w:gridCol w:w="1134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 de cierre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Acta de entrega-recepción firmada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Aceptación del cliente por escrito</w:t>
            </w:r>
          </w:p>
        </w:tc>
        <w:tc>
          <w:tcPr>
            <w:tcW w:type="dxa" w:w="1701"/>
            <w:shd w:val="clear" w:fill="F4F6F8"/>
          </w:tcPr>
          <w:p/>
        </w:tc>
        <w:tc>
          <w:tcPr>
            <w:tcW w:type="dxa" w:w="2268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Garantías y manuales entregados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FINANZAS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1701"/>
        <w:gridCol w:w="2268"/>
        <w:gridCol w:w="1134"/>
        <w:gridCol w:w="1134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 de cierre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Facturación final emitida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Cobranza pendiente conciliada</w:t>
            </w:r>
          </w:p>
        </w:tc>
        <w:tc>
          <w:tcPr>
            <w:tcW w:type="dxa" w:w="1701"/>
            <w:shd w:val="clear" w:fill="F4F6F8"/>
          </w:tcPr>
          <w:p/>
        </w:tc>
        <w:tc>
          <w:tcPr>
            <w:tcW w:type="dxa" w:w="2268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Presupuesto vs. real cerrado y explicado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Anticipos y retenciones liberados</w:t>
            </w:r>
          </w:p>
        </w:tc>
        <w:tc>
          <w:tcPr>
            <w:tcW w:type="dxa" w:w="1701"/>
            <w:shd w:val="clear" w:fill="F4F6F8"/>
          </w:tcPr>
          <w:p/>
        </w:tc>
        <w:tc>
          <w:tcPr>
            <w:tcW w:type="dxa" w:w="2268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COMPRAS Y CONTRATOS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1701"/>
        <w:gridCol w:w="2268"/>
        <w:gridCol w:w="1134"/>
        <w:gridCol w:w="1134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 de cierre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Órdenes de compra cerradas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Finiquitos de subcontratistas firmados</w:t>
            </w:r>
          </w:p>
        </w:tc>
        <w:tc>
          <w:tcPr>
            <w:tcW w:type="dxa" w:w="1701"/>
            <w:shd w:val="clear" w:fill="F4F6F8"/>
          </w:tcPr>
          <w:p/>
        </w:tc>
        <w:tc>
          <w:tcPr>
            <w:tcW w:type="dxa" w:w="2268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Pagos a proveedores conciliados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PERSONAL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1701"/>
        <w:gridCol w:w="2268"/>
        <w:gridCol w:w="1134"/>
        <w:gridCol w:w="1134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 de cierre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Altas y bajas del proyecto en el IMSS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Finiquitos y liquidaciones</w:t>
            </w:r>
          </w:p>
        </w:tc>
        <w:tc>
          <w:tcPr>
            <w:tcW w:type="dxa" w:w="1701"/>
            <w:shd w:val="clear" w:fill="F4F6F8"/>
          </w:tcPr>
          <w:p/>
        </w:tc>
        <w:tc>
          <w:tcPr>
            <w:tcW w:type="dxa" w:w="2268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del equipo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DOCUMENTACIÓN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1701"/>
        <w:gridCol w:w="2268"/>
        <w:gridCol w:w="1134"/>
        <w:gridCol w:w="1134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 de cierre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Expediente final digitalizado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Lecciones aprendidas documentadas</w:t>
            </w:r>
          </w:p>
        </w:tc>
        <w:tc>
          <w:tcPr>
            <w:tcW w:type="dxa" w:w="1701"/>
            <w:shd w:val="clear" w:fill="F4F6F8"/>
          </w:tcPr>
          <w:p/>
        </w:tc>
        <w:tc>
          <w:tcPr>
            <w:tcW w:type="dxa" w:w="2268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  <w:tc>
          <w:tcPr>
            <w:tcW w:type="dxa" w:w="1134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Informe de cierre a dirección</w:t>
            </w:r>
          </w:p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Responsable del proyecto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Finanzas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Dirección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C9D3DB"/>
      </w:pBdr>
    </w:pPr>
    <w:r/>
    <w:r>
      <w:rPr>
        <w:color w:val="5B6B78"/>
        <w:sz w:val="15"/>
      </w:rPr>
      <w:t>CIERRE ADMINISTRATIVO DE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