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CONSTANCIA LABORAL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