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Java类库，目前我的版本1.8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@Retention 注解的生命周期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Super();//表示调用父类的无参构造方法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因为equals方法被重写了，所以对应的hashCode方法也得重写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System.out.println(s1);//</w:t>
      </w:r>
      <w:r>
        <w:rPr>
          <w:rFonts w:hint="eastAsia"/>
          <w:lang w:val="en-US" w:eastAsia="zh-CN"/>
        </w:rPr>
        <w:t>当s1是一个对象时，自动</w:t>
      </w:r>
      <w:r>
        <w:rPr>
          <w:rFonts w:hint="default"/>
          <w:lang w:val="en-US" w:eastAsia="zh-CN"/>
        </w:rPr>
        <w:t>调用</w:t>
      </w:r>
      <w:r>
        <w:rPr>
          <w:rFonts w:hint="eastAsia"/>
          <w:lang w:val="en-US" w:eastAsia="zh-CN"/>
        </w:rPr>
        <w:t>父类或子类重写的</w:t>
      </w:r>
      <w:r>
        <w:rPr>
          <w:rFonts w:hint="default"/>
          <w:lang w:val="en-US" w:eastAsia="zh-CN"/>
        </w:rPr>
        <w:t>toString</w:t>
      </w:r>
      <w:r>
        <w:rPr>
          <w:rFonts w:hint="eastAsia"/>
          <w:lang w:val="en-US" w:eastAsia="zh-CN"/>
        </w:rPr>
        <w:t>()</w:t>
      </w:r>
      <w:r>
        <w:rPr>
          <w:rFonts w:hint="default"/>
          <w:lang w:val="en-US" w:eastAsia="zh-CN"/>
        </w:rPr>
        <w:t>方法</w:t>
      </w:r>
      <w:r>
        <w:rPr>
          <w:rFonts w:hint="eastAsia"/>
          <w:lang w:val="en-US" w:eastAsia="zh-CN"/>
        </w:rPr>
        <w:t>显示结果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包装类：把基本类型的变量包装成对象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Byte对应java.lang.Byte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对应 java.lang.Integer, int类型包装成Integer类型称为装箱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String str1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str1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;//改变的是str1的指向，而非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字符串，不用的方法区放在字符串，等待GC垃圾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//回收机制回收，相同的字符串只留一份，放在常量池中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this.value = "".value;</w:t>
      </w:r>
      <w:r>
        <w:rPr>
          <w:rFonts w:hint="eastAsia"/>
          <w:lang w:val="en-US" w:eastAsia="zh-CN"/>
        </w:rPr>
        <w:t xml:space="preserve"> //空字符串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不是null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str1 = new String(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);//创建2个对象：常量池中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，堆区中放一个字符串对象“Hello”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str1 = "Hello"; //常量池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str2 = "Hello"; //常量池中的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str3 = new String("Hello");//堆区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str4 = new String("Hello");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System.out.println(str1 == str2);//比较地址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System.out.println(str1.equals(str2));//比较内容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常用集合类型</w:t>
      </w:r>
      <w:bookmarkStart w:id="1" w:name="_GoBack"/>
      <w:bookmarkEnd w:id="1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1328420"/>
            <wp:effectExtent l="0" t="0" r="11430" b="508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System.out.println("集合中的元素： " + c1 );</w:t>
      </w:r>
      <w:r>
        <w:rPr>
          <w:rFonts w:hint="eastAsia"/>
          <w:lang w:val="en-US" w:eastAsia="zh-CN"/>
        </w:rPr>
        <w:t xml:space="preserve"> 打印集合中的所有元素，即调用各个元素对象的同String()方法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自定义的类，一定要在类中重写Equals方法，否则使用contain方法只比较参数对象地址，而不是内容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c2.containsAll(c3);//计算交集并保留到c2中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Ctrl-F12查类方法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each增加版For循环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Queue接口：先进先出FIFO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Stack接口：后进先出LIFO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F(int i); //i为形参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F(10); //10为实参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ArrayList&lt;String&gt; 泛型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Substring&lt;E&gt; 保留父类的泛型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Set集合用于去重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Hash表</w:t>
      </w:r>
    </w:p>
    <w:p>
      <w:r>
        <w:drawing>
          <wp:inline distT="0" distB="0" distL="114300" distR="114300">
            <wp:extent cx="1571625" cy="2219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红黑树（有序二叉树）</w:t>
      </w:r>
    </w:p>
    <w:p>
      <w:r>
        <w:drawing>
          <wp:inline distT="0" distB="0" distL="114300" distR="114300">
            <wp:extent cx="3838575" cy="2638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Hash码值和Hash值有什么区别？</w: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3261360</wp:posOffset>
                </wp:positionH>
                <wp:positionV relativeFrom="paragraph">
                  <wp:posOffset>1346835</wp:posOffset>
                </wp:positionV>
                <wp:extent cx="1019175" cy="171450"/>
                <wp:effectExtent l="6350" t="6350" r="22225" b="1270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04360" y="7466965"/>
                          <a:ext cx="1019175" cy="1714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6.8pt;margin-top:106.05pt;height:13.5pt;width:80.25pt;z-index:251658240;v-text-anchor:middle;mso-width-relative:page;mso-height-relative:page;" filled="f" stroked="t" coordsize="21600,21600" arcsize="0.166666666666667" o:gfxdata="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CAPcDPYAAAACwEAAA8AAAAAAAAAAQAgAAAAIgAAAGRycy9kb3ducmV2LnhtbFBL&#10;AQIUABQAAAAIAIdO4kA3sHE4aAIAALoEAAAOAAAAAAAAAAEAIAAAACcBAABkcnMvZTJvRG9jLnht&#10;bFBLBQYAAAAABgAGAFkBAAABBgAAAAA=&#10;">
                <v:fill on="f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114300" distR="114300">
            <wp:extent cx="5273040" cy="1713230"/>
            <wp:effectExtent l="0" t="0" r="381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为什么相等要放弃插入呢？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比较器规则排序：自定义排序规则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lamda表达式(参数列表)-&gt;{方法体}</w:t>
      </w:r>
    </w:p>
    <w:p>
      <w:pPr>
        <w:rPr>
          <w:rFonts w:hint="default"/>
          <w:lang w:val="en-US" w:eastAsia="zh-CN"/>
        </w:rPr>
      </w:pPr>
    </w:p>
    <w:p/>
    <w:p/>
    <w:p/>
    <w:p/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Set集合作为Key插入Map集合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705735"/>
            <wp:effectExtent l="0" t="0" r="10160" b="1841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0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06D17"/>
    <w:rsid w:val="00497C53"/>
    <w:rsid w:val="00A06C2E"/>
    <w:rsid w:val="00EC6546"/>
    <w:rsid w:val="017C0DDB"/>
    <w:rsid w:val="01D82F4B"/>
    <w:rsid w:val="024D172E"/>
    <w:rsid w:val="02A136D7"/>
    <w:rsid w:val="051A52BF"/>
    <w:rsid w:val="0634500A"/>
    <w:rsid w:val="07E738BD"/>
    <w:rsid w:val="089F0BF3"/>
    <w:rsid w:val="08A736EC"/>
    <w:rsid w:val="08F72724"/>
    <w:rsid w:val="094C6EC9"/>
    <w:rsid w:val="096D3331"/>
    <w:rsid w:val="099B20DE"/>
    <w:rsid w:val="0BD16109"/>
    <w:rsid w:val="0CDD71D8"/>
    <w:rsid w:val="0CF44781"/>
    <w:rsid w:val="0D524D88"/>
    <w:rsid w:val="0D7960AB"/>
    <w:rsid w:val="0E11723A"/>
    <w:rsid w:val="0E162237"/>
    <w:rsid w:val="0E534489"/>
    <w:rsid w:val="0F136DE8"/>
    <w:rsid w:val="0F2C5DD0"/>
    <w:rsid w:val="10E52538"/>
    <w:rsid w:val="11796B2E"/>
    <w:rsid w:val="11A4040E"/>
    <w:rsid w:val="12F84628"/>
    <w:rsid w:val="138B04F3"/>
    <w:rsid w:val="13B43CDB"/>
    <w:rsid w:val="14D96911"/>
    <w:rsid w:val="156F4566"/>
    <w:rsid w:val="166B37BB"/>
    <w:rsid w:val="17002D96"/>
    <w:rsid w:val="18237A02"/>
    <w:rsid w:val="182D7DE7"/>
    <w:rsid w:val="193149C9"/>
    <w:rsid w:val="1A7C48DB"/>
    <w:rsid w:val="1AD246A5"/>
    <w:rsid w:val="1B287D22"/>
    <w:rsid w:val="1B786222"/>
    <w:rsid w:val="1C74137A"/>
    <w:rsid w:val="1CB15EC6"/>
    <w:rsid w:val="1D1709B3"/>
    <w:rsid w:val="1D7A04BC"/>
    <w:rsid w:val="1E9955DC"/>
    <w:rsid w:val="1EFD011B"/>
    <w:rsid w:val="1F0C0FC8"/>
    <w:rsid w:val="1F81521C"/>
    <w:rsid w:val="1F9E6290"/>
    <w:rsid w:val="20A96A0B"/>
    <w:rsid w:val="218D7FA6"/>
    <w:rsid w:val="21BB4BE6"/>
    <w:rsid w:val="21DE388C"/>
    <w:rsid w:val="2211706A"/>
    <w:rsid w:val="22C933A7"/>
    <w:rsid w:val="2376591C"/>
    <w:rsid w:val="23AC520D"/>
    <w:rsid w:val="277849AA"/>
    <w:rsid w:val="27993C80"/>
    <w:rsid w:val="27A55239"/>
    <w:rsid w:val="286734E7"/>
    <w:rsid w:val="289704D7"/>
    <w:rsid w:val="296D2DB9"/>
    <w:rsid w:val="2A0D3377"/>
    <w:rsid w:val="2A4E2FE8"/>
    <w:rsid w:val="2B8A27F6"/>
    <w:rsid w:val="2C6B01FD"/>
    <w:rsid w:val="2E1359EE"/>
    <w:rsid w:val="2E716958"/>
    <w:rsid w:val="2EE974A6"/>
    <w:rsid w:val="2F0208C7"/>
    <w:rsid w:val="2F103D91"/>
    <w:rsid w:val="2F1F306C"/>
    <w:rsid w:val="2F68694B"/>
    <w:rsid w:val="2F946085"/>
    <w:rsid w:val="2FC40FD7"/>
    <w:rsid w:val="31741056"/>
    <w:rsid w:val="31823177"/>
    <w:rsid w:val="32391288"/>
    <w:rsid w:val="339C3FC1"/>
    <w:rsid w:val="33E6765E"/>
    <w:rsid w:val="353E4783"/>
    <w:rsid w:val="35566434"/>
    <w:rsid w:val="3598360C"/>
    <w:rsid w:val="38765CFC"/>
    <w:rsid w:val="39C83A24"/>
    <w:rsid w:val="3A4B695C"/>
    <w:rsid w:val="3B594DCD"/>
    <w:rsid w:val="3C8B2C0B"/>
    <w:rsid w:val="3D412BD9"/>
    <w:rsid w:val="3F2750C0"/>
    <w:rsid w:val="3F6A6692"/>
    <w:rsid w:val="3F9A20C9"/>
    <w:rsid w:val="403C0413"/>
    <w:rsid w:val="40D22389"/>
    <w:rsid w:val="412511A6"/>
    <w:rsid w:val="41B246C7"/>
    <w:rsid w:val="426B2022"/>
    <w:rsid w:val="4378097C"/>
    <w:rsid w:val="44DB6535"/>
    <w:rsid w:val="46420E8F"/>
    <w:rsid w:val="488B7C4D"/>
    <w:rsid w:val="48CF574A"/>
    <w:rsid w:val="48EB4FA4"/>
    <w:rsid w:val="48EE2634"/>
    <w:rsid w:val="4ACB4C4D"/>
    <w:rsid w:val="4B50759C"/>
    <w:rsid w:val="4CC1371F"/>
    <w:rsid w:val="4DE405BE"/>
    <w:rsid w:val="4E4D1865"/>
    <w:rsid w:val="4FFC6870"/>
    <w:rsid w:val="501C22CB"/>
    <w:rsid w:val="502B0BB4"/>
    <w:rsid w:val="50975B84"/>
    <w:rsid w:val="51D17749"/>
    <w:rsid w:val="524043DF"/>
    <w:rsid w:val="526870A2"/>
    <w:rsid w:val="52C11850"/>
    <w:rsid w:val="52CE0B01"/>
    <w:rsid w:val="52E71C06"/>
    <w:rsid w:val="530E40EB"/>
    <w:rsid w:val="53B00C27"/>
    <w:rsid w:val="53B074DC"/>
    <w:rsid w:val="541868A3"/>
    <w:rsid w:val="54B44CAE"/>
    <w:rsid w:val="550B3622"/>
    <w:rsid w:val="55231985"/>
    <w:rsid w:val="558E61BF"/>
    <w:rsid w:val="55D0236F"/>
    <w:rsid w:val="56CC1787"/>
    <w:rsid w:val="574849B7"/>
    <w:rsid w:val="57C4503B"/>
    <w:rsid w:val="582C0106"/>
    <w:rsid w:val="585311F8"/>
    <w:rsid w:val="5880493B"/>
    <w:rsid w:val="58DD5CE7"/>
    <w:rsid w:val="5A450D50"/>
    <w:rsid w:val="5B2E5A2D"/>
    <w:rsid w:val="5B8F77F4"/>
    <w:rsid w:val="5C632965"/>
    <w:rsid w:val="5D384E2C"/>
    <w:rsid w:val="5DA57E19"/>
    <w:rsid w:val="5DAF0009"/>
    <w:rsid w:val="5DDB3293"/>
    <w:rsid w:val="5EB64906"/>
    <w:rsid w:val="5ECA2C07"/>
    <w:rsid w:val="5F983DC5"/>
    <w:rsid w:val="601D58D7"/>
    <w:rsid w:val="607610F5"/>
    <w:rsid w:val="608F2DAA"/>
    <w:rsid w:val="60CC2420"/>
    <w:rsid w:val="617B6357"/>
    <w:rsid w:val="61D24E8F"/>
    <w:rsid w:val="628C4E5C"/>
    <w:rsid w:val="62EE020C"/>
    <w:rsid w:val="63641E62"/>
    <w:rsid w:val="63D824C8"/>
    <w:rsid w:val="641D6DA7"/>
    <w:rsid w:val="64AB7E12"/>
    <w:rsid w:val="65BE3E4A"/>
    <w:rsid w:val="663510CE"/>
    <w:rsid w:val="663954CA"/>
    <w:rsid w:val="67DF72E2"/>
    <w:rsid w:val="687015F1"/>
    <w:rsid w:val="699A4E6A"/>
    <w:rsid w:val="69B73798"/>
    <w:rsid w:val="6AC75E23"/>
    <w:rsid w:val="6B0930E2"/>
    <w:rsid w:val="6B4F5FA7"/>
    <w:rsid w:val="6C0D5E98"/>
    <w:rsid w:val="6CA876DC"/>
    <w:rsid w:val="6D3429DE"/>
    <w:rsid w:val="6DF63B7E"/>
    <w:rsid w:val="6DF718F4"/>
    <w:rsid w:val="6E1D38D7"/>
    <w:rsid w:val="6E443456"/>
    <w:rsid w:val="6EF332CC"/>
    <w:rsid w:val="705A4B82"/>
    <w:rsid w:val="71403A1F"/>
    <w:rsid w:val="71983D5A"/>
    <w:rsid w:val="72504E67"/>
    <w:rsid w:val="729A0B80"/>
    <w:rsid w:val="736551BA"/>
    <w:rsid w:val="73B33D06"/>
    <w:rsid w:val="73B91C54"/>
    <w:rsid w:val="73C02191"/>
    <w:rsid w:val="748409B1"/>
    <w:rsid w:val="74F60A15"/>
    <w:rsid w:val="757333AB"/>
    <w:rsid w:val="76553A31"/>
    <w:rsid w:val="765E70AD"/>
    <w:rsid w:val="776059D0"/>
    <w:rsid w:val="794516B4"/>
    <w:rsid w:val="795F371E"/>
    <w:rsid w:val="79E471F6"/>
    <w:rsid w:val="79E97CA3"/>
    <w:rsid w:val="7A6B3BD5"/>
    <w:rsid w:val="7C237B4B"/>
    <w:rsid w:val="7C585302"/>
    <w:rsid w:val="7D0A5774"/>
    <w:rsid w:val="7FBB2E03"/>
    <w:rsid w:val="7FED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172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2020-08-06T02:30:00Z</dcterms:created>
  <dc:creator>Administrator</dc:creator>
  <cp:lastModifiedBy>Administrator</cp:lastModifiedBy>
  <dcterms:modified xsi:type="dcterms:W3CDTF">2020-08-27T01:21:59Z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