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8C8B39">
      <w:pPr>
        <w:jc w:val="center"/>
        <w:rPr>
          <w:rFonts w:hint="default" w:ascii="Times New Roman" w:hAnsi="Times New Roman" w:cs="Times New Roman"/>
          <w:b/>
          <w:bCs/>
          <w:sz w:val="40"/>
          <w:szCs w:val="40"/>
        </w:rPr>
      </w:pPr>
    </w:p>
    <w:p w14:paraId="7C92BEC2">
      <w:pPr>
        <w:jc w:val="center"/>
        <w:rPr>
          <w:rFonts w:hint="default" w:ascii="Times New Roman" w:hAnsi="Times New Roman" w:cs="Times New Roman"/>
          <w:b/>
          <w:bCs/>
          <w:sz w:val="40"/>
          <w:szCs w:val="40"/>
        </w:rPr>
      </w:pPr>
    </w:p>
    <w:p w14:paraId="6D0B9649">
      <w:pPr>
        <w:jc w:val="center"/>
        <w:rPr>
          <w:rFonts w:hint="default" w:ascii="Times New Roman" w:hAnsi="Times New Roman" w:cs="Times New Roman"/>
          <w:b/>
          <w:bCs/>
          <w:sz w:val="40"/>
          <w:szCs w:val="40"/>
        </w:rPr>
      </w:pPr>
      <w:r>
        <w:rPr>
          <w:rFonts w:hint="default" w:ascii="Times New Roman" w:hAnsi="Times New Roman" w:cs="Times New Roman"/>
          <w:b/>
          <w:bCs/>
          <w:sz w:val="40"/>
          <w:szCs w:val="40"/>
        </w:rPr>
        <w:t>Analyze Larry Summars</w:t>
      </w:r>
      <w:r>
        <w:rPr>
          <w:rFonts w:hint="default" w:ascii="Times New Roman" w:hAnsi="Times New Roman" w:cs="Times New Roman"/>
          <w:b/>
          <w:bCs/>
          <w:sz w:val="40"/>
          <w:szCs w:val="40"/>
        </w:rPr>
        <w:t>’</w:t>
      </w:r>
      <w:r>
        <w:rPr>
          <w:rFonts w:hint="default" w:ascii="Times New Roman" w:hAnsi="Times New Roman" w:cs="Times New Roman"/>
          <w:b/>
          <w:bCs/>
          <w:sz w:val="40"/>
          <w:szCs w:val="40"/>
        </w:rPr>
        <w:t xml:space="preserve"> Predictions</w:t>
      </w:r>
    </w:p>
    <w:p w14:paraId="361E51FF">
      <w:pPr>
        <w:jc w:val="center"/>
        <w:rPr>
          <w:rFonts w:hint="default" w:ascii="Times New Roman" w:hAnsi="Times New Roman" w:cs="Times New Roman"/>
          <w:b/>
          <w:bCs/>
          <w:sz w:val="24"/>
          <w:szCs w:val="24"/>
        </w:rPr>
      </w:pPr>
    </w:p>
    <w:p w14:paraId="5E19D4D6">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Yinglong(Jack) Zheng</w:t>
      </w:r>
    </w:p>
    <w:p w14:paraId="2368B8B2">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1007931277</w:t>
      </w:r>
    </w:p>
    <w:p w14:paraId="0443BC21">
      <w:pPr>
        <w:jc w:val="center"/>
        <w:rPr>
          <w:rFonts w:hint="default" w:ascii="Times New Roman" w:hAnsi="Times New Roman" w:cs="Times New Roman"/>
          <w:b/>
          <w:bCs/>
          <w:sz w:val="24"/>
          <w:szCs w:val="24"/>
        </w:rPr>
      </w:pPr>
    </w:p>
    <w:p w14:paraId="2C4B4790">
      <w:pPr>
        <w:jc w:val="center"/>
        <w:rPr>
          <w:rFonts w:hint="default" w:ascii="Times New Roman" w:hAnsi="Times New Roman" w:cs="Times New Roman"/>
          <w:sz w:val="24"/>
          <w:szCs w:val="24"/>
        </w:rPr>
      </w:pPr>
      <w:r>
        <w:rPr>
          <w:rFonts w:hint="default" w:ascii="Times New Roman" w:hAnsi="Times New Roman" w:cs="Times New Roman"/>
          <w:sz w:val="24"/>
          <w:szCs w:val="24"/>
        </w:rPr>
        <w:t>University of Toronto Scarborough</w:t>
      </w:r>
    </w:p>
    <w:p w14:paraId="2CAC8845">
      <w:pPr>
        <w:jc w:val="center"/>
        <w:rPr>
          <w:rFonts w:hint="default" w:ascii="Times New Roman" w:hAnsi="Times New Roman" w:cs="Times New Roman"/>
          <w:sz w:val="24"/>
          <w:szCs w:val="24"/>
        </w:rPr>
      </w:pPr>
      <w:r>
        <w:rPr>
          <w:rFonts w:hint="default" w:ascii="Times New Roman" w:hAnsi="Times New Roman" w:cs="Times New Roman"/>
          <w:sz w:val="24"/>
          <w:szCs w:val="24"/>
        </w:rPr>
        <w:t>1265 Military Trail, Scarborough, ON</w:t>
      </w:r>
    </w:p>
    <w:p w14:paraId="5619BEE4">
      <w:pPr>
        <w:jc w:val="center"/>
        <w:rPr>
          <w:rFonts w:hint="default" w:ascii="Times New Roman" w:hAnsi="Times New Roman" w:cs="Times New Roman"/>
          <w:sz w:val="24"/>
          <w:szCs w:val="24"/>
        </w:rPr>
      </w:pPr>
      <w:r>
        <w:rPr>
          <w:rFonts w:hint="default" w:ascii="Times New Roman" w:hAnsi="Times New Roman" w:cs="Times New Roman"/>
          <w:sz w:val="24"/>
          <w:szCs w:val="24"/>
        </w:rPr>
        <w:t>July 25, 2024</w:t>
      </w:r>
    </w:p>
    <w:p w14:paraId="12D6690C">
      <w:pPr>
        <w:rPr>
          <w:rFonts w:hint="default" w:ascii="Times New Roman" w:hAnsi="Times New Roman" w:cs="Times New Roman"/>
          <w:sz w:val="24"/>
          <w:szCs w:val="24"/>
        </w:rPr>
      </w:pPr>
    </w:p>
    <w:p w14:paraId="05E0181F">
      <w:pPr>
        <w:rPr>
          <w:rFonts w:hint="default" w:ascii="Times New Roman" w:hAnsi="Times New Roman" w:cs="Times New Roman"/>
          <w:sz w:val="24"/>
          <w:szCs w:val="24"/>
        </w:rPr>
      </w:pPr>
    </w:p>
    <w:p w14:paraId="7A2574D9">
      <w:pPr>
        <w:rPr>
          <w:rFonts w:hint="default" w:ascii="Times New Roman" w:hAnsi="Times New Roman" w:cs="Times New Roman"/>
          <w:sz w:val="24"/>
          <w:szCs w:val="24"/>
        </w:rPr>
      </w:pPr>
    </w:p>
    <w:p w14:paraId="53090218">
      <w:pPr>
        <w:rPr>
          <w:rFonts w:hint="default" w:ascii="Times New Roman" w:hAnsi="Times New Roman" w:cs="Times New Roman"/>
          <w:sz w:val="24"/>
          <w:szCs w:val="24"/>
        </w:rPr>
      </w:pPr>
    </w:p>
    <w:p w14:paraId="38775168">
      <w:pPr>
        <w:rPr>
          <w:rFonts w:hint="default" w:ascii="Times New Roman" w:hAnsi="Times New Roman" w:cs="Times New Roman"/>
          <w:sz w:val="24"/>
          <w:szCs w:val="24"/>
        </w:rPr>
      </w:pPr>
    </w:p>
    <w:p w14:paraId="0591926A">
      <w:pPr>
        <w:rPr>
          <w:rFonts w:hint="default" w:ascii="Times New Roman" w:hAnsi="Times New Roman" w:cs="Times New Roman"/>
          <w:sz w:val="24"/>
          <w:szCs w:val="24"/>
        </w:rPr>
      </w:pPr>
    </w:p>
    <w:p w14:paraId="7AF8DEFF">
      <w:pPr>
        <w:rPr>
          <w:rFonts w:hint="default" w:ascii="Times New Roman" w:hAnsi="Times New Roman" w:cs="Times New Roman"/>
          <w:sz w:val="24"/>
          <w:szCs w:val="24"/>
        </w:rPr>
      </w:pPr>
    </w:p>
    <w:p w14:paraId="02545311">
      <w:pPr>
        <w:rPr>
          <w:rFonts w:hint="default" w:ascii="Times New Roman" w:hAnsi="Times New Roman" w:cs="Times New Roman"/>
          <w:sz w:val="24"/>
          <w:szCs w:val="24"/>
        </w:rPr>
      </w:pPr>
    </w:p>
    <w:p w14:paraId="33FC1810">
      <w:pPr>
        <w:rPr>
          <w:rFonts w:hint="default" w:ascii="Times New Roman" w:hAnsi="Times New Roman" w:cs="Times New Roman"/>
          <w:sz w:val="24"/>
          <w:szCs w:val="24"/>
        </w:rPr>
      </w:pPr>
    </w:p>
    <w:p w14:paraId="05B14162">
      <w:pPr>
        <w:rPr>
          <w:rFonts w:hint="default" w:ascii="Times New Roman" w:hAnsi="Times New Roman" w:cs="Times New Roman"/>
          <w:sz w:val="24"/>
          <w:szCs w:val="24"/>
        </w:rPr>
      </w:pPr>
    </w:p>
    <w:p w14:paraId="5A3101AD">
      <w:pPr>
        <w:rPr>
          <w:rFonts w:hint="default" w:ascii="Times New Roman" w:hAnsi="Times New Roman" w:cs="Times New Roman"/>
          <w:sz w:val="24"/>
          <w:szCs w:val="24"/>
        </w:rPr>
      </w:pPr>
    </w:p>
    <w:p w14:paraId="78A3D3EA">
      <w:pPr>
        <w:rPr>
          <w:rFonts w:hint="default" w:ascii="Times New Roman" w:hAnsi="Times New Roman" w:cs="Times New Roman"/>
          <w:sz w:val="24"/>
          <w:szCs w:val="24"/>
        </w:rPr>
      </w:pPr>
    </w:p>
    <w:p w14:paraId="35538E8E">
      <w:pPr>
        <w:rPr>
          <w:rFonts w:hint="default" w:ascii="Times New Roman" w:hAnsi="Times New Roman" w:cs="Times New Roman"/>
          <w:sz w:val="24"/>
          <w:szCs w:val="24"/>
        </w:rPr>
      </w:pPr>
    </w:p>
    <w:p w14:paraId="089479DE">
      <w:pPr>
        <w:rPr>
          <w:rFonts w:hint="default" w:ascii="Times New Roman" w:hAnsi="Times New Roman" w:cs="Times New Roman"/>
          <w:sz w:val="24"/>
          <w:szCs w:val="24"/>
        </w:rPr>
      </w:pPr>
    </w:p>
    <w:p w14:paraId="6E8555E8">
      <w:pPr>
        <w:rPr>
          <w:rFonts w:hint="default" w:ascii="Times New Roman" w:hAnsi="Times New Roman" w:cs="Times New Roman"/>
          <w:sz w:val="24"/>
          <w:szCs w:val="24"/>
        </w:rPr>
      </w:pPr>
    </w:p>
    <w:p w14:paraId="3216CDD6">
      <w:pPr>
        <w:rPr>
          <w:rFonts w:hint="default" w:ascii="Times New Roman" w:hAnsi="Times New Roman" w:cs="Times New Roman"/>
          <w:sz w:val="24"/>
          <w:szCs w:val="24"/>
        </w:rPr>
      </w:pPr>
    </w:p>
    <w:p w14:paraId="3DE4C459">
      <w:pPr>
        <w:rPr>
          <w:rFonts w:hint="default" w:ascii="Times New Roman" w:hAnsi="Times New Roman" w:cs="Times New Roman"/>
          <w:sz w:val="24"/>
          <w:szCs w:val="24"/>
        </w:rPr>
      </w:pPr>
    </w:p>
    <w:p w14:paraId="11EE87CE">
      <w:pPr>
        <w:rPr>
          <w:rFonts w:hint="default" w:ascii="Times New Roman" w:hAnsi="Times New Roman" w:cs="Times New Roman"/>
          <w:sz w:val="24"/>
          <w:szCs w:val="24"/>
        </w:rPr>
      </w:pPr>
    </w:p>
    <w:p w14:paraId="579782BA">
      <w:pPr>
        <w:rPr>
          <w:rFonts w:hint="default" w:ascii="Times New Roman" w:hAnsi="Times New Roman" w:cs="Times New Roman"/>
          <w:sz w:val="24"/>
          <w:szCs w:val="24"/>
        </w:rPr>
      </w:pPr>
    </w:p>
    <w:p w14:paraId="23FC2CEE">
      <w:pPr>
        <w:rPr>
          <w:rFonts w:hint="default" w:ascii="Times New Roman" w:hAnsi="Times New Roman" w:cs="Times New Roman"/>
          <w:sz w:val="24"/>
          <w:szCs w:val="24"/>
        </w:rPr>
      </w:pPr>
    </w:p>
    <w:p w14:paraId="6D8C2104">
      <w:pPr>
        <w:rPr>
          <w:rFonts w:hint="default" w:ascii="Times New Roman" w:hAnsi="Times New Roman" w:cs="Times New Roman"/>
          <w:sz w:val="24"/>
          <w:szCs w:val="24"/>
        </w:rPr>
      </w:pPr>
    </w:p>
    <w:p w14:paraId="0A605A82">
      <w:pPr>
        <w:rPr>
          <w:rFonts w:hint="default" w:ascii="Times New Roman" w:hAnsi="Times New Roman" w:cs="Times New Roman"/>
          <w:sz w:val="24"/>
          <w:szCs w:val="24"/>
        </w:rPr>
      </w:pPr>
    </w:p>
    <w:p w14:paraId="2BB3C054">
      <w:pPr>
        <w:rPr>
          <w:rFonts w:hint="default" w:ascii="Times New Roman" w:hAnsi="Times New Roman" w:cs="Times New Roman"/>
          <w:sz w:val="24"/>
          <w:szCs w:val="24"/>
        </w:rPr>
      </w:pPr>
    </w:p>
    <w:p w14:paraId="7F443FF1">
      <w:pPr>
        <w:rPr>
          <w:rFonts w:hint="default" w:ascii="Times New Roman" w:hAnsi="Times New Roman" w:cs="Times New Roman"/>
          <w:sz w:val="24"/>
          <w:szCs w:val="24"/>
        </w:rPr>
      </w:pPr>
    </w:p>
    <w:p w14:paraId="167BDD08">
      <w:pPr>
        <w:rPr>
          <w:rFonts w:hint="default" w:ascii="Times New Roman" w:hAnsi="Times New Roman" w:cs="Times New Roman"/>
          <w:sz w:val="24"/>
          <w:szCs w:val="24"/>
        </w:rPr>
      </w:pPr>
    </w:p>
    <w:p w14:paraId="7F2AEC70">
      <w:pPr>
        <w:rPr>
          <w:rFonts w:hint="default" w:ascii="Times New Roman" w:hAnsi="Times New Roman" w:cs="Times New Roman"/>
          <w:sz w:val="24"/>
          <w:szCs w:val="24"/>
        </w:rPr>
      </w:pPr>
    </w:p>
    <w:p w14:paraId="7D10370A">
      <w:pPr>
        <w:rPr>
          <w:rFonts w:hint="default" w:ascii="Times New Roman" w:hAnsi="Times New Roman" w:cs="Times New Roman"/>
          <w:sz w:val="24"/>
          <w:szCs w:val="24"/>
        </w:rPr>
      </w:pPr>
    </w:p>
    <w:p w14:paraId="46FDB3CE">
      <w:pPr>
        <w:rPr>
          <w:rFonts w:hint="default" w:ascii="Times New Roman" w:hAnsi="Times New Roman" w:cs="Times New Roman"/>
          <w:sz w:val="24"/>
          <w:szCs w:val="24"/>
        </w:rPr>
      </w:pPr>
    </w:p>
    <w:p w14:paraId="100A1201">
      <w:pPr>
        <w:rPr>
          <w:rFonts w:hint="default" w:ascii="Times New Roman" w:hAnsi="Times New Roman" w:cs="Times New Roman"/>
          <w:sz w:val="24"/>
          <w:szCs w:val="24"/>
        </w:rPr>
      </w:pPr>
    </w:p>
    <w:p w14:paraId="4CCFBA50">
      <w:pPr>
        <w:rPr>
          <w:rFonts w:hint="default" w:ascii="Times New Roman" w:hAnsi="Times New Roman" w:cs="Times New Roman"/>
          <w:sz w:val="24"/>
          <w:szCs w:val="24"/>
        </w:rPr>
      </w:pPr>
    </w:p>
    <w:p w14:paraId="2B7E285D">
      <w:pPr>
        <w:rPr>
          <w:rFonts w:hint="default" w:ascii="Times New Roman" w:hAnsi="Times New Roman" w:cs="Times New Roman"/>
          <w:sz w:val="24"/>
          <w:szCs w:val="24"/>
        </w:rPr>
      </w:pPr>
    </w:p>
    <w:p w14:paraId="0F3CD972">
      <w:pPr>
        <w:jc w:val="cente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ABSTRACT</w:t>
      </w:r>
    </w:p>
    <w:p w14:paraId="2DB142B6">
      <w:pPr>
        <w:rPr>
          <w:rFonts w:hint="default" w:ascii="Times New Roman" w:hAnsi="Times New Roman" w:cs="Times New Roman"/>
          <w:sz w:val="24"/>
          <w:szCs w:val="24"/>
        </w:rPr>
      </w:pPr>
      <w:r>
        <w:rPr>
          <w:rFonts w:hint="default" w:ascii="Times New Roman" w:hAnsi="Times New Roman" w:cs="Times New Roman"/>
          <w:sz w:val="24"/>
          <w:szCs w:val="28"/>
        </w:rPr>
        <w:t>In recent years, there has been considerable interest in examining inflation rates under various policy frameworks.</w:t>
      </w:r>
      <w:r>
        <w:rPr>
          <w:rFonts w:hint="default" w:ascii="Times New Roman" w:hAnsi="Times New Roman" w:cs="Times New Roman"/>
        </w:rPr>
        <w:t xml:space="preserve"> </w:t>
      </w:r>
      <w:r>
        <w:rPr>
          <w:rFonts w:hint="default" w:ascii="Times New Roman" w:hAnsi="Times New Roman" w:cs="Times New Roman"/>
          <w:sz w:val="24"/>
          <w:szCs w:val="24"/>
        </w:rPr>
        <w:t xml:space="preserve">Larry Summers, a prominent economist in the United States, </w:t>
      </w:r>
      <w:r>
        <w:rPr>
          <w:rFonts w:hint="default" w:ascii="Times New Roman" w:hAnsi="Times New Roman" w:cs="Times New Roman"/>
          <w:sz w:val="24"/>
          <w:szCs w:val="24"/>
        </w:rPr>
        <w:t xml:space="preserve">he </w:t>
      </w:r>
      <w:r>
        <w:rPr>
          <w:rFonts w:hint="default" w:ascii="Times New Roman" w:hAnsi="Times New Roman" w:cs="Times New Roman"/>
          <w:sz w:val="24"/>
          <w:szCs w:val="24"/>
        </w:rPr>
        <w:t>has made influential predictions about America's inflation rate. This paper evaluates the reliability of Summers' predictions</w:t>
      </w:r>
      <w:r>
        <w:rPr>
          <w:rFonts w:hint="default" w:ascii="Times New Roman" w:hAnsi="Times New Roman" w:cs="Times New Roman"/>
          <w:sz w:val="24"/>
          <w:szCs w:val="24"/>
        </w:rPr>
        <w:t xml:space="preserve"> and focus on the inflation rate change due to the different policies by using Philips Curve and DAD-DAS Model. For my own research </w:t>
      </w:r>
      <w:r>
        <w:rPr>
          <w:rFonts w:hint="default" w:ascii="Times New Roman" w:hAnsi="Times New Roman" w:cs="Times New Roman"/>
          <w:sz w:val="24"/>
          <w:szCs w:val="24"/>
        </w:rPr>
        <w:t>result</w:t>
      </w:r>
      <w:r>
        <w:rPr>
          <w:rFonts w:hint="default" w:ascii="Times New Roman" w:hAnsi="Times New Roman" w:cs="Times New Roman"/>
          <w:sz w:val="24"/>
          <w:szCs w:val="24"/>
        </w:rPr>
        <w:t>, some of the Summers</w:t>
      </w:r>
      <w:r>
        <w:rPr>
          <w:rFonts w:hint="default" w:ascii="Times New Roman" w:hAnsi="Times New Roman" w:cs="Times New Roman"/>
          <w:sz w:val="24"/>
          <w:szCs w:val="24"/>
        </w:rPr>
        <w:t>’</w:t>
      </w:r>
      <w:r>
        <w:rPr>
          <w:rFonts w:hint="default" w:ascii="Times New Roman" w:hAnsi="Times New Roman" w:cs="Times New Roman"/>
          <w:sz w:val="24"/>
          <w:szCs w:val="24"/>
        </w:rPr>
        <w:t xml:space="preserve"> predictions are reliable some of them are over idealized. </w:t>
      </w:r>
    </w:p>
    <w:p w14:paraId="69CCB798">
      <w:pPr>
        <w:rPr>
          <w:rFonts w:hint="default" w:ascii="Times New Roman" w:hAnsi="Times New Roman" w:cs="Times New Roman"/>
          <w:sz w:val="24"/>
          <w:szCs w:val="24"/>
        </w:rPr>
      </w:pPr>
    </w:p>
    <w:p w14:paraId="0423DEEB">
      <w:pPr>
        <w:rPr>
          <w:rFonts w:hint="default" w:ascii="Times New Roman" w:hAnsi="Times New Roman" w:cs="Times New Roman"/>
          <w:sz w:val="24"/>
          <w:szCs w:val="24"/>
        </w:rPr>
      </w:pPr>
    </w:p>
    <w:p w14:paraId="7738114B">
      <w:pPr>
        <w:rPr>
          <w:rFonts w:hint="default" w:ascii="Times New Roman" w:hAnsi="Times New Roman" w:cs="Times New Roman"/>
          <w:sz w:val="24"/>
          <w:szCs w:val="24"/>
        </w:rPr>
      </w:pPr>
    </w:p>
    <w:p w14:paraId="36F4B8E9">
      <w:pPr>
        <w:rPr>
          <w:rFonts w:hint="default" w:ascii="Times New Roman" w:hAnsi="Times New Roman" w:cs="Times New Roman"/>
          <w:sz w:val="24"/>
          <w:szCs w:val="24"/>
        </w:rPr>
      </w:pPr>
    </w:p>
    <w:p w14:paraId="29F050DA">
      <w:pPr>
        <w:rPr>
          <w:rFonts w:hint="default" w:ascii="Times New Roman" w:hAnsi="Times New Roman" w:cs="Times New Roman"/>
          <w:sz w:val="24"/>
          <w:szCs w:val="24"/>
        </w:rPr>
      </w:pPr>
    </w:p>
    <w:p w14:paraId="452E2AC7">
      <w:pPr>
        <w:rPr>
          <w:rFonts w:hint="default" w:ascii="Times New Roman" w:hAnsi="Times New Roman" w:cs="Times New Roman"/>
          <w:sz w:val="24"/>
          <w:szCs w:val="24"/>
        </w:rPr>
      </w:pPr>
    </w:p>
    <w:p w14:paraId="40767F49">
      <w:pPr>
        <w:rPr>
          <w:rFonts w:hint="default" w:ascii="Times New Roman" w:hAnsi="Times New Roman" w:cs="Times New Roman"/>
          <w:sz w:val="24"/>
          <w:szCs w:val="24"/>
        </w:rPr>
      </w:pPr>
    </w:p>
    <w:p w14:paraId="51ECD219">
      <w:pPr>
        <w:rPr>
          <w:rFonts w:hint="default" w:ascii="Times New Roman" w:hAnsi="Times New Roman" w:cs="Times New Roman"/>
          <w:sz w:val="24"/>
          <w:szCs w:val="24"/>
        </w:rPr>
      </w:pPr>
    </w:p>
    <w:p w14:paraId="3E3E0F5B">
      <w:pPr>
        <w:rPr>
          <w:rFonts w:hint="default" w:ascii="Times New Roman" w:hAnsi="Times New Roman" w:cs="Times New Roman"/>
          <w:sz w:val="24"/>
          <w:szCs w:val="24"/>
        </w:rPr>
      </w:pPr>
    </w:p>
    <w:p w14:paraId="429BA0E2">
      <w:pPr>
        <w:rPr>
          <w:rFonts w:hint="default" w:ascii="Times New Roman" w:hAnsi="Times New Roman" w:cs="Times New Roman"/>
          <w:sz w:val="24"/>
          <w:szCs w:val="24"/>
        </w:rPr>
      </w:pPr>
    </w:p>
    <w:p w14:paraId="7AD51388">
      <w:pPr>
        <w:rPr>
          <w:rFonts w:hint="default" w:ascii="Times New Roman" w:hAnsi="Times New Roman" w:cs="Times New Roman"/>
          <w:sz w:val="24"/>
          <w:szCs w:val="24"/>
        </w:rPr>
      </w:pPr>
    </w:p>
    <w:p w14:paraId="56652CC8">
      <w:pPr>
        <w:rPr>
          <w:rFonts w:hint="default" w:ascii="Times New Roman" w:hAnsi="Times New Roman" w:cs="Times New Roman"/>
          <w:sz w:val="24"/>
          <w:szCs w:val="24"/>
        </w:rPr>
      </w:pPr>
    </w:p>
    <w:p w14:paraId="323573BF">
      <w:pPr>
        <w:rPr>
          <w:rFonts w:hint="default" w:ascii="Times New Roman" w:hAnsi="Times New Roman" w:cs="Times New Roman"/>
          <w:sz w:val="24"/>
          <w:szCs w:val="24"/>
        </w:rPr>
      </w:pPr>
    </w:p>
    <w:p w14:paraId="4E208F15">
      <w:pPr>
        <w:rPr>
          <w:rFonts w:hint="default" w:ascii="Times New Roman" w:hAnsi="Times New Roman" w:cs="Times New Roman"/>
          <w:sz w:val="24"/>
          <w:szCs w:val="24"/>
        </w:rPr>
      </w:pPr>
    </w:p>
    <w:p w14:paraId="64A917B5">
      <w:pPr>
        <w:rPr>
          <w:rFonts w:hint="default" w:ascii="Times New Roman" w:hAnsi="Times New Roman" w:cs="Times New Roman"/>
          <w:sz w:val="24"/>
          <w:szCs w:val="24"/>
        </w:rPr>
      </w:pPr>
    </w:p>
    <w:p w14:paraId="73D5296B">
      <w:pPr>
        <w:rPr>
          <w:rFonts w:hint="default" w:ascii="Times New Roman" w:hAnsi="Times New Roman" w:cs="Times New Roman"/>
          <w:sz w:val="24"/>
          <w:szCs w:val="24"/>
        </w:rPr>
      </w:pPr>
    </w:p>
    <w:p w14:paraId="282D5359">
      <w:pPr>
        <w:rPr>
          <w:rFonts w:hint="default" w:ascii="Times New Roman" w:hAnsi="Times New Roman" w:cs="Times New Roman"/>
          <w:sz w:val="24"/>
          <w:szCs w:val="24"/>
        </w:rPr>
      </w:pPr>
    </w:p>
    <w:p w14:paraId="416F5461">
      <w:pPr>
        <w:rPr>
          <w:rFonts w:hint="default" w:ascii="Times New Roman" w:hAnsi="Times New Roman" w:cs="Times New Roman"/>
          <w:sz w:val="24"/>
          <w:szCs w:val="24"/>
        </w:rPr>
      </w:pPr>
    </w:p>
    <w:p w14:paraId="3FFF9482">
      <w:pPr>
        <w:rPr>
          <w:rFonts w:hint="default" w:ascii="Times New Roman" w:hAnsi="Times New Roman" w:cs="Times New Roman"/>
          <w:sz w:val="24"/>
          <w:szCs w:val="24"/>
        </w:rPr>
      </w:pPr>
    </w:p>
    <w:p w14:paraId="20A5D878">
      <w:pPr>
        <w:rPr>
          <w:rFonts w:hint="default" w:ascii="Times New Roman" w:hAnsi="Times New Roman" w:cs="Times New Roman"/>
          <w:sz w:val="24"/>
          <w:szCs w:val="24"/>
        </w:rPr>
      </w:pPr>
    </w:p>
    <w:p w14:paraId="3E4AEA4C">
      <w:pPr>
        <w:rPr>
          <w:rFonts w:hint="default" w:ascii="Times New Roman" w:hAnsi="Times New Roman" w:cs="Times New Roman"/>
          <w:sz w:val="24"/>
          <w:szCs w:val="24"/>
        </w:rPr>
      </w:pPr>
    </w:p>
    <w:p w14:paraId="5903F6A8">
      <w:pPr>
        <w:rPr>
          <w:rFonts w:hint="default" w:ascii="Times New Roman" w:hAnsi="Times New Roman" w:cs="Times New Roman"/>
          <w:sz w:val="24"/>
          <w:szCs w:val="24"/>
        </w:rPr>
      </w:pPr>
    </w:p>
    <w:p w14:paraId="7871471C">
      <w:pPr>
        <w:rPr>
          <w:rFonts w:hint="default" w:ascii="Times New Roman" w:hAnsi="Times New Roman" w:cs="Times New Roman"/>
          <w:sz w:val="24"/>
          <w:szCs w:val="24"/>
        </w:rPr>
      </w:pPr>
    </w:p>
    <w:p w14:paraId="295B9B09">
      <w:pPr>
        <w:rPr>
          <w:rFonts w:hint="default" w:ascii="Times New Roman" w:hAnsi="Times New Roman" w:cs="Times New Roman"/>
          <w:sz w:val="24"/>
          <w:szCs w:val="24"/>
        </w:rPr>
      </w:pPr>
    </w:p>
    <w:p w14:paraId="4A46DC6C">
      <w:pPr>
        <w:rPr>
          <w:rFonts w:hint="default" w:ascii="Times New Roman" w:hAnsi="Times New Roman" w:cs="Times New Roman"/>
          <w:sz w:val="24"/>
          <w:szCs w:val="24"/>
        </w:rPr>
      </w:pPr>
    </w:p>
    <w:p w14:paraId="08E41862">
      <w:pPr>
        <w:rPr>
          <w:rFonts w:hint="default" w:ascii="Times New Roman" w:hAnsi="Times New Roman" w:cs="Times New Roman"/>
          <w:sz w:val="24"/>
          <w:szCs w:val="24"/>
        </w:rPr>
      </w:pPr>
    </w:p>
    <w:p w14:paraId="4B58D8E6">
      <w:pPr>
        <w:rPr>
          <w:rFonts w:hint="default" w:ascii="Times New Roman" w:hAnsi="Times New Roman" w:cs="Times New Roman"/>
          <w:sz w:val="24"/>
          <w:szCs w:val="24"/>
        </w:rPr>
      </w:pPr>
    </w:p>
    <w:p w14:paraId="67F0EBDB">
      <w:pPr>
        <w:rPr>
          <w:rFonts w:hint="default" w:ascii="Times New Roman" w:hAnsi="Times New Roman" w:cs="Times New Roman"/>
          <w:sz w:val="24"/>
          <w:szCs w:val="24"/>
        </w:rPr>
      </w:pPr>
    </w:p>
    <w:p w14:paraId="12BF4595">
      <w:pPr>
        <w:rPr>
          <w:rFonts w:hint="default" w:ascii="Times New Roman" w:hAnsi="Times New Roman" w:cs="Times New Roman"/>
          <w:sz w:val="24"/>
          <w:szCs w:val="24"/>
        </w:rPr>
      </w:pPr>
    </w:p>
    <w:p w14:paraId="11A433E4">
      <w:pPr>
        <w:rPr>
          <w:rFonts w:hint="default" w:ascii="Times New Roman" w:hAnsi="Times New Roman" w:cs="Times New Roman"/>
          <w:sz w:val="24"/>
          <w:szCs w:val="24"/>
        </w:rPr>
      </w:pPr>
    </w:p>
    <w:p w14:paraId="11CE45B1">
      <w:pPr>
        <w:rPr>
          <w:rFonts w:hint="default" w:ascii="Times New Roman" w:hAnsi="Times New Roman" w:cs="Times New Roman"/>
          <w:sz w:val="24"/>
          <w:szCs w:val="24"/>
        </w:rPr>
      </w:pPr>
    </w:p>
    <w:p w14:paraId="09556B03">
      <w:pPr>
        <w:rPr>
          <w:rFonts w:hint="default" w:ascii="Times New Roman" w:hAnsi="Times New Roman" w:cs="Times New Roman"/>
          <w:sz w:val="24"/>
          <w:szCs w:val="24"/>
        </w:rPr>
      </w:pPr>
    </w:p>
    <w:p w14:paraId="1CA2F195">
      <w:pPr>
        <w:rPr>
          <w:rFonts w:hint="default" w:ascii="Times New Roman" w:hAnsi="Times New Roman" w:cs="Times New Roman"/>
          <w:sz w:val="24"/>
          <w:szCs w:val="24"/>
        </w:rPr>
      </w:pPr>
    </w:p>
    <w:p w14:paraId="41FD21E2">
      <w:pPr>
        <w:rPr>
          <w:rFonts w:hint="default" w:ascii="Times New Roman" w:hAnsi="Times New Roman" w:cs="Times New Roman"/>
          <w:sz w:val="24"/>
          <w:szCs w:val="24"/>
        </w:rPr>
      </w:pPr>
    </w:p>
    <w:p w14:paraId="3C0A60BB">
      <w:pPr>
        <w:rPr>
          <w:rFonts w:hint="default" w:ascii="Times New Roman" w:hAnsi="Times New Roman" w:cs="Times New Roman"/>
          <w:sz w:val="24"/>
          <w:szCs w:val="24"/>
        </w:rPr>
      </w:pPr>
    </w:p>
    <w:p w14:paraId="74FDD94D">
      <w:pPr>
        <w:rPr>
          <w:rFonts w:hint="default" w:ascii="Times New Roman" w:hAnsi="Times New Roman" w:cs="Times New Roman"/>
          <w:sz w:val="24"/>
          <w:szCs w:val="24"/>
        </w:rPr>
      </w:pPr>
    </w:p>
    <w:p w14:paraId="75C177E8">
      <w:pPr>
        <w:rPr>
          <w:rFonts w:hint="default" w:ascii="Times New Roman" w:hAnsi="Times New Roman" w:cs="Times New Roman"/>
          <w:sz w:val="24"/>
          <w:szCs w:val="24"/>
        </w:rPr>
      </w:pPr>
    </w:p>
    <w:p w14:paraId="62A6D51F">
      <w:pPr>
        <w:rPr>
          <w:rFonts w:hint="default" w:ascii="Times New Roman" w:hAnsi="Times New Roman" w:cs="Times New Roman"/>
          <w:b/>
          <w:bCs/>
          <w:sz w:val="32"/>
          <w:szCs w:val="32"/>
        </w:rPr>
      </w:pPr>
      <w:r>
        <w:rPr>
          <w:rFonts w:hint="default" w:ascii="Times New Roman" w:hAnsi="Times New Roman" w:cs="Times New Roman"/>
          <w:b/>
          <w:bCs/>
          <w:sz w:val="32"/>
          <w:szCs w:val="32"/>
        </w:rPr>
        <w:t>1 Introduction</w:t>
      </w:r>
    </w:p>
    <w:p w14:paraId="666DE077">
      <w:pPr>
        <w:rPr>
          <w:rFonts w:hint="default" w:ascii="Times New Roman" w:hAnsi="Times New Roman" w:cs="Times New Roman"/>
          <w:b/>
          <w:bCs/>
          <w:sz w:val="24"/>
          <w:szCs w:val="24"/>
        </w:rPr>
      </w:pPr>
    </w:p>
    <w:p w14:paraId="7F2116C7">
      <w:pPr>
        <w:pStyle w:val="4"/>
        <w:ind w:firstLine="420"/>
        <w:rPr>
          <w:rFonts w:hint="default" w:ascii="Times New Roman" w:hAnsi="Times New Roman" w:eastAsia="宋体" w:cs="Times New Roman"/>
          <w:lang w:val="en-US" w:eastAsia="zh-CN"/>
        </w:rPr>
      </w:pPr>
      <w:r>
        <w:rPr>
          <w:rFonts w:hint="default" w:ascii="Times New Roman" w:hAnsi="Times New Roman" w:cs="Times New Roman"/>
        </w:rPr>
        <w:t>Larry Summers made several inflation predictions from 2019 to 2021. In 2019, Larry Summers posited that the natural rate of unemployment in the U.S. was around 3.6 percent. In February 2021, he predicted that Joe Biden’s $1.9 trillion American Rescue Plan would lead the U.S. to a prolonged period of high inflation. Summers projected that the way to reduce inflation might necessitate five years of unemployment above 5% or shorter periods with even higher unemployment rates</w:t>
      </w:r>
      <w:r>
        <w:rPr>
          <w:rFonts w:hint="default" w:ascii="Times New Roman" w:hAnsi="Times New Roman" w:cs="Times New Roman"/>
          <w:lang w:val="en-US" w:eastAsia="zh-CN"/>
        </w:rPr>
        <w:t>[</w:t>
      </w:r>
      <w:r>
        <w:rPr>
          <w:rFonts w:hint="eastAsia" w:ascii="Times New Roman" w:hAnsi="Times New Roman" w:cs="Times New Roman"/>
          <w:lang w:val="en-US" w:eastAsia="zh-CN"/>
        </w:rPr>
        <w:t>1</w:t>
      </w:r>
      <w:r>
        <w:rPr>
          <w:rFonts w:hint="default" w:ascii="Times New Roman" w:hAnsi="Times New Roman" w:cs="Times New Roman"/>
          <w:lang w:val="en-US" w:eastAsia="zh-CN"/>
        </w:rPr>
        <w:t>]</w:t>
      </w:r>
      <w:r>
        <w:rPr>
          <w:rFonts w:hint="default" w:ascii="Times New Roman" w:hAnsi="Times New Roman" w:cs="Times New Roman"/>
        </w:rPr>
        <w:t>.</w:t>
      </w:r>
    </w:p>
    <w:p w14:paraId="79EE4581">
      <w:pPr>
        <w:pStyle w:val="4"/>
        <w:ind w:firstLine="420"/>
        <w:rPr>
          <w:rFonts w:hint="default" w:ascii="Times New Roman" w:hAnsi="Times New Roman" w:cs="Times New Roman"/>
        </w:rPr>
      </w:pPr>
      <w:r>
        <w:rPr>
          <w:rFonts w:hint="default" w:ascii="Times New Roman" w:hAnsi="Times New Roman" w:cs="Times New Roman"/>
        </w:rPr>
        <w:t>The Phillips curve can effectively analyze the relationship between the inflation rate and the unemployment rate</w:t>
      </w:r>
      <w:r>
        <w:rPr>
          <w:rFonts w:hint="default" w:ascii="Times New Roman" w:hAnsi="Times New Roman" w:cs="Times New Roman"/>
          <w:lang w:val="en-US" w:eastAsia="zh-CN"/>
        </w:rPr>
        <w:t>[</w:t>
      </w:r>
      <w:r>
        <w:rPr>
          <w:rFonts w:hint="eastAsia" w:ascii="Times New Roman" w:hAnsi="Times New Roman" w:cs="Times New Roman"/>
          <w:lang w:val="en-US" w:eastAsia="zh-CN"/>
        </w:rPr>
        <w:t>2</w:t>
      </w:r>
      <w:r>
        <w:rPr>
          <w:rFonts w:hint="default" w:ascii="Times New Roman" w:hAnsi="Times New Roman" w:cs="Times New Roman"/>
          <w:lang w:val="en-US" w:eastAsia="zh-CN"/>
        </w:rPr>
        <w:t>]</w:t>
      </w:r>
      <w:r>
        <w:rPr>
          <w:rFonts w:hint="default" w:ascii="Times New Roman" w:hAnsi="Times New Roman" w:cs="Times New Roman"/>
        </w:rPr>
        <w:t>. The DAD-DAS framework can clearly analyze how the variables change influence inflation and output.</w:t>
      </w:r>
    </w:p>
    <w:p w14:paraId="2F6C24D9">
      <w:pPr>
        <w:rPr>
          <w:rFonts w:hint="default" w:ascii="Times New Roman" w:hAnsi="Times New Roman" w:cs="Times New Roman"/>
          <w:b/>
          <w:bCs/>
          <w:sz w:val="32"/>
          <w:szCs w:val="32"/>
        </w:rPr>
      </w:pPr>
      <w:r>
        <w:rPr>
          <w:rFonts w:hint="default" w:ascii="Times New Roman" w:hAnsi="Times New Roman" w:cs="Times New Roman"/>
          <w:b/>
          <w:bCs/>
          <w:sz w:val="32"/>
          <w:szCs w:val="32"/>
        </w:rPr>
        <w:t>2 Summers Predictions</w:t>
      </w:r>
    </w:p>
    <w:p w14:paraId="1EACE745">
      <w:pPr>
        <w:rPr>
          <w:rFonts w:hint="default" w:ascii="Times New Roman" w:hAnsi="Times New Roman" w:cs="Times New Roman"/>
          <w:b/>
          <w:bCs/>
          <w:sz w:val="28"/>
          <w:szCs w:val="28"/>
        </w:rPr>
      </w:pPr>
      <w:r>
        <w:rPr>
          <w:rFonts w:hint="default" w:ascii="Times New Roman" w:hAnsi="Times New Roman" w:cs="Times New Roman"/>
          <w:b/>
          <w:bCs/>
          <w:sz w:val="28"/>
          <w:szCs w:val="28"/>
        </w:rPr>
        <w:t>2.1 2019 Natural Unemployment rate Prediction</w:t>
      </w:r>
    </w:p>
    <w:p w14:paraId="29AA5741">
      <w:pPr>
        <w:ind w:firstLine="420"/>
        <w:rPr>
          <w:rFonts w:hint="default" w:ascii="Times New Roman" w:hAnsi="Times New Roman" w:cs="Times New Roman"/>
          <w:sz w:val="24"/>
          <w:szCs w:val="24"/>
        </w:rPr>
      </w:pPr>
      <w:r>
        <w:rPr>
          <w:rFonts w:hint="default" w:ascii="Times New Roman" w:hAnsi="Times New Roman" w:cs="Times New Roman"/>
          <w:sz w:val="24"/>
          <w:szCs w:val="24"/>
        </w:rPr>
        <w:t xml:space="preserve">During 2019, the U.S. didn’t have any acceleration of inflation, which means that the </w:t>
      </w:r>
      <m:oMath>
        <m:sSub>
          <m:sSubPr>
            <m:ctrlPr>
              <w:rPr>
                <w:rFonts w:hint="default" w:ascii="Cambria Math" w:hAnsi="Cambria Math" w:cs="Times New Roman"/>
                <w:i/>
                <w:sz w:val="24"/>
                <w:szCs w:val="24"/>
              </w:rPr>
            </m:ctrlPr>
          </m:sSubPr>
          <m:e>
            <m:r>
              <m:rPr/>
              <w:rPr>
                <w:rFonts w:hint="default" w:ascii="Cambria Math" w:hAnsi="Cambria Math" w:cs="Times New Roman"/>
                <w:sz w:val="24"/>
                <w:szCs w:val="24"/>
              </w:rPr>
              <m:t>π</m:t>
            </m:r>
            <m:ctrlPr>
              <w:rPr>
                <w:rFonts w:hint="default" w:ascii="Cambria Math" w:hAnsi="Cambria Math" w:cs="Times New Roman"/>
                <w:i/>
                <w:sz w:val="24"/>
                <w:szCs w:val="24"/>
              </w:rPr>
            </m:ctrlPr>
          </m:e>
          <m:sub>
            <m:r>
              <m:rPr/>
              <w:rPr>
                <w:rFonts w:hint="default" w:ascii="Cambria Math" w:hAnsi="Cambria Math" w:cs="Times New Roman"/>
                <w:sz w:val="24"/>
                <w:szCs w:val="24"/>
              </w:rPr>
              <m:t>2019</m:t>
            </m:r>
            <m:ctrlPr>
              <w:rPr>
                <w:rFonts w:hint="default" w:ascii="Cambria Math" w:hAnsi="Cambria Math" w:cs="Times New Roman"/>
                <w:i/>
                <w:sz w:val="24"/>
                <w:szCs w:val="24"/>
              </w:rPr>
            </m:ctrlPr>
          </m:sub>
        </m:sSub>
        <m:r>
          <m:rPr/>
          <w:rPr>
            <w:rFonts w:hint="default" w:ascii="Cambria Math" w:hAnsi="Cambria Math" w:cs="Times New Roman"/>
            <w:sz w:val="24"/>
            <w:szCs w:val="24"/>
          </w:rPr>
          <m:t>=</m:t>
        </m:r>
        <m:sSub>
          <m:sSubPr>
            <m:ctrlPr>
              <w:rPr>
                <w:rFonts w:hint="default" w:ascii="Cambria Math" w:hAnsi="Cambria Math" w:cs="Times New Roman"/>
                <w:i/>
                <w:sz w:val="24"/>
                <w:szCs w:val="24"/>
              </w:rPr>
            </m:ctrlPr>
          </m:sSubPr>
          <m:e>
            <m:r>
              <m:rPr/>
              <w:rPr>
                <w:rFonts w:hint="default" w:ascii="Cambria Math" w:hAnsi="Cambria Math" w:cs="Times New Roman"/>
                <w:sz w:val="24"/>
                <w:szCs w:val="24"/>
              </w:rPr>
              <m:t>π</m:t>
            </m:r>
            <m:ctrlPr>
              <w:rPr>
                <w:rFonts w:hint="default" w:ascii="Cambria Math" w:hAnsi="Cambria Math" w:cs="Times New Roman"/>
                <w:i/>
                <w:sz w:val="24"/>
                <w:szCs w:val="24"/>
              </w:rPr>
            </m:ctrlPr>
          </m:e>
          <m:sub>
            <m:r>
              <m:rPr/>
              <w:rPr>
                <w:rFonts w:hint="default" w:ascii="Cambria Math" w:hAnsi="Cambria Math" w:cs="Times New Roman"/>
                <w:sz w:val="24"/>
                <w:szCs w:val="24"/>
              </w:rPr>
              <m:t>2018</m:t>
            </m:r>
            <m:ctrlPr>
              <w:rPr>
                <w:rFonts w:hint="default" w:ascii="Cambria Math" w:hAnsi="Cambria Math" w:cs="Times New Roman"/>
                <w:i/>
                <w:sz w:val="24"/>
                <w:szCs w:val="24"/>
              </w:rPr>
            </m:ctrlPr>
          </m:sub>
        </m:sSub>
      </m:oMath>
      <w:r>
        <w:rPr>
          <w:rFonts w:hint="default" w:ascii="Times New Roman" w:hAnsi="Times New Roman" w:cs="Times New Roman"/>
          <w:sz w:val="24"/>
          <w:szCs w:val="24"/>
        </w:rPr>
        <w:t xml:space="preserve">. </w:t>
      </w:r>
      <w:r>
        <w:rPr>
          <w:rFonts w:hint="default" w:ascii="Times New Roman" w:hAnsi="Times New Roman" w:cs="Times New Roman"/>
          <w:sz w:val="24"/>
          <w:szCs w:val="24"/>
        </w:rPr>
        <w:t xml:space="preserve">By the Phillips curve, if </w:t>
      </w:r>
      <w:r>
        <w:rPr>
          <w:rFonts w:hint="default" w:ascii="Times New Roman" w:hAnsi="Times New Roman" w:cs="Times New Roman"/>
          <w:sz w:val="24"/>
          <w:szCs w:val="24"/>
        </w:rPr>
        <w:t xml:space="preserve">the </w:t>
      </w:r>
      <w:r>
        <w:rPr>
          <w:rFonts w:hint="default" w:ascii="Times New Roman" w:hAnsi="Times New Roman" w:cs="Times New Roman"/>
          <w:sz w:val="24"/>
          <w:szCs w:val="24"/>
        </w:rPr>
        <w:t xml:space="preserve">supply </w:t>
      </w:r>
      <w:r>
        <w:rPr>
          <w:rFonts w:hint="default" w:ascii="Times New Roman" w:hAnsi="Times New Roman" w:cs="Times New Roman"/>
          <w:sz w:val="24"/>
          <w:szCs w:val="24"/>
        </w:rPr>
        <w:t>shock constant</w:t>
      </w:r>
      <w:r>
        <w:rPr>
          <w:rFonts w:hint="default" w:ascii="Times New Roman" w:hAnsi="Times New Roman" w:cs="Times New Roman"/>
          <w:sz w:val="24"/>
          <w:szCs w:val="24"/>
        </w:rPr>
        <w:t xml:space="preserve"> from 2018 to 2019</w:t>
      </w:r>
      <w:r>
        <w:rPr>
          <w:rFonts w:hint="default" w:ascii="Times New Roman" w:hAnsi="Times New Roman" w:cs="Times New Roman"/>
          <w:sz w:val="24"/>
          <w:szCs w:val="24"/>
        </w:rPr>
        <w:t xml:space="preserve"> equal zero</w:t>
      </w:r>
      <w:r>
        <w:rPr>
          <w:rFonts w:hint="default" w:ascii="Times New Roman" w:hAnsi="Times New Roman" w:cs="Times New Roman"/>
          <w:sz w:val="24"/>
          <w:szCs w:val="24"/>
        </w:rPr>
        <w:t>, then the unemployment rate would equal the natural unemployment rate which is 3.6% same as Summers posited</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1</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In the period from 2018 to 2019, there was an extremely horrible pandemic, which was COVID-19. It was spread globally. During that time, lots of stores temporarily closed. At that time, the U.S. supply change should not be ignored, it should be a negative constant. Furthermore, in 2018 and 2019, there were some tax policies implemented. Those changes will affect the supply in the U.S. market. Summers assumed that the natural unemployment rate of 3.6% had become unreliable</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1</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w:t>
      </w:r>
    </w:p>
    <w:p w14:paraId="06E22A70">
      <w:pPr>
        <w:rPr>
          <w:rFonts w:hint="default" w:ascii="Times New Roman" w:hAnsi="Times New Roman" w:cs="Times New Roman"/>
          <w:color w:val="FF0000"/>
          <w:sz w:val="24"/>
          <w:szCs w:val="24"/>
        </w:rPr>
      </w:pPr>
    </w:p>
    <w:p w14:paraId="38B71C89">
      <w:pPr>
        <w:rPr>
          <w:rFonts w:hint="default" w:ascii="Times New Roman" w:hAnsi="Times New Roman" w:cs="Times New Roman"/>
          <w:b/>
          <w:bCs/>
          <w:sz w:val="28"/>
          <w:szCs w:val="28"/>
        </w:rPr>
      </w:pPr>
      <w:r>
        <w:rPr>
          <w:rFonts w:hint="default" w:ascii="Times New Roman" w:hAnsi="Times New Roman" w:cs="Times New Roman"/>
          <w:b/>
          <w:bCs/>
          <w:sz w:val="28"/>
          <w:szCs w:val="28"/>
        </w:rPr>
        <w:t>2.2 Increase Unemployment Rate Prediction</w:t>
      </w:r>
    </w:p>
    <w:p w14:paraId="7601908A">
      <w:pPr>
        <w:ind w:firstLine="420"/>
        <w:rPr>
          <w:rFonts w:hint="default" w:ascii="Times New Roman" w:hAnsi="Times New Roman" w:cs="Times New Roman"/>
          <w:sz w:val="24"/>
          <w:szCs w:val="24"/>
        </w:rPr>
      </w:pPr>
      <w:r>
        <w:rPr>
          <w:rFonts w:hint="default" w:ascii="Times New Roman" w:hAnsi="Times New Roman" w:cs="Times New Roman"/>
          <w:sz w:val="24"/>
          <w:szCs w:val="24"/>
        </w:rPr>
        <w:t xml:space="preserve">Assumption one: the supply shocks are caused by harmful pandemics, extreme weather, wars, etc. The parameter of supply shock is very small, and I assume that there won't be many shocks in the future that can affect supply, the </w:t>
      </w:r>
      <m:oMath>
        <m:r>
          <m:rPr/>
          <w:rPr>
            <w:rFonts w:hint="default" w:ascii="Cambria Math" w:hAnsi="Cambria Math" w:cs="Times New Roman"/>
            <w:sz w:val="24"/>
            <w:szCs w:val="24"/>
          </w:rPr>
          <m:t>v=0</m:t>
        </m:r>
      </m:oMath>
      <w:r>
        <w:rPr>
          <w:rFonts w:hint="default" w:ascii="Times New Roman" w:hAnsi="Times New Roman" w:cs="Times New Roman"/>
          <w:sz w:val="24"/>
          <w:szCs w:val="24"/>
        </w:rPr>
        <w:t>. Assumption two: the natural unemployment rate equals half of the sum of the last two years unemployment rate.</w:t>
      </w:r>
    </w:p>
    <w:p w14:paraId="4F417617">
      <w:pPr>
        <w:ind w:firstLine="420"/>
        <w:rPr>
          <w:rFonts w:hint="default" w:ascii="Times New Roman" w:hAnsi="Times New Roman" w:cs="Times New Roman"/>
          <w:sz w:val="24"/>
          <w:szCs w:val="24"/>
        </w:rPr>
      </w:pPr>
      <m:oMathPara>
        <m:oMath>
          <m:sSubSup>
            <m:sSubSupPr>
              <m:ctrlPr>
                <w:rPr>
                  <w:rFonts w:hint="default" w:ascii="Cambria Math" w:hAnsi="Cambria Math" w:cs="Times New Roman"/>
                  <w:i/>
                  <w:sz w:val="24"/>
                  <w:szCs w:val="24"/>
                </w:rPr>
              </m:ctrlPr>
            </m:sSubSupPr>
            <m:e>
              <m:r>
                <m:rPr/>
                <w:rPr>
                  <w:rFonts w:hint="default" w:ascii="Cambria Math" w:hAnsi="Cambria Math" w:cs="Times New Roman"/>
                  <w:sz w:val="24"/>
                  <w:szCs w:val="24"/>
                </w:rPr>
                <m:t>u</m:t>
              </m:r>
              <m:ctrlPr>
                <w:rPr>
                  <w:rFonts w:hint="default" w:ascii="Cambria Math" w:hAnsi="Cambria Math" w:cs="Times New Roman"/>
                  <w:i/>
                  <w:sz w:val="24"/>
                  <w:szCs w:val="24"/>
                </w:rPr>
              </m:ctrlPr>
            </m:e>
            <m:sub>
              <m:r>
                <m:rPr/>
                <w:rPr>
                  <w:rFonts w:hint="default" w:ascii="Cambria Math" w:hAnsi="Cambria Math" w:cs="Times New Roman"/>
                  <w:sz w:val="24"/>
                  <w:szCs w:val="24"/>
                </w:rPr>
                <m:t>t</m:t>
              </m:r>
              <m:ctrlPr>
                <w:rPr>
                  <w:rFonts w:hint="default" w:ascii="Cambria Math" w:hAnsi="Cambria Math" w:cs="Times New Roman"/>
                  <w:i/>
                  <w:sz w:val="24"/>
                  <w:szCs w:val="24"/>
                </w:rPr>
              </m:ctrlPr>
            </m:sub>
            <m:sup>
              <m:r>
                <m:rPr/>
                <w:rPr>
                  <w:rFonts w:hint="default" w:ascii="Cambria Math" w:hAnsi="Cambria Math" w:cs="Times New Roman"/>
                  <w:sz w:val="24"/>
                  <w:szCs w:val="24"/>
                </w:rPr>
                <m:t>n</m:t>
              </m:r>
              <m:ctrlPr>
                <w:rPr>
                  <w:rFonts w:hint="default" w:ascii="Cambria Math" w:hAnsi="Cambria Math" w:cs="Times New Roman"/>
                  <w:i/>
                  <w:sz w:val="24"/>
                  <w:szCs w:val="24"/>
                </w:rPr>
              </m:ctrlPr>
            </m:sup>
          </m:sSubSup>
          <m:r>
            <m:rPr/>
            <w:rPr>
              <w:rFonts w:hint="default" w:ascii="Cambria Math" w:hAnsi="Cambria Math" w:cs="Times New Roman"/>
              <w:sz w:val="24"/>
              <w:szCs w:val="24"/>
            </w:rPr>
            <m:t>=</m:t>
          </m:r>
          <m:f>
            <m:fPr>
              <m:ctrlPr>
                <w:rPr>
                  <w:rFonts w:hint="default" w:ascii="Cambria Math" w:hAnsi="Cambria Math" w:cs="Times New Roman"/>
                  <w:i/>
                  <w:sz w:val="24"/>
                  <w:szCs w:val="24"/>
                </w:rPr>
              </m:ctrlPr>
            </m:fPr>
            <m:num>
              <m:sSub>
                <m:sSubPr>
                  <m:ctrlPr>
                    <w:rPr>
                      <w:rFonts w:hint="default" w:ascii="Cambria Math" w:hAnsi="Cambria Math" w:cs="Times New Roman"/>
                      <w:i/>
                      <w:sz w:val="24"/>
                      <w:szCs w:val="24"/>
                    </w:rPr>
                  </m:ctrlPr>
                </m:sSubPr>
                <m:e>
                  <m:r>
                    <m:rPr/>
                    <w:rPr>
                      <w:rFonts w:hint="default" w:ascii="Cambria Math" w:hAnsi="Cambria Math" w:cs="Times New Roman"/>
                      <w:sz w:val="24"/>
                      <w:szCs w:val="24"/>
                    </w:rPr>
                    <m:t>u</m:t>
                  </m:r>
                  <m:ctrlPr>
                    <w:rPr>
                      <w:rFonts w:hint="default" w:ascii="Cambria Math" w:hAnsi="Cambria Math" w:cs="Times New Roman"/>
                      <w:i/>
                      <w:sz w:val="24"/>
                      <w:szCs w:val="24"/>
                    </w:rPr>
                  </m:ctrlPr>
                </m:e>
                <m:sub>
                  <m:r>
                    <m:rPr/>
                    <w:rPr>
                      <w:rFonts w:hint="default" w:ascii="Cambria Math" w:hAnsi="Cambria Math" w:cs="Times New Roman"/>
                      <w:sz w:val="24"/>
                      <w:szCs w:val="24"/>
                    </w:rPr>
                    <m:t>t−1</m:t>
                  </m:r>
                  <m:ctrlPr>
                    <w:rPr>
                      <w:rFonts w:hint="default" w:ascii="Cambria Math" w:hAnsi="Cambria Math" w:cs="Times New Roman"/>
                      <w:i/>
                      <w:sz w:val="24"/>
                      <w:szCs w:val="24"/>
                    </w:rPr>
                  </m:ctrlPr>
                </m:sub>
              </m:sSub>
              <m:r>
                <m:rPr/>
                <w:rPr>
                  <w:rFonts w:hint="default" w:ascii="Cambria Math" w:hAnsi="Cambria Math" w:cs="Times New Roman"/>
                  <w:sz w:val="24"/>
                  <w:szCs w:val="24"/>
                </w:rPr>
                <m:t>+</m:t>
              </m:r>
              <m:sSub>
                <m:sSubPr>
                  <m:ctrlPr>
                    <w:rPr>
                      <w:rFonts w:hint="default" w:ascii="Cambria Math" w:hAnsi="Cambria Math" w:cs="Times New Roman"/>
                      <w:i/>
                      <w:sz w:val="24"/>
                      <w:szCs w:val="24"/>
                    </w:rPr>
                  </m:ctrlPr>
                </m:sSubPr>
                <m:e>
                  <m:r>
                    <m:rPr/>
                    <w:rPr>
                      <w:rFonts w:hint="default" w:ascii="Cambria Math" w:hAnsi="Cambria Math" w:cs="Times New Roman"/>
                      <w:sz w:val="24"/>
                      <w:szCs w:val="24"/>
                    </w:rPr>
                    <m:t>u</m:t>
                  </m:r>
                  <m:ctrlPr>
                    <w:rPr>
                      <w:rFonts w:hint="default" w:ascii="Cambria Math" w:hAnsi="Cambria Math" w:cs="Times New Roman"/>
                      <w:i/>
                      <w:sz w:val="24"/>
                      <w:szCs w:val="24"/>
                    </w:rPr>
                  </m:ctrlPr>
                </m:e>
                <m:sub>
                  <m:r>
                    <m:rPr/>
                    <w:rPr>
                      <w:rFonts w:hint="default" w:ascii="Cambria Math" w:hAnsi="Cambria Math" w:cs="Times New Roman"/>
                      <w:sz w:val="24"/>
                      <w:szCs w:val="24"/>
                    </w:rPr>
                    <m:t>t−2</m:t>
                  </m:r>
                  <m:ctrlPr>
                    <w:rPr>
                      <w:rFonts w:hint="default" w:ascii="Cambria Math" w:hAnsi="Cambria Math" w:cs="Times New Roman"/>
                      <w:i/>
                      <w:sz w:val="24"/>
                      <w:szCs w:val="24"/>
                    </w:rPr>
                  </m:ctrlPr>
                </m:sub>
              </m:sSub>
              <m:ctrlPr>
                <w:rPr>
                  <w:rFonts w:hint="default" w:ascii="Cambria Math" w:hAnsi="Cambria Math" w:cs="Times New Roman"/>
                  <w:i/>
                  <w:sz w:val="24"/>
                  <w:szCs w:val="24"/>
                </w:rPr>
              </m:ctrlPr>
            </m:num>
            <m:den>
              <m:r>
                <m:rPr/>
                <w:rPr>
                  <w:rFonts w:hint="default" w:ascii="Cambria Math" w:hAnsi="Cambria Math" w:cs="Times New Roman"/>
                  <w:sz w:val="24"/>
                  <w:szCs w:val="24"/>
                </w:rPr>
                <m:t>2</m:t>
              </m:r>
              <m:ctrlPr>
                <w:rPr>
                  <w:rFonts w:hint="default" w:ascii="Cambria Math" w:hAnsi="Cambria Math" w:cs="Times New Roman"/>
                  <w:i/>
                  <w:sz w:val="24"/>
                  <w:szCs w:val="24"/>
                </w:rPr>
              </m:ctrlPr>
            </m:den>
          </m:f>
        </m:oMath>
      </m:oMathPara>
    </w:p>
    <w:p w14:paraId="0D7354DA">
      <w:pPr>
        <w:rPr>
          <w:rFonts w:hint="default" w:ascii="Times New Roman" w:hAnsi="Times New Roman" w:cs="Times New Roman"/>
          <w:sz w:val="24"/>
          <w:szCs w:val="24"/>
        </w:rPr>
      </w:pPr>
    </w:p>
    <w:p w14:paraId="7213FDB9">
      <w:pPr>
        <w:rPr>
          <w:rFonts w:hint="default" w:ascii="Times New Roman" w:hAnsi="Times New Roman" w:cs="Times New Roman"/>
          <w:b/>
          <w:bCs/>
          <w:sz w:val="28"/>
          <w:szCs w:val="28"/>
        </w:rPr>
      </w:pPr>
      <w:r>
        <w:rPr>
          <w:rFonts w:hint="default" w:ascii="Times New Roman" w:hAnsi="Times New Roman" w:cs="Times New Roman"/>
          <w:b/>
          <w:bCs/>
          <w:sz w:val="28"/>
          <w:szCs w:val="28"/>
        </w:rPr>
        <w:t>2.2.1 Summers 3 predictions</w:t>
      </w:r>
    </w:p>
    <w:p w14:paraId="2D82CBA7">
      <w:pPr>
        <w:ind w:firstLine="420"/>
        <w:rPr>
          <w:rFonts w:hint="default" w:ascii="Times New Roman" w:hAnsi="Times New Roman" w:cs="Times New Roman"/>
          <w:sz w:val="24"/>
          <w:szCs w:val="24"/>
        </w:rPr>
      </w:pPr>
      <w:r>
        <w:rPr>
          <w:rFonts w:hint="default" w:ascii="Times New Roman" w:hAnsi="Times New Roman" w:cs="Times New Roman"/>
          <w:sz w:val="24"/>
          <w:szCs w:val="24"/>
        </w:rPr>
        <w:t>Summers predicted that in 2022, the U.S. needs a one-year unemployment rate equal to 10%, two years 7.5%, or five years 6% to control the inflation rate. To begin with, the one-year unemployment rate is equal to 10%. The inflation rate in 2022 is 6.5%</w:t>
      </w:r>
      <w:r>
        <w:rPr>
          <w:rFonts w:hint="eastAsia" w:ascii="Times New Roman" w:hAnsi="Times New Roman" w:cs="Times New Roman"/>
          <w:sz w:val="24"/>
          <w:szCs w:val="24"/>
          <w:lang w:val="en-US" w:eastAsia="zh-CN"/>
        </w:rPr>
        <w:t>[3]</w:t>
      </w:r>
      <w:r>
        <w:rPr>
          <w:rFonts w:hint="default" w:ascii="Times New Roman" w:hAnsi="Times New Roman" w:cs="Times New Roman"/>
          <w:sz w:val="24"/>
          <w:szCs w:val="24"/>
        </w:rPr>
        <w:t>, the central bank’s target inflation rate is 2%, as Summers posited</w:t>
      </w:r>
      <w:r>
        <w:rPr>
          <w:rFonts w:hint="default" w:ascii="Times New Roman" w:hAnsi="Times New Roman" w:cs="Times New Roman"/>
          <w:sz w:val="24"/>
          <w:szCs w:val="24"/>
        </w:rPr>
        <w:t xml:space="preserve"> </w:t>
      </w:r>
      <m:oMath>
        <m:sSubSup>
          <m:sSubSupPr>
            <m:ctrlPr>
              <w:rPr>
                <w:rFonts w:hint="default" w:ascii="Cambria Math" w:hAnsi="Cambria Math" w:cs="Times New Roman"/>
                <w:i/>
                <w:sz w:val="24"/>
                <w:szCs w:val="24"/>
              </w:rPr>
            </m:ctrlPr>
          </m:sSubSupPr>
          <m:e>
            <m:r>
              <m:rPr/>
              <w:rPr>
                <w:rFonts w:hint="default" w:ascii="Cambria Math" w:hAnsi="Cambria Math" w:cs="Times New Roman"/>
                <w:sz w:val="24"/>
                <w:szCs w:val="24"/>
              </w:rPr>
              <m:t>u</m:t>
            </m:r>
            <m:ctrlPr>
              <w:rPr>
                <w:rFonts w:hint="default" w:ascii="Cambria Math" w:hAnsi="Cambria Math" w:cs="Times New Roman"/>
                <w:i/>
                <w:sz w:val="24"/>
                <w:szCs w:val="24"/>
              </w:rPr>
            </m:ctrlPr>
          </m:e>
          <m:sub>
            <m:r>
              <m:rPr/>
              <w:rPr>
                <w:rFonts w:hint="default" w:ascii="Cambria Math" w:hAnsi="Cambria Math" w:cs="Times New Roman"/>
                <w:sz w:val="24"/>
                <w:szCs w:val="24"/>
              </w:rPr>
              <m:t>2022</m:t>
            </m:r>
            <m:ctrlPr>
              <w:rPr>
                <w:rFonts w:hint="default" w:ascii="Cambria Math" w:hAnsi="Cambria Math" w:cs="Times New Roman"/>
                <w:i/>
                <w:sz w:val="24"/>
                <w:szCs w:val="24"/>
              </w:rPr>
            </m:ctrlPr>
          </m:sub>
          <m:sup>
            <m:r>
              <m:rPr/>
              <w:rPr>
                <w:rFonts w:hint="default" w:ascii="Cambria Math" w:hAnsi="Cambria Math" w:cs="Times New Roman"/>
                <w:sz w:val="24"/>
                <w:szCs w:val="24"/>
              </w:rPr>
              <m:t>n</m:t>
            </m:r>
            <m:ctrlPr>
              <w:rPr>
                <w:rFonts w:hint="default" w:ascii="Cambria Math" w:hAnsi="Cambria Math" w:cs="Times New Roman"/>
                <w:i/>
                <w:sz w:val="24"/>
                <w:szCs w:val="24"/>
              </w:rPr>
            </m:ctrlPr>
          </m:sup>
        </m:sSubSup>
        <m:r>
          <m:rPr/>
          <w:rPr>
            <w:rFonts w:hint="default" w:ascii="Cambria Math" w:hAnsi="Cambria Math" w:cs="Times New Roman"/>
            <w:sz w:val="24"/>
            <w:szCs w:val="24"/>
          </w:rPr>
          <m:t>=5%</m:t>
        </m:r>
      </m:oMath>
      <w:r>
        <m:rPr/>
        <w:rPr>
          <w:rFonts w:hint="default" w:ascii="Times New Roman" w:hAnsi="Times New Roman" w:cs="Times New Roman"/>
          <w:i w:val="0"/>
          <w:sz w:val="24"/>
          <w:szCs w:val="24"/>
          <w:lang w:val="en-US" w:eastAsia="zh-CN"/>
        </w:rPr>
        <w:t>[</w:t>
      </w:r>
      <w:r>
        <m:rPr/>
        <w:rPr>
          <w:rFonts w:hint="eastAsia" w:ascii="Times New Roman" w:hAnsi="Times New Roman" w:cs="Times New Roman"/>
          <w:i w:val="0"/>
          <w:sz w:val="24"/>
          <w:szCs w:val="24"/>
          <w:lang w:val="en-US" w:eastAsia="zh-CN"/>
        </w:rPr>
        <w:t>1</w:t>
      </w:r>
      <w:r>
        <m:rPr/>
        <w:rPr>
          <w:rFonts w:hint="default" w:ascii="Times New Roman" w:hAnsi="Times New Roman" w:cs="Times New Roman"/>
          <w:i w:val="0"/>
          <w:sz w:val="24"/>
          <w:szCs w:val="24"/>
          <w:lang w:val="en-US" w:eastAsia="zh-CN"/>
        </w:rPr>
        <w:t>]</w:t>
      </w:r>
      <w:r>
        <w:rPr>
          <w:rFonts w:hint="default" w:ascii="Times New Roman" w:hAnsi="Times New Roman" w:cs="Times New Roman"/>
          <w:sz w:val="24"/>
          <w:szCs w:val="24"/>
        </w:rPr>
        <w:t>.</w:t>
      </w:r>
    </w:p>
    <w:p w14:paraId="33F94044">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w:t>
      </w:r>
      <m:oMath>
        <m:sSub>
          <m:sSubPr>
            <m:ctrlPr>
              <w:rPr>
                <w:rFonts w:hint="default" w:ascii="Cambria Math" w:hAnsi="Cambria Math" w:cs="Times New Roman"/>
                <w:i/>
                <w:sz w:val="24"/>
                <w:szCs w:val="24"/>
              </w:rPr>
            </m:ctrlPr>
          </m:sSubPr>
          <m:e>
            <m:r>
              <m:rPr/>
              <w:rPr>
                <w:rFonts w:hint="default" w:ascii="Cambria Math" w:hAnsi="Cambria Math" w:cs="Times New Roman"/>
                <w:sz w:val="24"/>
                <w:szCs w:val="24"/>
              </w:rPr>
              <m:t>π</m:t>
            </m:r>
            <m:ctrlPr>
              <w:rPr>
                <w:rFonts w:hint="default" w:ascii="Cambria Math" w:hAnsi="Cambria Math" w:cs="Times New Roman"/>
                <w:i/>
                <w:sz w:val="24"/>
                <w:szCs w:val="24"/>
              </w:rPr>
            </m:ctrlPr>
          </m:e>
          <m:sub>
            <m:r>
              <m:rPr/>
              <w:rPr>
                <w:rFonts w:hint="default" w:ascii="Cambria Math" w:hAnsi="Cambria Math" w:cs="Times New Roman"/>
                <w:sz w:val="24"/>
                <w:szCs w:val="24"/>
              </w:rPr>
              <m:t>2022</m:t>
            </m:r>
            <m:ctrlPr>
              <w:rPr>
                <w:rFonts w:hint="default" w:ascii="Cambria Math" w:hAnsi="Cambria Math" w:cs="Times New Roman"/>
                <w:i/>
                <w:sz w:val="24"/>
                <w:szCs w:val="24"/>
              </w:rPr>
            </m:ctrlPr>
          </m:sub>
        </m:sSub>
        <m:r>
          <m:rPr/>
          <w:rPr>
            <w:rFonts w:hint="default" w:ascii="Cambria Math" w:hAnsi="Cambria Math" w:cs="Times New Roman"/>
            <w:sz w:val="24"/>
            <w:szCs w:val="24"/>
          </w:rPr>
          <m:t>=</m:t>
        </m:r>
        <m:sSub>
          <m:sSubPr>
            <m:ctrlPr>
              <w:rPr>
                <w:rFonts w:hint="default" w:ascii="Cambria Math" w:hAnsi="Cambria Math" w:cs="Times New Roman"/>
                <w:i/>
                <w:sz w:val="24"/>
                <w:szCs w:val="24"/>
              </w:rPr>
            </m:ctrlPr>
          </m:sSubPr>
          <m:e>
            <m:r>
              <m:rPr/>
              <w:rPr>
                <w:rFonts w:hint="default" w:ascii="Cambria Math" w:hAnsi="Cambria Math" w:cs="Times New Roman"/>
                <w:sz w:val="24"/>
                <w:szCs w:val="24"/>
              </w:rPr>
              <m:t>π</m:t>
            </m:r>
            <m:ctrlPr>
              <w:rPr>
                <w:rFonts w:hint="default" w:ascii="Cambria Math" w:hAnsi="Cambria Math" w:cs="Times New Roman"/>
                <w:i/>
                <w:sz w:val="24"/>
                <w:szCs w:val="24"/>
              </w:rPr>
            </m:ctrlPr>
          </m:e>
          <m:sub>
            <m:r>
              <m:rPr/>
              <w:rPr>
                <w:rFonts w:hint="default" w:ascii="Cambria Math" w:hAnsi="Cambria Math" w:cs="Times New Roman"/>
                <w:sz w:val="24"/>
                <w:szCs w:val="24"/>
              </w:rPr>
              <m:t>2021</m:t>
            </m:r>
            <m:ctrlPr>
              <w:rPr>
                <w:rFonts w:hint="default" w:ascii="Cambria Math" w:hAnsi="Cambria Math" w:cs="Times New Roman"/>
                <w:i/>
                <w:sz w:val="24"/>
                <w:szCs w:val="24"/>
              </w:rPr>
            </m:ctrlPr>
          </m:sub>
        </m:sSub>
        <m:r>
          <m:rPr/>
          <w:rPr>
            <w:rFonts w:hint="default" w:ascii="Cambria Math" w:hAnsi="Cambria Math" w:cs="Times New Roman"/>
            <w:sz w:val="24"/>
            <w:szCs w:val="24"/>
          </w:rPr>
          <m:t>−</m:t>
        </m:r>
        <m:sSub>
          <m:sSubPr>
            <m:ctrlPr>
              <w:rPr>
                <w:rFonts w:hint="default" w:ascii="Cambria Math" w:hAnsi="Cambria Math" w:cs="Times New Roman"/>
                <w:i/>
                <w:sz w:val="24"/>
                <w:szCs w:val="24"/>
              </w:rPr>
            </m:ctrlPr>
          </m:sSubPr>
          <m:e>
            <m:r>
              <m:rPr/>
              <w:rPr>
                <w:rFonts w:hint="default" w:ascii="Cambria Math" w:hAnsi="Cambria Math" w:cs="Times New Roman"/>
                <w:sz w:val="24"/>
                <w:szCs w:val="24"/>
              </w:rPr>
              <m:t>β</m:t>
            </m:r>
            <m:ctrlPr>
              <w:rPr>
                <w:rFonts w:hint="default" w:ascii="Cambria Math" w:hAnsi="Cambria Math" w:cs="Times New Roman"/>
                <w:i/>
                <w:sz w:val="24"/>
                <w:szCs w:val="24"/>
              </w:rPr>
            </m:ctrlPr>
          </m:e>
          <m:sub>
            <m:r>
              <m:rPr/>
              <w:rPr>
                <w:rFonts w:hint="default" w:ascii="Cambria Math" w:hAnsi="Cambria Math" w:cs="Times New Roman"/>
                <w:sz w:val="24"/>
                <w:szCs w:val="24"/>
              </w:rPr>
              <m:t>2022</m:t>
            </m:r>
            <m:ctrlPr>
              <w:rPr>
                <w:rFonts w:hint="default" w:ascii="Cambria Math" w:hAnsi="Cambria Math" w:cs="Times New Roman"/>
                <w:i/>
                <w:sz w:val="24"/>
                <w:szCs w:val="24"/>
              </w:rPr>
            </m:ctrlPr>
          </m:sub>
        </m:sSub>
        <m:d>
          <m:dPr>
            <m:ctrlPr>
              <w:rPr>
                <w:rFonts w:hint="default" w:ascii="Cambria Math" w:hAnsi="Cambria Math" w:cs="Times New Roman"/>
                <w:i/>
                <w:sz w:val="24"/>
                <w:szCs w:val="24"/>
              </w:rPr>
            </m:ctrlPr>
          </m:dPr>
          <m:e>
            <m:sSub>
              <m:sSubPr>
                <m:ctrlPr>
                  <w:rPr>
                    <w:rFonts w:hint="default" w:ascii="Cambria Math" w:hAnsi="Cambria Math" w:cs="Times New Roman"/>
                    <w:i/>
                    <w:sz w:val="24"/>
                    <w:szCs w:val="24"/>
                  </w:rPr>
                </m:ctrlPr>
              </m:sSubPr>
              <m:e>
                <m:r>
                  <m:rPr/>
                  <w:rPr>
                    <w:rFonts w:hint="default" w:ascii="Cambria Math" w:hAnsi="Cambria Math" w:cs="Times New Roman"/>
                    <w:sz w:val="24"/>
                    <w:szCs w:val="24"/>
                  </w:rPr>
                  <m:t>u</m:t>
                </m:r>
                <m:ctrlPr>
                  <w:rPr>
                    <w:rFonts w:hint="default" w:ascii="Cambria Math" w:hAnsi="Cambria Math" w:cs="Times New Roman"/>
                    <w:i/>
                    <w:sz w:val="24"/>
                    <w:szCs w:val="24"/>
                  </w:rPr>
                </m:ctrlPr>
              </m:e>
              <m:sub>
                <m:r>
                  <m:rPr/>
                  <w:rPr>
                    <w:rFonts w:hint="default" w:ascii="Cambria Math" w:hAnsi="Cambria Math" w:cs="Times New Roman"/>
                    <w:sz w:val="24"/>
                    <w:szCs w:val="24"/>
                  </w:rPr>
                  <m:t>2022</m:t>
                </m:r>
                <m:ctrlPr>
                  <w:rPr>
                    <w:rFonts w:hint="default" w:ascii="Cambria Math" w:hAnsi="Cambria Math" w:cs="Times New Roman"/>
                    <w:i/>
                    <w:sz w:val="24"/>
                    <w:szCs w:val="24"/>
                  </w:rPr>
                </m:ctrlPr>
              </m:sub>
            </m:sSub>
            <m:r>
              <m:rPr/>
              <w:rPr>
                <w:rFonts w:hint="default" w:ascii="Cambria Math" w:hAnsi="Cambria Math" w:cs="Times New Roman"/>
                <w:sz w:val="24"/>
                <w:szCs w:val="24"/>
              </w:rPr>
              <m:t>−</m:t>
            </m:r>
            <m:sSubSup>
              <m:sSubSupPr>
                <m:ctrlPr>
                  <w:rPr>
                    <w:rFonts w:hint="default" w:ascii="Cambria Math" w:hAnsi="Cambria Math" w:cs="Times New Roman"/>
                    <w:i/>
                    <w:sz w:val="24"/>
                    <w:szCs w:val="24"/>
                  </w:rPr>
                </m:ctrlPr>
              </m:sSubSupPr>
              <m:e>
                <m:r>
                  <m:rPr/>
                  <w:rPr>
                    <w:rFonts w:hint="default" w:ascii="Cambria Math" w:hAnsi="Cambria Math" w:cs="Times New Roman"/>
                    <w:sz w:val="24"/>
                    <w:szCs w:val="24"/>
                  </w:rPr>
                  <m:t>u</m:t>
                </m:r>
                <m:ctrlPr>
                  <w:rPr>
                    <w:rFonts w:hint="default" w:ascii="Cambria Math" w:hAnsi="Cambria Math" w:cs="Times New Roman"/>
                    <w:i/>
                    <w:sz w:val="24"/>
                    <w:szCs w:val="24"/>
                  </w:rPr>
                </m:ctrlPr>
              </m:e>
              <m:sub>
                <m:r>
                  <m:rPr/>
                  <w:rPr>
                    <w:rFonts w:hint="default" w:ascii="Cambria Math" w:hAnsi="Cambria Math" w:cs="Times New Roman"/>
                    <w:sz w:val="24"/>
                    <w:szCs w:val="24"/>
                  </w:rPr>
                  <m:t>2022</m:t>
                </m:r>
                <m:ctrlPr>
                  <w:rPr>
                    <w:rFonts w:hint="default" w:ascii="Cambria Math" w:hAnsi="Cambria Math" w:cs="Times New Roman"/>
                    <w:i/>
                    <w:sz w:val="24"/>
                    <w:szCs w:val="24"/>
                  </w:rPr>
                </m:ctrlPr>
              </m:sub>
              <m:sup>
                <m:r>
                  <m:rPr/>
                  <w:rPr>
                    <w:rFonts w:hint="default" w:ascii="Cambria Math" w:hAnsi="Cambria Math" w:cs="Times New Roman"/>
                    <w:sz w:val="24"/>
                    <w:szCs w:val="24"/>
                  </w:rPr>
                  <m:t>n</m:t>
                </m:r>
                <m:ctrlPr>
                  <w:rPr>
                    <w:rFonts w:hint="default" w:ascii="Cambria Math" w:hAnsi="Cambria Math" w:cs="Times New Roman"/>
                    <w:i/>
                    <w:sz w:val="24"/>
                    <w:szCs w:val="24"/>
                  </w:rPr>
                </m:ctrlPr>
              </m:sup>
            </m:sSubSup>
            <m:ctrlPr>
              <w:rPr>
                <w:rFonts w:hint="default" w:ascii="Cambria Math" w:hAnsi="Cambria Math" w:cs="Times New Roman"/>
                <w:i/>
                <w:sz w:val="24"/>
                <w:szCs w:val="24"/>
              </w:rPr>
            </m:ctrlPr>
          </m:e>
        </m:d>
      </m:oMath>
      <w:r>
        <w:rPr>
          <w:rFonts w:hint="default" w:ascii="Times New Roman" w:hAnsi="Times New Roman" w:cs="Times New Roman"/>
          <w:sz w:val="24"/>
          <w:szCs w:val="24"/>
        </w:rPr>
        <w:t xml:space="preserve">              (1)</w:t>
      </w:r>
    </w:p>
    <w:p w14:paraId="0DCB8BA8">
      <w:pPr>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w:t>
      </w:r>
      <m:oMath>
        <m:sSub>
          <m:sSubPr>
            <m:ctrlPr>
              <w:rPr>
                <w:rFonts w:hint="default" w:ascii="Cambria Math" w:hAnsi="Cambria Math" w:cs="Times New Roman"/>
                <w:i/>
                <w:sz w:val="24"/>
                <w:szCs w:val="24"/>
              </w:rPr>
            </m:ctrlPr>
          </m:sSubPr>
          <m:e>
            <m:r>
              <m:rPr/>
              <w:rPr>
                <w:rFonts w:hint="default" w:ascii="Cambria Math" w:hAnsi="Cambria Math" w:cs="Times New Roman"/>
                <w:sz w:val="24"/>
                <w:szCs w:val="24"/>
              </w:rPr>
              <m:t>π</m:t>
            </m:r>
            <m:ctrlPr>
              <w:rPr>
                <w:rFonts w:hint="default" w:ascii="Cambria Math" w:hAnsi="Cambria Math" w:cs="Times New Roman"/>
                <w:i/>
                <w:sz w:val="24"/>
                <w:szCs w:val="24"/>
              </w:rPr>
            </m:ctrlPr>
          </m:e>
          <m:sub>
            <m:r>
              <m:rPr/>
              <w:rPr>
                <w:rFonts w:hint="default" w:ascii="Cambria Math" w:hAnsi="Cambria Math" w:cs="Times New Roman"/>
                <w:sz w:val="24"/>
                <w:szCs w:val="24"/>
              </w:rPr>
              <m:t>2022</m:t>
            </m:r>
            <m:ctrlPr>
              <w:rPr>
                <w:rFonts w:hint="default" w:ascii="Cambria Math" w:hAnsi="Cambria Math" w:cs="Times New Roman"/>
                <w:i/>
                <w:sz w:val="24"/>
                <w:szCs w:val="24"/>
              </w:rPr>
            </m:ctrlPr>
          </m:sub>
        </m:sSub>
        <m:r>
          <m:rPr/>
          <w:rPr>
            <w:rFonts w:hint="default" w:ascii="Cambria Math" w:hAnsi="Cambria Math" w:cs="Times New Roman"/>
            <w:sz w:val="24"/>
            <w:szCs w:val="24"/>
          </w:rPr>
          <m:t>=7%−β</m:t>
        </m:r>
        <m:d>
          <m:dPr>
            <m:ctrlPr>
              <w:rPr>
                <w:rFonts w:hint="default" w:ascii="Cambria Math" w:hAnsi="Cambria Math" w:cs="Times New Roman"/>
                <w:i/>
                <w:sz w:val="24"/>
                <w:szCs w:val="24"/>
              </w:rPr>
            </m:ctrlPr>
          </m:dPr>
          <m:e>
            <m:r>
              <m:rPr/>
              <w:rPr>
                <w:rFonts w:hint="default" w:ascii="Cambria Math" w:hAnsi="Cambria Math" w:cs="Times New Roman"/>
                <w:sz w:val="24"/>
                <w:szCs w:val="24"/>
              </w:rPr>
              <m:t>10%−5%</m:t>
            </m:r>
            <m:ctrlPr>
              <w:rPr>
                <w:rFonts w:hint="default" w:ascii="Cambria Math" w:hAnsi="Cambria Math" w:cs="Times New Roman"/>
                <w:i/>
                <w:sz w:val="24"/>
                <w:szCs w:val="24"/>
              </w:rPr>
            </m:ctrlPr>
          </m:e>
        </m:d>
      </m:oMath>
      <w:r>
        <w:rPr>
          <w:rFonts w:hint="default" w:ascii="Times New Roman" w:hAnsi="Times New Roman" w:cs="Times New Roman"/>
          <w:sz w:val="24"/>
          <w:szCs w:val="24"/>
        </w:rPr>
        <w:t xml:space="preserve">                   (2)</w:t>
      </w:r>
    </w:p>
    <w:p w14:paraId="260879C1">
      <w:pPr>
        <w:ind w:firstLine="420"/>
        <w:rPr>
          <w:rFonts w:hint="default" w:ascii="Times New Roman" w:hAnsi="Times New Roman" w:cs="Times New Roman"/>
          <w:iCs/>
          <w:sz w:val="24"/>
          <w:szCs w:val="24"/>
        </w:rPr>
      </w:pPr>
      <w:r>
        <w:rPr>
          <w:rFonts w:hint="default" w:ascii="Times New Roman" w:hAnsi="Times New Roman" w:cs="Times New Roman"/>
          <w:sz w:val="24"/>
          <w:szCs w:val="24"/>
        </w:rPr>
        <w:t xml:space="preserve">While the target inflation rate of the central bank is 2%, assume that </w:t>
      </w:r>
      <m:oMath>
        <m:sSub>
          <m:sSubPr>
            <m:ctrlPr>
              <w:rPr>
                <w:rFonts w:hint="default" w:ascii="Cambria Math" w:hAnsi="Cambria Math" w:cs="Times New Roman"/>
                <w:i/>
                <w:sz w:val="24"/>
                <w:szCs w:val="24"/>
              </w:rPr>
            </m:ctrlPr>
          </m:sSubPr>
          <m:e>
            <m:r>
              <m:rPr/>
              <w:rPr>
                <w:rFonts w:hint="default" w:ascii="Cambria Math" w:hAnsi="Cambria Math" w:cs="Times New Roman"/>
                <w:sz w:val="24"/>
                <w:szCs w:val="24"/>
              </w:rPr>
              <m:t>π</m:t>
            </m:r>
            <m:ctrlPr>
              <w:rPr>
                <w:rFonts w:hint="default" w:ascii="Cambria Math" w:hAnsi="Cambria Math" w:cs="Times New Roman"/>
                <w:i/>
                <w:sz w:val="24"/>
                <w:szCs w:val="24"/>
              </w:rPr>
            </m:ctrlPr>
          </m:e>
          <m:sub>
            <m:r>
              <m:rPr/>
              <w:rPr>
                <w:rFonts w:hint="default" w:ascii="Cambria Math" w:hAnsi="Cambria Math" w:cs="Times New Roman"/>
                <w:sz w:val="24"/>
                <w:szCs w:val="24"/>
              </w:rPr>
              <m:t>2022</m:t>
            </m:r>
            <m:ctrlPr>
              <w:rPr>
                <w:rFonts w:hint="default" w:ascii="Cambria Math" w:hAnsi="Cambria Math" w:cs="Times New Roman"/>
                <w:i/>
                <w:sz w:val="24"/>
                <w:szCs w:val="24"/>
              </w:rPr>
            </m:ctrlPr>
          </m:sub>
        </m:sSub>
        <m:r>
          <m:rPr/>
          <w:rPr>
            <w:rFonts w:hint="default" w:ascii="Cambria Math" w:hAnsi="Cambria Math" w:cs="Times New Roman"/>
            <w:sz w:val="24"/>
            <w:szCs w:val="24"/>
          </w:rPr>
          <m:t>=2%</m:t>
        </m:r>
      </m:oMath>
      <w:r>
        <w:rPr>
          <w:rFonts w:hint="default" w:ascii="Times New Roman" w:hAnsi="Times New Roman" w:cs="Times New Roman"/>
          <w:sz w:val="24"/>
          <w:szCs w:val="24"/>
        </w:rPr>
        <w:t xml:space="preserve">, we got </w:t>
      </w:r>
      <m:oMath>
        <m:sSub>
          <m:sSubPr>
            <m:ctrlPr>
              <w:rPr>
                <w:rFonts w:hint="default" w:ascii="Cambria Math" w:hAnsi="Cambria Math" w:cs="Times New Roman"/>
                <w:i/>
                <w:sz w:val="24"/>
                <w:szCs w:val="24"/>
              </w:rPr>
            </m:ctrlPr>
          </m:sSubPr>
          <m:e>
            <m:r>
              <m:rPr/>
              <w:rPr>
                <w:rFonts w:hint="default" w:ascii="Cambria Math" w:hAnsi="Cambria Math" w:cs="Times New Roman"/>
                <w:sz w:val="24"/>
                <w:szCs w:val="24"/>
              </w:rPr>
              <m:t>β</m:t>
            </m:r>
            <m:ctrlPr>
              <w:rPr>
                <w:rFonts w:hint="default" w:ascii="Cambria Math" w:hAnsi="Cambria Math" w:cs="Times New Roman"/>
                <w:i/>
                <w:sz w:val="24"/>
                <w:szCs w:val="24"/>
              </w:rPr>
            </m:ctrlPr>
          </m:e>
          <m:sub>
            <m:r>
              <m:rPr/>
              <w:rPr>
                <w:rFonts w:hint="default" w:ascii="Cambria Math" w:hAnsi="Cambria Math" w:cs="Times New Roman"/>
                <w:sz w:val="24"/>
                <w:szCs w:val="24"/>
              </w:rPr>
              <m:t>2022</m:t>
            </m:r>
            <m:ctrlPr>
              <w:rPr>
                <w:rFonts w:hint="default" w:ascii="Cambria Math" w:hAnsi="Cambria Math" w:cs="Times New Roman"/>
                <w:i/>
                <w:sz w:val="24"/>
                <w:szCs w:val="24"/>
              </w:rPr>
            </m:ctrlPr>
          </m:sub>
        </m:sSub>
        <m:r>
          <m:rPr/>
          <w:rPr>
            <w:rFonts w:hint="default" w:ascii="Cambria Math" w:hAnsi="Cambria Math" w:cs="Times New Roman"/>
            <w:sz w:val="24"/>
            <w:szCs w:val="24"/>
          </w:rPr>
          <m:t>=0.82</m:t>
        </m:r>
      </m:oMath>
      <w:r>
        <w:rPr>
          <w:rFonts w:hint="default" w:ascii="Times New Roman" w:hAnsi="Times New Roman" w:cs="Times New Roman"/>
          <w:sz w:val="24"/>
          <w:szCs w:val="24"/>
        </w:rPr>
        <w:t xml:space="preserve"> for Summers’ prediction that a one-year 10% unemployment rate can control the inflation rate. In real life, the natural unemployment rate is 1.5% lower than what Summers posited, after plugging in the </w:t>
      </w:r>
      <m:oMath>
        <m:sSubSup>
          <m:sSubSupPr>
            <m:ctrlPr>
              <w:rPr>
                <w:rFonts w:hint="default" w:ascii="Cambria Math" w:hAnsi="Cambria Math" w:cs="Times New Roman"/>
                <w:i/>
                <w:sz w:val="24"/>
                <w:szCs w:val="24"/>
              </w:rPr>
            </m:ctrlPr>
          </m:sSubSupPr>
          <m:e>
            <m:r>
              <m:rPr/>
              <w:rPr>
                <w:rFonts w:hint="default" w:ascii="Cambria Math" w:hAnsi="Cambria Math" w:cs="Times New Roman"/>
                <w:sz w:val="24"/>
                <w:szCs w:val="24"/>
              </w:rPr>
              <m:t>u</m:t>
            </m:r>
            <m:ctrlPr>
              <w:rPr>
                <w:rFonts w:hint="default" w:ascii="Cambria Math" w:hAnsi="Cambria Math" w:cs="Times New Roman"/>
                <w:i/>
                <w:sz w:val="24"/>
                <w:szCs w:val="24"/>
              </w:rPr>
            </m:ctrlPr>
          </m:e>
          <m:sub>
            <m:r>
              <m:rPr/>
              <w:rPr>
                <w:rFonts w:hint="default" w:ascii="Cambria Math" w:hAnsi="Cambria Math" w:cs="Times New Roman"/>
                <w:sz w:val="24"/>
                <w:szCs w:val="24"/>
              </w:rPr>
              <m:t>2022</m:t>
            </m:r>
            <m:ctrlPr>
              <w:rPr>
                <w:rFonts w:hint="default" w:ascii="Cambria Math" w:hAnsi="Cambria Math" w:cs="Times New Roman"/>
                <w:i/>
                <w:sz w:val="24"/>
                <w:szCs w:val="24"/>
              </w:rPr>
            </m:ctrlPr>
          </m:sub>
          <m:sup>
            <m:r>
              <m:rPr/>
              <w:rPr>
                <w:rFonts w:hint="default" w:ascii="Cambria Math" w:hAnsi="Cambria Math" w:cs="Times New Roman"/>
                <w:sz w:val="24"/>
                <w:szCs w:val="24"/>
              </w:rPr>
              <m:t>n</m:t>
            </m:r>
            <m:ctrlPr>
              <w:rPr>
                <w:rFonts w:hint="default" w:ascii="Cambria Math" w:hAnsi="Cambria Math" w:cs="Times New Roman"/>
                <w:i/>
                <w:sz w:val="24"/>
                <w:szCs w:val="24"/>
              </w:rPr>
            </m:ctrlPr>
          </m:sup>
        </m:sSubSup>
        <m:r>
          <m:rPr/>
          <w:rPr>
            <w:rFonts w:hint="default" w:ascii="Cambria Math" w:hAnsi="Cambria Math" w:cs="Times New Roman"/>
            <w:sz w:val="24"/>
            <w:szCs w:val="24"/>
          </w:rPr>
          <m:t>=3.5%</m:t>
        </m:r>
      </m:oMath>
      <w:r>
        <w:rPr>
          <w:rFonts w:hint="default" w:ascii="Times New Roman" w:hAnsi="Times New Roman" w:cs="Times New Roman"/>
          <w:sz w:val="24"/>
          <w:szCs w:val="24"/>
        </w:rPr>
        <w:t xml:space="preserve"> and </w:t>
      </w:r>
      <m:oMath>
        <m:sSub>
          <m:sSubPr>
            <m:ctrlPr>
              <w:rPr>
                <w:rFonts w:hint="default" w:ascii="Cambria Math" w:hAnsi="Cambria Math" w:cs="Times New Roman"/>
                <w:i/>
                <w:sz w:val="24"/>
                <w:szCs w:val="24"/>
              </w:rPr>
            </m:ctrlPr>
          </m:sSubPr>
          <m:e>
            <m:r>
              <m:rPr/>
              <w:rPr>
                <w:rFonts w:hint="default" w:ascii="Cambria Math" w:hAnsi="Cambria Math" w:cs="Times New Roman"/>
                <w:sz w:val="24"/>
                <w:szCs w:val="24"/>
              </w:rPr>
              <m:t>β</m:t>
            </m:r>
            <m:ctrlPr>
              <w:rPr>
                <w:rFonts w:hint="default" w:ascii="Cambria Math" w:hAnsi="Cambria Math" w:cs="Times New Roman"/>
                <w:i/>
                <w:sz w:val="24"/>
                <w:szCs w:val="24"/>
              </w:rPr>
            </m:ctrlPr>
          </m:e>
          <m:sub>
            <m:r>
              <m:rPr/>
              <w:rPr>
                <w:rFonts w:hint="default" w:ascii="Cambria Math" w:hAnsi="Cambria Math" w:cs="Times New Roman"/>
                <w:sz w:val="24"/>
                <w:szCs w:val="24"/>
              </w:rPr>
              <m:t>2022</m:t>
            </m:r>
            <m:ctrlPr>
              <w:rPr>
                <w:rFonts w:hint="default" w:ascii="Cambria Math" w:hAnsi="Cambria Math" w:cs="Times New Roman"/>
                <w:i/>
                <w:sz w:val="24"/>
                <w:szCs w:val="24"/>
              </w:rPr>
            </m:ctrlPr>
          </m:sub>
        </m:sSub>
        <m:r>
          <m:rPr/>
          <w:rPr>
            <w:rFonts w:hint="default" w:ascii="Cambria Math" w:hAnsi="Cambria Math" w:cs="Times New Roman"/>
            <w:sz w:val="24"/>
            <w:szCs w:val="24"/>
          </w:rPr>
          <m:t>=0.82</m:t>
        </m:r>
      </m:oMath>
      <w:r>
        <w:rPr>
          <w:rFonts w:hint="default" w:ascii="Times New Roman" w:hAnsi="Times New Roman" w:cs="Times New Roman"/>
          <w:sz w:val="24"/>
          <w:szCs w:val="24"/>
        </w:rPr>
        <w:t xml:space="preserve">, equation(2) yield </w:t>
      </w:r>
      <m:oMath>
        <m:sSub>
          <m:sSubPr>
            <m:ctrlPr>
              <w:rPr>
                <w:rFonts w:hint="default" w:ascii="Cambria Math" w:hAnsi="Cambria Math" w:cs="Times New Roman"/>
                <w:i/>
                <w:sz w:val="24"/>
                <w:szCs w:val="24"/>
              </w:rPr>
            </m:ctrlPr>
          </m:sSubPr>
          <m:e>
            <m:r>
              <m:rPr/>
              <w:rPr>
                <w:rFonts w:hint="default" w:ascii="Cambria Math" w:hAnsi="Cambria Math" w:cs="Times New Roman"/>
                <w:sz w:val="24"/>
                <w:szCs w:val="24"/>
              </w:rPr>
              <m:t>π</m:t>
            </m:r>
            <m:ctrlPr>
              <w:rPr>
                <w:rFonts w:hint="default" w:ascii="Cambria Math" w:hAnsi="Cambria Math" w:cs="Times New Roman"/>
                <w:i/>
                <w:sz w:val="24"/>
                <w:szCs w:val="24"/>
              </w:rPr>
            </m:ctrlPr>
          </m:e>
          <m:sub>
            <m:r>
              <m:rPr/>
              <w:rPr>
                <w:rFonts w:hint="default" w:ascii="Cambria Math" w:hAnsi="Cambria Math" w:cs="Times New Roman"/>
                <w:sz w:val="24"/>
                <w:szCs w:val="24"/>
              </w:rPr>
              <m:t>2023</m:t>
            </m:r>
            <m:ctrlPr>
              <w:rPr>
                <w:rFonts w:hint="default" w:ascii="Cambria Math" w:hAnsi="Cambria Math" w:cs="Times New Roman"/>
                <w:i/>
                <w:sz w:val="24"/>
                <w:szCs w:val="24"/>
              </w:rPr>
            </m:ctrlPr>
          </m:sub>
        </m:sSub>
        <m:r>
          <m:rPr/>
          <w:rPr>
            <w:rFonts w:hint="default" w:ascii="Cambria Math" w:hAnsi="Cambria Math" w:cs="Times New Roman"/>
            <w:sz w:val="24"/>
            <w:szCs w:val="24"/>
          </w:rPr>
          <m:t>=1.17</m:t>
        </m:r>
      </m:oMath>
      <w:r>
        <w:rPr>
          <w:rFonts w:hint="default" w:ascii="Times New Roman" w:hAnsi="Times New Roman" w:cs="Times New Roman"/>
          <w:sz w:val="24"/>
          <w:szCs w:val="24"/>
        </w:rPr>
        <w:t>, which is lower than the target inflation rate</w:t>
      </w:r>
      <w:r>
        <w:rPr>
          <w:rFonts w:hint="default" w:ascii="Times New Roman" w:hAnsi="Times New Roman" w:cs="Times New Roman"/>
          <w:sz w:val="24"/>
          <w:szCs w:val="24"/>
        </w:rPr>
        <w:t>.</w:t>
      </w:r>
    </w:p>
    <w:p w14:paraId="649226EB">
      <w:pPr>
        <w:ind w:firstLine="420"/>
        <w:rPr>
          <w:rFonts w:hint="default" w:ascii="Times New Roman" w:hAnsi="Times New Roman" w:cs="Times New Roman"/>
          <w:sz w:val="24"/>
          <w:szCs w:val="24"/>
        </w:rPr>
      </w:pPr>
      <w:r>
        <w:rPr>
          <w:rFonts w:hint="default" w:ascii="Times New Roman" w:hAnsi="Times New Roman" w:cs="Times New Roman"/>
          <w:sz w:val="24"/>
          <w:szCs w:val="24"/>
        </w:rPr>
        <w:t>Moreover, in Summers’ prediction, with a two-year unemployment rate of 7.5%, inflation in 2024 should be 2%, assume that in 2023 and 2024 the supply shocks are irrespective</w:t>
      </w:r>
      <w:r>
        <w:rPr>
          <w:rFonts w:hint="eastAsia" w:ascii="Times New Roman" w:hAnsi="Times New Roman" w:cs="Times New Roman"/>
          <w:sz w:val="24"/>
          <w:szCs w:val="24"/>
          <w:lang w:val="en-US" w:eastAsia="zh-CN"/>
        </w:rPr>
        <w:t xml:space="preserve"> </w:t>
      </w:r>
      <w:r>
        <w:rPr>
          <w:rFonts w:hint="default" w:ascii="Times New Roman" w:hAnsi="Times New Roman" w:cs="Times New Roman"/>
          <w:i w:val="0"/>
          <w:sz w:val="24"/>
          <w:szCs w:val="24"/>
          <w:lang w:val="en-US" w:eastAsia="zh-CN"/>
        </w:rPr>
        <w:t>[</w:t>
      </w:r>
      <w:r>
        <w:rPr>
          <w:rFonts w:hint="eastAsia" w:ascii="Times New Roman" w:hAnsi="Times New Roman" w:cs="Times New Roman"/>
          <w:i w:val="0"/>
          <w:sz w:val="24"/>
          <w:szCs w:val="24"/>
          <w:lang w:val="en-US" w:eastAsia="zh-CN"/>
        </w:rPr>
        <w:t>1</w:t>
      </w:r>
      <w:r>
        <w:rPr>
          <w:rFonts w:hint="default" w:ascii="Times New Roman" w:hAnsi="Times New Roman" w:cs="Times New Roman"/>
          <w:i w:val="0"/>
          <w:sz w:val="24"/>
          <w:szCs w:val="24"/>
          <w:lang w:val="en-US" w:eastAsia="zh-CN"/>
        </w:rPr>
        <w:t>]</w:t>
      </w:r>
      <w:r>
        <w:rPr>
          <w:rFonts w:hint="default" w:ascii="Times New Roman" w:hAnsi="Times New Roman" w:cs="Times New Roman"/>
          <w:sz w:val="24"/>
          <w:szCs w:val="24"/>
        </w:rP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045E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5EBE368">
            <w:pPr>
              <w:rPr>
                <w:rFonts w:hint="default" w:ascii="Times New Roman" w:hAnsi="Times New Roman" w:cs="Times New Roman"/>
                <w:sz w:val="24"/>
                <w:szCs w:val="24"/>
              </w:rPr>
            </w:pPr>
          </w:p>
        </w:tc>
        <w:tc>
          <w:tcPr>
            <w:tcW w:w="2765" w:type="dxa"/>
          </w:tcPr>
          <w:p w14:paraId="557FE50C">
            <w:pPr>
              <w:rPr>
                <w:rFonts w:hint="default" w:ascii="Times New Roman" w:hAnsi="Times New Roman" w:cs="Times New Roman"/>
                <w:sz w:val="24"/>
                <w:szCs w:val="24"/>
              </w:rPr>
            </w:pPr>
            <m:oMathPara>
              <m:oMath>
                <m:sSup>
                  <m:sSupPr>
                    <m:ctrlPr>
                      <w:rPr>
                        <w:rFonts w:hint="default" w:ascii="Cambria Math" w:hAnsi="Cambria Math" w:cs="Times New Roman"/>
                        <w:i/>
                        <w:sz w:val="24"/>
                        <w:szCs w:val="24"/>
                      </w:rPr>
                    </m:ctrlPr>
                  </m:sSupPr>
                  <m:e>
                    <m:r>
                      <m:rPr/>
                      <w:rPr>
                        <w:rFonts w:hint="default" w:ascii="Cambria Math" w:hAnsi="Cambria Math" w:cs="Times New Roman"/>
                        <w:sz w:val="24"/>
                        <w:szCs w:val="24"/>
                      </w:rPr>
                      <m:t>u</m:t>
                    </m:r>
                    <m:ctrlPr>
                      <w:rPr>
                        <w:rFonts w:hint="default" w:ascii="Cambria Math" w:hAnsi="Cambria Math" w:cs="Times New Roman"/>
                        <w:i/>
                        <w:sz w:val="24"/>
                        <w:szCs w:val="24"/>
                      </w:rPr>
                    </m:ctrlPr>
                  </m:e>
                  <m:sup>
                    <m:r>
                      <m:rPr/>
                      <w:rPr>
                        <w:rFonts w:hint="default" w:ascii="Cambria Math" w:hAnsi="Cambria Math" w:cs="Times New Roman"/>
                        <w:sz w:val="24"/>
                        <w:szCs w:val="24"/>
                      </w:rPr>
                      <m:t>n</m:t>
                    </m:r>
                    <m:ctrlPr>
                      <w:rPr>
                        <w:rFonts w:hint="default" w:ascii="Cambria Math" w:hAnsi="Cambria Math" w:cs="Times New Roman"/>
                        <w:i/>
                        <w:sz w:val="24"/>
                        <w:szCs w:val="24"/>
                      </w:rPr>
                    </m:ctrlPr>
                  </m:sup>
                </m:sSup>
              </m:oMath>
            </m:oMathPara>
          </w:p>
        </w:tc>
        <w:tc>
          <w:tcPr>
            <w:tcW w:w="2766" w:type="dxa"/>
          </w:tcPr>
          <w:p w14:paraId="2682D627">
            <w:pPr>
              <w:rPr>
                <w:rFonts w:hint="default" w:ascii="Times New Roman" w:hAnsi="Times New Roman" w:cs="Times New Roman"/>
                <w:sz w:val="24"/>
                <w:szCs w:val="24"/>
              </w:rPr>
            </w:pPr>
            <m:oMathPara>
              <m:oMath>
                <m:r>
                  <m:rPr/>
                  <w:rPr>
                    <w:rFonts w:hint="default" w:ascii="Cambria Math" w:hAnsi="Cambria Math" w:cs="Times New Roman"/>
                    <w:sz w:val="24"/>
                    <w:szCs w:val="24"/>
                  </w:rPr>
                  <m:t>u</m:t>
                </m:r>
              </m:oMath>
            </m:oMathPara>
          </w:p>
        </w:tc>
      </w:tr>
      <w:tr w14:paraId="5C98F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1A36073">
            <w:pPr>
              <w:rPr>
                <w:rFonts w:hint="default" w:ascii="Times New Roman" w:hAnsi="Times New Roman" w:cs="Times New Roman"/>
                <w:sz w:val="24"/>
                <w:szCs w:val="24"/>
              </w:rPr>
            </w:pPr>
            <w:r>
              <w:rPr>
                <w:rFonts w:hint="default" w:ascii="Times New Roman" w:hAnsi="Times New Roman" w:cs="Times New Roman"/>
                <w:sz w:val="24"/>
                <w:szCs w:val="24"/>
              </w:rPr>
              <w:t>2022</w:t>
            </w:r>
          </w:p>
        </w:tc>
        <w:tc>
          <w:tcPr>
            <w:tcW w:w="2765" w:type="dxa"/>
          </w:tcPr>
          <w:p w14:paraId="63B7E4C1">
            <w:pPr>
              <w:rPr>
                <w:rFonts w:hint="default" w:ascii="Times New Roman" w:hAnsi="Times New Roman" w:cs="Times New Roman"/>
                <w:sz w:val="24"/>
                <w:szCs w:val="24"/>
              </w:rPr>
            </w:pPr>
            <w:r>
              <w:rPr>
                <w:rFonts w:hint="default" w:ascii="Times New Roman" w:hAnsi="Times New Roman" w:cs="Times New Roman"/>
                <w:sz w:val="24"/>
                <w:szCs w:val="24"/>
              </w:rPr>
              <w:t>5%</w:t>
            </w:r>
          </w:p>
        </w:tc>
        <w:tc>
          <w:tcPr>
            <w:tcW w:w="2766" w:type="dxa"/>
          </w:tcPr>
          <w:p w14:paraId="20CFBD2C">
            <w:pPr>
              <w:rPr>
                <w:rFonts w:hint="default" w:ascii="Times New Roman" w:hAnsi="Times New Roman" w:cs="Times New Roman"/>
                <w:sz w:val="24"/>
                <w:szCs w:val="24"/>
              </w:rPr>
            </w:pPr>
            <w:r>
              <w:rPr>
                <w:rFonts w:hint="default" w:ascii="Times New Roman" w:hAnsi="Times New Roman" w:cs="Times New Roman"/>
                <w:sz w:val="24"/>
                <w:szCs w:val="24"/>
              </w:rPr>
              <w:t>7.5%</w:t>
            </w:r>
          </w:p>
        </w:tc>
      </w:tr>
      <w:tr w14:paraId="36394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3CFFA10">
            <w:pPr>
              <w:rPr>
                <w:rFonts w:hint="default" w:ascii="Times New Roman" w:hAnsi="Times New Roman" w:cs="Times New Roman"/>
                <w:sz w:val="24"/>
                <w:szCs w:val="24"/>
              </w:rPr>
            </w:pPr>
            <w:r>
              <w:rPr>
                <w:rFonts w:hint="default" w:ascii="Times New Roman" w:hAnsi="Times New Roman" w:cs="Times New Roman"/>
                <w:sz w:val="24"/>
                <w:szCs w:val="24"/>
              </w:rPr>
              <w:t>2023</w:t>
            </w:r>
          </w:p>
        </w:tc>
        <w:tc>
          <w:tcPr>
            <w:tcW w:w="2765" w:type="dxa"/>
          </w:tcPr>
          <w:p w14:paraId="0CB91CAB">
            <w:pPr>
              <w:rPr>
                <w:rFonts w:hint="default" w:ascii="Times New Roman" w:hAnsi="Times New Roman" w:cs="Times New Roman"/>
                <w:sz w:val="24"/>
                <w:szCs w:val="24"/>
              </w:rPr>
            </w:pPr>
            <w:r>
              <w:rPr>
                <w:rFonts w:hint="default" w:ascii="Times New Roman" w:hAnsi="Times New Roman" w:cs="Times New Roman"/>
                <w:sz w:val="24"/>
                <w:szCs w:val="24"/>
              </w:rPr>
              <w:t>6.25%</w:t>
            </w:r>
          </w:p>
        </w:tc>
        <w:tc>
          <w:tcPr>
            <w:tcW w:w="2766" w:type="dxa"/>
          </w:tcPr>
          <w:p w14:paraId="348D927B">
            <w:pPr>
              <w:rPr>
                <w:rFonts w:hint="default" w:ascii="Times New Roman" w:hAnsi="Times New Roman" w:cs="Times New Roman"/>
                <w:sz w:val="24"/>
                <w:szCs w:val="24"/>
              </w:rPr>
            </w:pPr>
            <w:r>
              <w:rPr>
                <w:rFonts w:hint="default" w:ascii="Times New Roman" w:hAnsi="Times New Roman" w:cs="Times New Roman"/>
                <w:sz w:val="24"/>
                <w:szCs w:val="24"/>
              </w:rPr>
              <w:t>7.5%</w:t>
            </w:r>
          </w:p>
        </w:tc>
      </w:tr>
    </w:tbl>
    <w:p w14:paraId="4D98ED73">
      <w:pPr>
        <w:ind w:firstLine="2400" w:firstLineChars="1000"/>
        <w:rPr>
          <w:rFonts w:hint="default" w:ascii="Times New Roman" w:hAnsi="Times New Roman" w:cs="Times New Roman"/>
          <w:sz w:val="24"/>
          <w:szCs w:val="24"/>
        </w:rPr>
      </w:pPr>
      <m:oMath>
        <m:sSub>
          <m:sSubPr>
            <m:ctrlPr>
              <w:rPr>
                <w:rFonts w:hint="default" w:ascii="Cambria Math" w:hAnsi="Cambria Math" w:cs="Times New Roman"/>
                <w:i/>
                <w:sz w:val="24"/>
                <w:szCs w:val="24"/>
              </w:rPr>
            </m:ctrlPr>
          </m:sSubPr>
          <m:e>
            <m:r>
              <m:rPr/>
              <w:rPr>
                <w:rFonts w:hint="default" w:ascii="Cambria Math" w:hAnsi="Cambria Math" w:cs="Times New Roman"/>
                <w:sz w:val="24"/>
                <w:szCs w:val="24"/>
              </w:rPr>
              <m:t>π</m:t>
            </m:r>
            <m:ctrlPr>
              <w:rPr>
                <w:rFonts w:hint="default" w:ascii="Cambria Math" w:hAnsi="Cambria Math" w:cs="Times New Roman"/>
                <w:i/>
                <w:sz w:val="24"/>
                <w:szCs w:val="24"/>
              </w:rPr>
            </m:ctrlPr>
          </m:e>
          <m:sub>
            <m:r>
              <m:rPr/>
              <w:rPr>
                <w:rFonts w:hint="default" w:ascii="Cambria Math" w:hAnsi="Cambria Math" w:cs="Times New Roman"/>
                <w:sz w:val="24"/>
                <w:szCs w:val="24"/>
              </w:rPr>
              <m:t>2022</m:t>
            </m:r>
            <m:ctrlPr>
              <w:rPr>
                <w:rFonts w:hint="default" w:ascii="Cambria Math" w:hAnsi="Cambria Math" w:cs="Times New Roman"/>
                <w:i/>
                <w:sz w:val="24"/>
                <w:szCs w:val="24"/>
              </w:rPr>
            </m:ctrlPr>
          </m:sub>
        </m:sSub>
        <m:r>
          <m:rPr/>
          <w:rPr>
            <w:rFonts w:hint="default" w:ascii="Cambria Math" w:hAnsi="Cambria Math" w:cs="Times New Roman"/>
            <w:sz w:val="24"/>
            <w:szCs w:val="24"/>
          </w:rPr>
          <m:t>=6.5%−0.82</m:t>
        </m:r>
        <m:d>
          <m:dPr>
            <m:ctrlPr>
              <w:rPr>
                <w:rFonts w:hint="default" w:ascii="Cambria Math" w:hAnsi="Cambria Math" w:cs="Times New Roman"/>
                <w:i/>
                <w:sz w:val="24"/>
                <w:szCs w:val="24"/>
              </w:rPr>
            </m:ctrlPr>
          </m:dPr>
          <m:e>
            <m:r>
              <m:rPr/>
              <w:rPr>
                <w:rFonts w:hint="default" w:ascii="Cambria Math" w:hAnsi="Cambria Math" w:cs="Times New Roman"/>
                <w:sz w:val="24"/>
                <w:szCs w:val="24"/>
              </w:rPr>
              <m:t>7.5%−5%</m:t>
            </m:r>
            <m:ctrlPr>
              <w:rPr>
                <w:rFonts w:hint="default" w:ascii="Cambria Math" w:hAnsi="Cambria Math" w:cs="Times New Roman"/>
                <w:i/>
                <w:sz w:val="24"/>
                <w:szCs w:val="24"/>
              </w:rPr>
            </m:ctrlPr>
          </m:e>
        </m:d>
      </m:oMath>
      <w:r>
        <w:rPr>
          <w:rFonts w:hint="default" w:ascii="Times New Roman" w:hAnsi="Times New Roman" w:cs="Times New Roman"/>
          <w:sz w:val="24"/>
          <w:szCs w:val="24"/>
        </w:rPr>
        <w:t xml:space="preserve">                 (3)</w:t>
      </w:r>
    </w:p>
    <w:p w14:paraId="7EDA34AF">
      <w:pPr>
        <w:rPr>
          <w:rFonts w:hint="default" w:ascii="Times New Roman" w:hAnsi="Times New Roman" w:cs="Times New Roman"/>
          <w:sz w:val="24"/>
          <w:szCs w:val="24"/>
        </w:rPr>
      </w:pPr>
      <m:oMathPara>
        <m:oMath>
          <m:sSub>
            <m:sSubPr>
              <m:ctrlPr>
                <w:rPr>
                  <w:rFonts w:hint="default" w:ascii="Cambria Math" w:hAnsi="Cambria Math" w:cs="Times New Roman"/>
                  <w:i/>
                  <w:sz w:val="24"/>
                  <w:szCs w:val="24"/>
                </w:rPr>
              </m:ctrlPr>
            </m:sSubPr>
            <m:e>
              <m:r>
                <m:rPr/>
                <w:rPr>
                  <w:rFonts w:hint="default" w:ascii="Cambria Math" w:hAnsi="Cambria Math" w:cs="Times New Roman"/>
                  <w:sz w:val="24"/>
                  <w:szCs w:val="24"/>
                </w:rPr>
                <m:t>π</m:t>
              </m:r>
              <m:ctrlPr>
                <w:rPr>
                  <w:rFonts w:hint="default" w:ascii="Cambria Math" w:hAnsi="Cambria Math" w:cs="Times New Roman"/>
                  <w:i/>
                  <w:sz w:val="24"/>
                  <w:szCs w:val="24"/>
                </w:rPr>
              </m:ctrlPr>
            </m:e>
            <m:sub>
              <m:r>
                <m:rPr/>
                <w:rPr>
                  <w:rFonts w:hint="default" w:ascii="Cambria Math" w:hAnsi="Cambria Math" w:cs="Times New Roman"/>
                  <w:sz w:val="24"/>
                  <w:szCs w:val="24"/>
                </w:rPr>
                <m:t>2022</m:t>
              </m:r>
              <m:ctrlPr>
                <w:rPr>
                  <w:rFonts w:hint="default" w:ascii="Cambria Math" w:hAnsi="Cambria Math" w:cs="Times New Roman"/>
                  <w:i/>
                  <w:sz w:val="24"/>
                  <w:szCs w:val="24"/>
                </w:rPr>
              </m:ctrlPr>
            </m:sub>
          </m:sSub>
          <m:r>
            <m:rPr/>
            <w:rPr>
              <w:rFonts w:hint="default" w:ascii="Cambria Math" w:hAnsi="Cambria Math" w:cs="Times New Roman"/>
              <w:sz w:val="24"/>
              <w:szCs w:val="24"/>
            </w:rPr>
            <m:t>=4.45%</m:t>
          </m:r>
        </m:oMath>
      </m:oMathPara>
    </w:p>
    <w:p w14:paraId="5F96D30A">
      <w:pPr>
        <w:ind w:firstLine="2400" w:firstLineChars="1000"/>
        <w:rPr>
          <w:rFonts w:hint="default" w:ascii="Times New Roman" w:hAnsi="Times New Roman" w:cs="Times New Roman"/>
          <w:sz w:val="24"/>
          <w:szCs w:val="24"/>
        </w:rPr>
      </w:pPr>
      <m:oMath>
        <m:sSub>
          <m:sSubPr>
            <m:ctrlPr>
              <w:rPr>
                <w:rFonts w:hint="default" w:ascii="Cambria Math" w:hAnsi="Cambria Math" w:cs="Times New Roman"/>
                <w:i/>
                <w:sz w:val="24"/>
                <w:szCs w:val="24"/>
              </w:rPr>
            </m:ctrlPr>
          </m:sSubPr>
          <m:e>
            <m:r>
              <m:rPr/>
              <w:rPr>
                <w:rFonts w:hint="default" w:ascii="Cambria Math" w:hAnsi="Cambria Math" w:cs="Times New Roman"/>
                <w:sz w:val="24"/>
                <w:szCs w:val="24"/>
              </w:rPr>
              <m:t>π</m:t>
            </m:r>
            <m:ctrlPr>
              <w:rPr>
                <w:rFonts w:hint="default" w:ascii="Cambria Math" w:hAnsi="Cambria Math" w:cs="Times New Roman"/>
                <w:i/>
                <w:sz w:val="24"/>
                <w:szCs w:val="24"/>
              </w:rPr>
            </m:ctrlPr>
          </m:e>
          <m:sub>
            <m:r>
              <m:rPr/>
              <w:rPr>
                <w:rFonts w:hint="default" w:ascii="Cambria Math" w:hAnsi="Cambria Math" w:cs="Times New Roman"/>
                <w:sz w:val="24"/>
                <w:szCs w:val="24"/>
              </w:rPr>
              <m:t>2023</m:t>
            </m:r>
            <m:ctrlPr>
              <w:rPr>
                <w:rFonts w:hint="default" w:ascii="Cambria Math" w:hAnsi="Cambria Math" w:cs="Times New Roman"/>
                <w:i/>
                <w:sz w:val="24"/>
                <w:szCs w:val="24"/>
              </w:rPr>
            </m:ctrlPr>
          </m:sub>
        </m:sSub>
        <m:r>
          <m:rPr/>
          <w:rPr>
            <w:rFonts w:hint="default" w:ascii="Cambria Math" w:hAnsi="Cambria Math" w:cs="Times New Roman"/>
            <w:sz w:val="24"/>
            <w:szCs w:val="24"/>
          </w:rPr>
          <m:t>=4.45%−</m:t>
        </m:r>
        <m:sSub>
          <m:sSubPr>
            <m:ctrlPr>
              <w:rPr>
                <w:rFonts w:hint="default" w:ascii="Cambria Math" w:hAnsi="Cambria Math" w:cs="Times New Roman"/>
                <w:i/>
                <w:sz w:val="24"/>
                <w:szCs w:val="24"/>
              </w:rPr>
            </m:ctrlPr>
          </m:sSubPr>
          <m:e>
            <m:r>
              <m:rPr/>
              <w:rPr>
                <w:rFonts w:hint="default" w:ascii="Cambria Math" w:hAnsi="Cambria Math" w:cs="Times New Roman"/>
                <w:sz w:val="24"/>
                <w:szCs w:val="24"/>
              </w:rPr>
              <m:t>β</m:t>
            </m:r>
            <m:ctrlPr>
              <w:rPr>
                <w:rFonts w:hint="default" w:ascii="Cambria Math" w:hAnsi="Cambria Math" w:cs="Times New Roman"/>
                <w:i/>
                <w:sz w:val="24"/>
                <w:szCs w:val="24"/>
              </w:rPr>
            </m:ctrlPr>
          </m:e>
          <m:sub>
            <m:r>
              <m:rPr/>
              <w:rPr>
                <w:rFonts w:hint="default" w:ascii="Cambria Math" w:hAnsi="Cambria Math" w:cs="Times New Roman"/>
                <w:sz w:val="24"/>
                <w:szCs w:val="24"/>
              </w:rPr>
              <m:t>2023</m:t>
            </m:r>
            <m:ctrlPr>
              <w:rPr>
                <w:rFonts w:hint="default" w:ascii="Cambria Math" w:hAnsi="Cambria Math" w:cs="Times New Roman"/>
                <w:i/>
                <w:sz w:val="24"/>
                <w:szCs w:val="24"/>
              </w:rPr>
            </m:ctrlPr>
          </m:sub>
        </m:sSub>
        <m:d>
          <m:dPr>
            <m:ctrlPr>
              <w:rPr>
                <w:rFonts w:hint="default" w:ascii="Cambria Math" w:hAnsi="Cambria Math" w:cs="Times New Roman"/>
                <w:i/>
                <w:sz w:val="24"/>
                <w:szCs w:val="24"/>
              </w:rPr>
            </m:ctrlPr>
          </m:dPr>
          <m:e>
            <m:r>
              <m:rPr/>
              <w:rPr>
                <w:rFonts w:hint="default" w:ascii="Cambria Math" w:hAnsi="Cambria Math" w:cs="Times New Roman"/>
                <w:sz w:val="24"/>
                <w:szCs w:val="24"/>
              </w:rPr>
              <m:t>7.5%−6.25%</m:t>
            </m:r>
            <m:ctrlPr>
              <w:rPr>
                <w:rFonts w:hint="default" w:ascii="Cambria Math" w:hAnsi="Cambria Math" w:cs="Times New Roman"/>
                <w:i/>
                <w:sz w:val="24"/>
                <w:szCs w:val="24"/>
              </w:rPr>
            </m:ctrlPr>
          </m:e>
        </m:d>
      </m:oMath>
      <w:r>
        <w:rPr>
          <w:rFonts w:hint="default" w:ascii="Times New Roman" w:hAnsi="Times New Roman" w:cs="Times New Roman"/>
          <w:sz w:val="24"/>
          <w:szCs w:val="24"/>
        </w:rPr>
        <w:t xml:space="preserve">             (4)</w:t>
      </w:r>
    </w:p>
    <w:p w14:paraId="45B74E26">
      <w:pPr>
        <w:ind w:firstLine="240"/>
        <w:rPr>
          <w:rFonts w:hint="default" w:ascii="Times New Roman" w:hAnsi="Times New Roman" w:cs="Times New Roman"/>
          <w:sz w:val="24"/>
          <w:szCs w:val="24"/>
        </w:rPr>
      </w:pPr>
      <w:r>
        <w:rPr>
          <w:rFonts w:hint="default" w:ascii="Times New Roman" w:hAnsi="Times New Roman" w:cs="Times New Roman"/>
          <w:sz w:val="24"/>
          <w:szCs w:val="24"/>
        </w:rPr>
        <w:t xml:space="preserve">To let </w:t>
      </w:r>
      <m:oMath>
        <m:sSub>
          <m:sSubPr>
            <m:ctrlPr>
              <w:rPr>
                <w:rFonts w:hint="default" w:ascii="Cambria Math" w:hAnsi="Cambria Math" w:cs="Times New Roman"/>
                <w:i/>
                <w:sz w:val="24"/>
                <w:szCs w:val="24"/>
              </w:rPr>
            </m:ctrlPr>
          </m:sSubPr>
          <m:e>
            <m:r>
              <m:rPr/>
              <w:rPr>
                <w:rFonts w:hint="default" w:ascii="Cambria Math" w:hAnsi="Cambria Math" w:cs="Times New Roman"/>
                <w:sz w:val="24"/>
                <w:szCs w:val="24"/>
              </w:rPr>
              <m:t>π</m:t>
            </m:r>
            <m:ctrlPr>
              <w:rPr>
                <w:rFonts w:hint="default" w:ascii="Cambria Math" w:hAnsi="Cambria Math" w:cs="Times New Roman"/>
                <w:i/>
                <w:sz w:val="24"/>
                <w:szCs w:val="24"/>
              </w:rPr>
            </m:ctrlPr>
          </m:e>
          <m:sub>
            <m:r>
              <m:rPr/>
              <w:rPr>
                <w:rFonts w:hint="default" w:ascii="Cambria Math" w:hAnsi="Cambria Math" w:cs="Times New Roman"/>
                <w:sz w:val="24"/>
                <w:szCs w:val="24"/>
              </w:rPr>
              <m:t>2023</m:t>
            </m:r>
            <m:ctrlPr>
              <w:rPr>
                <w:rFonts w:hint="default" w:ascii="Cambria Math" w:hAnsi="Cambria Math" w:cs="Times New Roman"/>
                <w:i/>
                <w:sz w:val="24"/>
                <w:szCs w:val="24"/>
              </w:rPr>
            </m:ctrlPr>
          </m:sub>
        </m:sSub>
        <m:r>
          <m:rPr/>
          <w:rPr>
            <w:rFonts w:hint="default" w:ascii="Cambria Math" w:hAnsi="Cambria Math" w:cs="Times New Roman"/>
            <w:sz w:val="24"/>
            <w:szCs w:val="24"/>
          </w:rPr>
          <m:t>=2%</m:t>
        </m:r>
      </m:oMath>
      <w:r>
        <w:rPr>
          <w:rFonts w:hint="default" w:ascii="Times New Roman" w:hAnsi="Times New Roman" w:cs="Times New Roman"/>
          <w:sz w:val="24"/>
          <w:szCs w:val="24"/>
        </w:rPr>
        <w:t xml:space="preserve">, </w:t>
      </w:r>
      <m:oMath>
        <m:sSub>
          <m:sSubPr>
            <m:ctrlPr>
              <w:rPr>
                <w:rFonts w:hint="default" w:ascii="Cambria Math" w:hAnsi="Cambria Math" w:cs="Times New Roman"/>
                <w:i/>
                <w:sz w:val="24"/>
                <w:szCs w:val="24"/>
              </w:rPr>
            </m:ctrlPr>
          </m:sSubPr>
          <m:e>
            <m:r>
              <m:rPr/>
              <w:rPr>
                <w:rFonts w:hint="default" w:ascii="Cambria Math" w:hAnsi="Cambria Math" w:cs="Times New Roman"/>
                <w:sz w:val="24"/>
                <w:szCs w:val="24"/>
              </w:rPr>
              <m:t>β</m:t>
            </m:r>
            <m:ctrlPr>
              <w:rPr>
                <w:rFonts w:hint="default" w:ascii="Cambria Math" w:hAnsi="Cambria Math" w:cs="Times New Roman"/>
                <w:i/>
                <w:sz w:val="24"/>
                <w:szCs w:val="24"/>
              </w:rPr>
            </m:ctrlPr>
          </m:e>
          <m:sub>
            <m:r>
              <m:rPr/>
              <w:rPr>
                <w:rFonts w:hint="default" w:ascii="Cambria Math" w:hAnsi="Cambria Math" w:cs="Times New Roman"/>
                <w:sz w:val="24"/>
                <w:szCs w:val="24"/>
              </w:rPr>
              <m:t>2023</m:t>
            </m:r>
            <m:ctrlPr>
              <w:rPr>
                <w:rFonts w:hint="default" w:ascii="Cambria Math" w:hAnsi="Cambria Math" w:cs="Times New Roman"/>
                <w:i/>
                <w:sz w:val="24"/>
                <w:szCs w:val="24"/>
              </w:rPr>
            </m:ctrlPr>
          </m:sub>
        </m:sSub>
        <m:r>
          <m:rPr/>
          <w:rPr>
            <w:rFonts w:hint="default" w:ascii="Cambria Math" w:hAnsi="Cambria Math" w:cs="Times New Roman"/>
            <w:sz w:val="24"/>
            <w:szCs w:val="24"/>
          </w:rPr>
          <m:t>=1.96</m:t>
        </m:r>
      </m:oMath>
      <w:r>
        <w:rPr>
          <w:rFonts w:hint="default" w:ascii="Times New Roman" w:hAnsi="Times New Roman" w:cs="Times New Roman"/>
          <w:sz w:val="24"/>
          <w:szCs w:val="24"/>
        </w:rPr>
        <w:t xml:space="preserve">. Bring </w:t>
      </w:r>
      <m:oMath>
        <m:sSubSup>
          <m:sSubSupPr>
            <m:ctrlPr>
              <w:rPr>
                <w:rFonts w:hint="default" w:ascii="Cambria Math" w:hAnsi="Cambria Math" w:cs="Times New Roman"/>
                <w:i/>
                <w:sz w:val="24"/>
                <w:szCs w:val="24"/>
              </w:rPr>
            </m:ctrlPr>
          </m:sSubSupPr>
          <m:e>
            <m:r>
              <m:rPr/>
              <w:rPr>
                <w:rFonts w:hint="default" w:ascii="Cambria Math" w:hAnsi="Cambria Math" w:cs="Times New Roman"/>
                <w:sz w:val="24"/>
                <w:szCs w:val="24"/>
              </w:rPr>
              <m:t>u</m:t>
            </m:r>
            <m:ctrlPr>
              <w:rPr>
                <w:rFonts w:hint="default" w:ascii="Cambria Math" w:hAnsi="Cambria Math" w:cs="Times New Roman"/>
                <w:i/>
                <w:sz w:val="24"/>
                <w:szCs w:val="24"/>
              </w:rPr>
            </m:ctrlPr>
          </m:e>
          <m:sub>
            <m:r>
              <m:rPr/>
              <w:rPr>
                <w:rFonts w:hint="default" w:ascii="Cambria Math" w:hAnsi="Cambria Math" w:cs="Times New Roman"/>
                <w:sz w:val="24"/>
                <w:szCs w:val="24"/>
              </w:rPr>
              <m:t>2022</m:t>
            </m:r>
            <m:ctrlPr>
              <w:rPr>
                <w:rFonts w:hint="default" w:ascii="Cambria Math" w:hAnsi="Cambria Math" w:cs="Times New Roman"/>
                <w:i/>
                <w:sz w:val="24"/>
                <w:szCs w:val="24"/>
              </w:rPr>
            </m:ctrlPr>
          </m:sub>
          <m:sup>
            <m:r>
              <m:rPr/>
              <w:rPr>
                <w:rFonts w:hint="default" w:ascii="Cambria Math" w:hAnsi="Cambria Math" w:cs="Times New Roman"/>
                <w:sz w:val="24"/>
                <w:szCs w:val="24"/>
              </w:rPr>
              <m:t>n</m:t>
            </m:r>
            <m:ctrlPr>
              <w:rPr>
                <w:rFonts w:hint="default" w:ascii="Cambria Math" w:hAnsi="Cambria Math" w:cs="Times New Roman"/>
                <w:i/>
                <w:sz w:val="24"/>
                <w:szCs w:val="24"/>
              </w:rPr>
            </m:ctrlPr>
          </m:sup>
        </m:sSubSup>
        <m:r>
          <m:rPr/>
          <w:rPr>
            <w:rFonts w:hint="default" w:ascii="Cambria Math" w:hAnsi="Cambria Math" w:cs="Times New Roman"/>
            <w:sz w:val="24"/>
            <w:szCs w:val="24"/>
          </w:rPr>
          <m:t>=3.5%</m:t>
        </m:r>
      </m:oMath>
      <w:r>
        <w:rPr>
          <w:rFonts w:hint="default" w:ascii="Times New Roman" w:hAnsi="Times New Roman" w:cs="Times New Roman"/>
          <w:sz w:val="24"/>
          <w:szCs w:val="24"/>
        </w:rPr>
        <w:t xml:space="preserve"> and </w:t>
      </w:r>
      <m:oMath>
        <m:sSubSup>
          <m:sSubSupPr>
            <m:ctrlPr>
              <w:rPr>
                <w:rFonts w:hint="default" w:ascii="Cambria Math" w:hAnsi="Cambria Math" w:cs="Times New Roman"/>
                <w:i/>
                <w:sz w:val="24"/>
                <w:szCs w:val="24"/>
              </w:rPr>
            </m:ctrlPr>
          </m:sSubSupPr>
          <m:e>
            <m:r>
              <m:rPr/>
              <w:rPr>
                <w:rFonts w:hint="default" w:ascii="Cambria Math" w:hAnsi="Cambria Math" w:cs="Times New Roman"/>
                <w:sz w:val="24"/>
                <w:szCs w:val="24"/>
              </w:rPr>
              <m:t>u</m:t>
            </m:r>
            <m:ctrlPr>
              <w:rPr>
                <w:rFonts w:hint="default" w:ascii="Cambria Math" w:hAnsi="Cambria Math" w:cs="Times New Roman"/>
                <w:i/>
                <w:sz w:val="24"/>
                <w:szCs w:val="24"/>
              </w:rPr>
            </m:ctrlPr>
          </m:e>
          <m:sub>
            <m:r>
              <m:rPr/>
              <w:rPr>
                <w:rFonts w:hint="default" w:ascii="Cambria Math" w:hAnsi="Cambria Math" w:cs="Times New Roman"/>
                <w:sz w:val="24"/>
                <w:szCs w:val="24"/>
              </w:rPr>
              <m:t>2023</m:t>
            </m:r>
            <m:ctrlPr>
              <w:rPr>
                <w:rFonts w:hint="default" w:ascii="Cambria Math" w:hAnsi="Cambria Math" w:cs="Times New Roman"/>
                <w:i/>
                <w:sz w:val="24"/>
                <w:szCs w:val="24"/>
              </w:rPr>
            </m:ctrlPr>
          </m:sub>
          <m:sup>
            <m:r>
              <m:rPr/>
              <w:rPr>
                <w:rFonts w:hint="default" w:ascii="Cambria Math" w:hAnsi="Cambria Math" w:cs="Times New Roman"/>
                <w:sz w:val="24"/>
                <w:szCs w:val="24"/>
              </w:rPr>
              <m:t>n</m:t>
            </m:r>
            <m:ctrlPr>
              <w:rPr>
                <w:rFonts w:hint="default" w:ascii="Cambria Math" w:hAnsi="Cambria Math" w:cs="Times New Roman"/>
                <w:i/>
                <w:sz w:val="24"/>
                <w:szCs w:val="24"/>
              </w:rPr>
            </m:ctrlPr>
          </m:sup>
        </m:sSubSup>
        <m:r>
          <m:rPr/>
          <w:rPr>
            <w:rFonts w:hint="default" w:ascii="Cambria Math" w:hAnsi="Cambria Math" w:cs="Times New Roman"/>
            <w:sz w:val="24"/>
            <w:szCs w:val="24"/>
          </w:rPr>
          <m:t>=5.5%</m:t>
        </m:r>
      </m:oMath>
      <w:r>
        <w:rPr>
          <w:rFonts w:hint="default" w:ascii="Times New Roman" w:hAnsi="Times New Roman" w:cs="Times New Roman"/>
          <w:sz w:val="24"/>
          <w:szCs w:val="24"/>
        </w:rPr>
        <w:t xml:space="preserve"> back to equation(3) and(4), the </w:t>
      </w:r>
      <m:oMath>
        <m:sSub>
          <m:sSubPr>
            <m:ctrlPr>
              <w:rPr>
                <w:rFonts w:hint="default" w:ascii="Cambria Math" w:hAnsi="Cambria Math" w:cs="Times New Roman"/>
                <w:i/>
                <w:sz w:val="24"/>
                <w:szCs w:val="24"/>
              </w:rPr>
            </m:ctrlPr>
          </m:sSubPr>
          <m:e>
            <m:r>
              <m:rPr/>
              <w:rPr>
                <w:rFonts w:hint="default" w:ascii="Cambria Math" w:hAnsi="Cambria Math" w:cs="Times New Roman"/>
                <w:sz w:val="24"/>
                <w:szCs w:val="24"/>
              </w:rPr>
              <m:t>π</m:t>
            </m:r>
            <m:ctrlPr>
              <w:rPr>
                <w:rFonts w:hint="default" w:ascii="Cambria Math" w:hAnsi="Cambria Math" w:cs="Times New Roman"/>
                <w:i/>
                <w:sz w:val="24"/>
                <w:szCs w:val="24"/>
              </w:rPr>
            </m:ctrlPr>
          </m:e>
          <m:sub>
            <m:r>
              <m:rPr/>
              <w:rPr>
                <w:rFonts w:hint="default" w:ascii="Cambria Math" w:hAnsi="Cambria Math" w:cs="Times New Roman"/>
                <w:sz w:val="24"/>
                <w:szCs w:val="24"/>
              </w:rPr>
              <m:t>2023</m:t>
            </m:r>
            <m:ctrlPr>
              <w:rPr>
                <w:rFonts w:hint="default" w:ascii="Cambria Math" w:hAnsi="Cambria Math" w:cs="Times New Roman"/>
                <w:i/>
                <w:sz w:val="24"/>
                <w:szCs w:val="24"/>
              </w:rPr>
            </m:ctrlPr>
          </m:sub>
        </m:sSub>
        <m:r>
          <m:rPr/>
          <w:rPr>
            <w:rFonts w:hint="default" w:ascii="Cambria Math" w:hAnsi="Cambria Math" w:cs="Times New Roman"/>
            <w:sz w:val="24"/>
            <w:szCs w:val="24"/>
          </w:rPr>
          <m:t>= −0.7</m:t>
        </m:r>
      </m:oMath>
      <w:r>
        <w:rPr>
          <w:rFonts w:hint="default" w:ascii="Times New Roman" w:hAnsi="Times New Roman" w:cs="Times New Roman"/>
          <w:sz w:val="24"/>
          <w:szCs w:val="24"/>
        </w:rPr>
        <w:t xml:space="preserve"> which is much </w:t>
      </w:r>
      <w:r>
        <w:rPr>
          <w:rFonts w:hint="default" w:ascii="Times New Roman" w:hAnsi="Times New Roman" w:cs="Times New Roman"/>
          <w:sz w:val="24"/>
          <w:szCs w:val="24"/>
        </w:rPr>
        <w:t>lower</w:t>
      </w:r>
      <w:r>
        <w:rPr>
          <w:rFonts w:hint="default" w:ascii="Times New Roman" w:hAnsi="Times New Roman" w:cs="Times New Roman"/>
          <w:sz w:val="24"/>
          <w:szCs w:val="24"/>
        </w:rPr>
        <w:t xml:space="preserve"> than the target inflation rate of central bank.</w:t>
      </w:r>
    </w:p>
    <w:p w14:paraId="243DD4FC">
      <w:pPr>
        <w:ind w:firstLine="240"/>
        <w:rPr>
          <w:rFonts w:hint="default" w:ascii="Times New Roman" w:hAnsi="Times New Roman" w:cs="Times New Roman"/>
          <w:sz w:val="24"/>
          <w:szCs w:val="24"/>
        </w:rPr>
      </w:pPr>
      <w:r>
        <w:rPr>
          <w:rFonts w:hint="default" w:ascii="Times New Roman" w:hAnsi="Times New Roman" w:cs="Times New Roman"/>
          <w:sz w:val="24"/>
          <w:szCs w:val="24"/>
        </w:rPr>
        <w:t>Furthermore, the five-year unemployment rate is higher than 6%, which implies that in 2026 the inflation rate should be 2%</w:t>
      </w:r>
      <w:r>
        <w:rPr>
          <w:rFonts w:hint="default" w:ascii="Times New Roman" w:hAnsi="Times New Roman" w:cs="Times New Roman"/>
          <w:i w:val="0"/>
          <w:sz w:val="24"/>
          <w:szCs w:val="24"/>
          <w:lang w:val="en-US" w:eastAsia="zh-CN"/>
        </w:rPr>
        <w:t>[</w:t>
      </w:r>
      <w:r>
        <w:rPr>
          <w:rFonts w:hint="eastAsia" w:ascii="Times New Roman" w:hAnsi="Times New Roman" w:cs="Times New Roman"/>
          <w:i w:val="0"/>
          <w:sz w:val="24"/>
          <w:szCs w:val="24"/>
          <w:lang w:val="en-US" w:eastAsia="zh-CN"/>
        </w:rPr>
        <w:t>1</w:t>
      </w:r>
      <w:r>
        <w:rPr>
          <w:rFonts w:hint="default" w:ascii="Times New Roman" w:hAnsi="Times New Roman" w:cs="Times New Roman"/>
          <w:i w:val="0"/>
          <w:sz w:val="24"/>
          <w:szCs w:val="24"/>
          <w:lang w:val="en-US" w:eastAsia="zh-CN"/>
        </w:rPr>
        <w:t>]</w:t>
      </w:r>
      <w:r>
        <w:rPr>
          <w:rFonts w:hint="default" w:ascii="Times New Roman" w:hAnsi="Times New Roman" w:cs="Times New Roman"/>
          <w:sz w:val="24"/>
          <w:szCs w:val="24"/>
        </w:rPr>
        <w:t>. Besides, assume that there is no significant supply shock from 2022 to 2026.</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3B94B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5" w:type="dxa"/>
          </w:tcPr>
          <w:p w14:paraId="73207E77">
            <w:pPr>
              <w:rPr>
                <w:rFonts w:hint="default" w:ascii="Times New Roman" w:hAnsi="Times New Roman" w:cs="Times New Roman"/>
                <w:sz w:val="24"/>
                <w:szCs w:val="24"/>
              </w:rPr>
            </w:pPr>
          </w:p>
        </w:tc>
        <w:tc>
          <w:tcPr>
            <w:tcW w:w="2765" w:type="dxa"/>
          </w:tcPr>
          <w:p w14:paraId="40A0A0E7">
            <w:pPr>
              <w:rPr>
                <w:rFonts w:hint="default" w:ascii="Times New Roman" w:hAnsi="Times New Roman" w:cs="Times New Roman"/>
                <w:sz w:val="24"/>
                <w:szCs w:val="24"/>
              </w:rPr>
            </w:pPr>
            <m:oMathPara>
              <m:oMath>
                <m:sSup>
                  <m:sSupPr>
                    <m:ctrlPr>
                      <w:rPr>
                        <w:rFonts w:hint="default" w:ascii="Cambria Math" w:hAnsi="Cambria Math" w:cs="Times New Roman"/>
                        <w:i/>
                        <w:sz w:val="24"/>
                        <w:szCs w:val="24"/>
                      </w:rPr>
                    </m:ctrlPr>
                  </m:sSupPr>
                  <m:e>
                    <m:r>
                      <m:rPr/>
                      <w:rPr>
                        <w:rFonts w:hint="default" w:ascii="Cambria Math" w:hAnsi="Cambria Math" w:cs="Times New Roman"/>
                        <w:sz w:val="24"/>
                        <w:szCs w:val="24"/>
                      </w:rPr>
                      <m:t>u</m:t>
                    </m:r>
                    <m:ctrlPr>
                      <w:rPr>
                        <w:rFonts w:hint="default" w:ascii="Cambria Math" w:hAnsi="Cambria Math" w:cs="Times New Roman"/>
                        <w:i/>
                        <w:sz w:val="24"/>
                        <w:szCs w:val="24"/>
                      </w:rPr>
                    </m:ctrlPr>
                  </m:e>
                  <m:sup>
                    <m:r>
                      <m:rPr/>
                      <w:rPr>
                        <w:rFonts w:hint="default" w:ascii="Cambria Math" w:hAnsi="Cambria Math" w:cs="Times New Roman"/>
                        <w:sz w:val="24"/>
                        <w:szCs w:val="24"/>
                      </w:rPr>
                      <m:t>n</m:t>
                    </m:r>
                    <m:ctrlPr>
                      <w:rPr>
                        <w:rFonts w:hint="default" w:ascii="Cambria Math" w:hAnsi="Cambria Math" w:cs="Times New Roman"/>
                        <w:i/>
                        <w:sz w:val="24"/>
                        <w:szCs w:val="24"/>
                      </w:rPr>
                    </m:ctrlPr>
                  </m:sup>
                </m:sSup>
              </m:oMath>
            </m:oMathPara>
          </w:p>
        </w:tc>
        <w:tc>
          <w:tcPr>
            <w:tcW w:w="2766" w:type="dxa"/>
          </w:tcPr>
          <w:p w14:paraId="6D49998E">
            <w:pPr>
              <w:rPr>
                <w:rFonts w:hint="default" w:ascii="Times New Roman" w:hAnsi="Times New Roman" w:cs="Times New Roman"/>
                <w:sz w:val="24"/>
                <w:szCs w:val="24"/>
              </w:rPr>
            </w:pPr>
            <m:oMathPara>
              <m:oMath>
                <m:r>
                  <m:rPr/>
                  <w:rPr>
                    <w:rFonts w:hint="default" w:ascii="Cambria Math" w:hAnsi="Cambria Math" w:cs="Times New Roman"/>
                    <w:sz w:val="24"/>
                    <w:szCs w:val="24"/>
                  </w:rPr>
                  <m:t>u</m:t>
                </m:r>
              </m:oMath>
            </m:oMathPara>
          </w:p>
        </w:tc>
      </w:tr>
      <w:tr w14:paraId="4DFAD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3FEDBB8">
            <w:pPr>
              <w:rPr>
                <w:rFonts w:hint="default" w:ascii="Times New Roman" w:hAnsi="Times New Roman" w:cs="Times New Roman"/>
                <w:sz w:val="24"/>
                <w:szCs w:val="24"/>
              </w:rPr>
            </w:pPr>
            <w:r>
              <w:rPr>
                <w:rFonts w:hint="default" w:ascii="Times New Roman" w:hAnsi="Times New Roman" w:cs="Times New Roman"/>
                <w:sz w:val="24"/>
                <w:szCs w:val="24"/>
              </w:rPr>
              <w:t>2022</w:t>
            </w:r>
          </w:p>
        </w:tc>
        <w:tc>
          <w:tcPr>
            <w:tcW w:w="2765" w:type="dxa"/>
          </w:tcPr>
          <w:p w14:paraId="734006FE">
            <w:pPr>
              <w:rPr>
                <w:rFonts w:hint="default" w:ascii="Times New Roman" w:hAnsi="Times New Roman" w:cs="Times New Roman"/>
                <w:sz w:val="24"/>
                <w:szCs w:val="24"/>
              </w:rPr>
            </w:pPr>
            <w:r>
              <w:rPr>
                <w:rFonts w:hint="default" w:ascii="Times New Roman" w:hAnsi="Times New Roman" w:cs="Times New Roman"/>
                <w:sz w:val="24"/>
                <w:szCs w:val="24"/>
              </w:rPr>
              <w:t>5%</w:t>
            </w:r>
          </w:p>
        </w:tc>
        <w:tc>
          <w:tcPr>
            <w:tcW w:w="2766" w:type="dxa"/>
          </w:tcPr>
          <w:p w14:paraId="7A5946B7">
            <w:pPr>
              <w:rPr>
                <w:rFonts w:hint="default" w:ascii="Times New Roman" w:hAnsi="Times New Roman" w:cs="Times New Roman"/>
                <w:sz w:val="24"/>
                <w:szCs w:val="24"/>
              </w:rPr>
            </w:pPr>
            <w:r>
              <w:rPr>
                <w:rFonts w:hint="default" w:ascii="Times New Roman" w:hAnsi="Times New Roman" w:cs="Times New Roman"/>
                <w:sz w:val="24"/>
                <w:szCs w:val="24"/>
              </w:rPr>
              <w:t>6%</w:t>
            </w:r>
          </w:p>
        </w:tc>
      </w:tr>
      <w:tr w14:paraId="42A64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A510C95">
            <w:pPr>
              <w:rPr>
                <w:rFonts w:hint="default" w:ascii="Times New Roman" w:hAnsi="Times New Roman" w:cs="Times New Roman"/>
                <w:sz w:val="24"/>
                <w:szCs w:val="24"/>
              </w:rPr>
            </w:pPr>
            <w:r>
              <w:rPr>
                <w:rFonts w:hint="default" w:ascii="Times New Roman" w:hAnsi="Times New Roman" w:cs="Times New Roman"/>
                <w:sz w:val="24"/>
                <w:szCs w:val="24"/>
              </w:rPr>
              <w:t>2023</w:t>
            </w:r>
          </w:p>
        </w:tc>
        <w:tc>
          <w:tcPr>
            <w:tcW w:w="2765" w:type="dxa"/>
          </w:tcPr>
          <w:p w14:paraId="025C840D">
            <w:pPr>
              <w:rPr>
                <w:rFonts w:hint="default" w:ascii="Times New Roman" w:hAnsi="Times New Roman" w:cs="Times New Roman"/>
                <w:sz w:val="24"/>
                <w:szCs w:val="24"/>
              </w:rPr>
            </w:pPr>
            <w:r>
              <w:rPr>
                <w:rFonts w:hint="default" w:ascii="Times New Roman" w:hAnsi="Times New Roman" w:cs="Times New Roman"/>
                <w:sz w:val="24"/>
                <w:szCs w:val="24"/>
              </w:rPr>
              <w:t>5.5%</w:t>
            </w:r>
          </w:p>
        </w:tc>
        <w:tc>
          <w:tcPr>
            <w:tcW w:w="2766" w:type="dxa"/>
          </w:tcPr>
          <w:p w14:paraId="3242AAFC">
            <w:pPr>
              <w:rPr>
                <w:rFonts w:hint="default" w:ascii="Times New Roman" w:hAnsi="Times New Roman" w:cs="Times New Roman"/>
                <w:sz w:val="24"/>
                <w:szCs w:val="24"/>
              </w:rPr>
            </w:pPr>
            <w:r>
              <w:rPr>
                <w:rFonts w:hint="default" w:ascii="Times New Roman" w:hAnsi="Times New Roman" w:cs="Times New Roman"/>
                <w:sz w:val="24"/>
                <w:szCs w:val="24"/>
              </w:rPr>
              <w:t>6%</w:t>
            </w:r>
          </w:p>
        </w:tc>
      </w:tr>
      <w:tr w14:paraId="5DEAE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0A1046F">
            <w:pPr>
              <w:rPr>
                <w:rFonts w:hint="default" w:ascii="Times New Roman" w:hAnsi="Times New Roman" w:cs="Times New Roman"/>
                <w:sz w:val="24"/>
                <w:szCs w:val="24"/>
              </w:rPr>
            </w:pPr>
            <w:r>
              <w:rPr>
                <w:rFonts w:hint="default" w:ascii="Times New Roman" w:hAnsi="Times New Roman" w:cs="Times New Roman"/>
                <w:sz w:val="24"/>
                <w:szCs w:val="24"/>
              </w:rPr>
              <w:t>2024</w:t>
            </w:r>
          </w:p>
        </w:tc>
        <w:tc>
          <w:tcPr>
            <w:tcW w:w="2765" w:type="dxa"/>
          </w:tcPr>
          <w:p w14:paraId="3C33BC50">
            <w:pPr>
              <w:rPr>
                <w:rFonts w:hint="default" w:ascii="Times New Roman" w:hAnsi="Times New Roman" w:cs="Times New Roman"/>
                <w:sz w:val="24"/>
                <w:szCs w:val="24"/>
              </w:rPr>
            </w:pPr>
            <w:r>
              <w:rPr>
                <w:rFonts w:hint="default" w:ascii="Times New Roman" w:hAnsi="Times New Roman" w:cs="Times New Roman"/>
                <w:sz w:val="24"/>
                <w:szCs w:val="24"/>
              </w:rPr>
              <w:t>6%</w:t>
            </w:r>
          </w:p>
        </w:tc>
        <w:tc>
          <w:tcPr>
            <w:tcW w:w="2766" w:type="dxa"/>
          </w:tcPr>
          <w:p w14:paraId="27CC266D">
            <w:pPr>
              <w:rPr>
                <w:rFonts w:hint="default" w:ascii="Times New Roman" w:hAnsi="Times New Roman" w:cs="Times New Roman"/>
                <w:sz w:val="24"/>
                <w:szCs w:val="24"/>
              </w:rPr>
            </w:pPr>
            <w:r>
              <w:rPr>
                <w:rFonts w:hint="default" w:ascii="Times New Roman" w:hAnsi="Times New Roman" w:cs="Times New Roman"/>
                <w:sz w:val="24"/>
                <w:szCs w:val="24"/>
              </w:rPr>
              <w:t>6%</w:t>
            </w:r>
          </w:p>
        </w:tc>
      </w:tr>
      <w:tr w14:paraId="3FE2E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8DEBC52">
            <w:pPr>
              <w:rPr>
                <w:rFonts w:hint="default" w:ascii="Times New Roman" w:hAnsi="Times New Roman" w:cs="Times New Roman"/>
                <w:sz w:val="24"/>
                <w:szCs w:val="24"/>
              </w:rPr>
            </w:pPr>
            <w:r>
              <w:rPr>
                <w:rFonts w:hint="default" w:ascii="Times New Roman" w:hAnsi="Times New Roman" w:cs="Times New Roman"/>
                <w:sz w:val="24"/>
                <w:szCs w:val="24"/>
              </w:rPr>
              <w:t>2025</w:t>
            </w:r>
          </w:p>
        </w:tc>
        <w:tc>
          <w:tcPr>
            <w:tcW w:w="2765" w:type="dxa"/>
          </w:tcPr>
          <w:p w14:paraId="33EB64EA">
            <w:pPr>
              <w:rPr>
                <w:rFonts w:hint="default" w:ascii="Times New Roman" w:hAnsi="Times New Roman" w:cs="Times New Roman"/>
                <w:sz w:val="24"/>
                <w:szCs w:val="24"/>
              </w:rPr>
            </w:pPr>
            <w:r>
              <w:rPr>
                <w:rFonts w:hint="default" w:ascii="Times New Roman" w:hAnsi="Times New Roman" w:cs="Times New Roman"/>
                <w:sz w:val="24"/>
                <w:szCs w:val="24"/>
              </w:rPr>
              <w:t>6%</w:t>
            </w:r>
          </w:p>
        </w:tc>
        <w:tc>
          <w:tcPr>
            <w:tcW w:w="2766" w:type="dxa"/>
          </w:tcPr>
          <w:p w14:paraId="688B37A7">
            <w:pPr>
              <w:rPr>
                <w:rFonts w:hint="default" w:ascii="Times New Roman" w:hAnsi="Times New Roman" w:cs="Times New Roman"/>
                <w:sz w:val="24"/>
                <w:szCs w:val="24"/>
              </w:rPr>
            </w:pPr>
            <w:r>
              <w:rPr>
                <w:rFonts w:hint="default" w:ascii="Times New Roman" w:hAnsi="Times New Roman" w:cs="Times New Roman"/>
                <w:sz w:val="24"/>
                <w:szCs w:val="24"/>
              </w:rPr>
              <w:t>6%</w:t>
            </w:r>
          </w:p>
        </w:tc>
      </w:tr>
      <w:tr w14:paraId="12916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F0E64BF">
            <w:pPr>
              <w:rPr>
                <w:rFonts w:hint="default" w:ascii="Times New Roman" w:hAnsi="Times New Roman" w:cs="Times New Roman"/>
                <w:sz w:val="24"/>
                <w:szCs w:val="24"/>
              </w:rPr>
            </w:pPr>
            <w:r>
              <w:rPr>
                <w:rFonts w:hint="default" w:ascii="Times New Roman" w:hAnsi="Times New Roman" w:cs="Times New Roman"/>
                <w:sz w:val="24"/>
                <w:szCs w:val="24"/>
              </w:rPr>
              <w:t>2026</w:t>
            </w:r>
          </w:p>
        </w:tc>
        <w:tc>
          <w:tcPr>
            <w:tcW w:w="2765" w:type="dxa"/>
          </w:tcPr>
          <w:p w14:paraId="663BEA5F">
            <w:pPr>
              <w:rPr>
                <w:rFonts w:hint="default" w:ascii="Times New Roman" w:hAnsi="Times New Roman" w:cs="Times New Roman"/>
                <w:sz w:val="24"/>
                <w:szCs w:val="24"/>
              </w:rPr>
            </w:pPr>
            <w:r>
              <w:rPr>
                <w:rFonts w:hint="default" w:ascii="Times New Roman" w:hAnsi="Times New Roman" w:cs="Times New Roman"/>
                <w:sz w:val="24"/>
                <w:szCs w:val="24"/>
              </w:rPr>
              <w:t>6%</w:t>
            </w:r>
          </w:p>
        </w:tc>
        <w:tc>
          <w:tcPr>
            <w:tcW w:w="2766" w:type="dxa"/>
          </w:tcPr>
          <w:p w14:paraId="239B2970">
            <w:pPr>
              <w:rPr>
                <w:rFonts w:hint="default" w:ascii="Times New Roman" w:hAnsi="Times New Roman" w:cs="Times New Roman"/>
                <w:sz w:val="24"/>
                <w:szCs w:val="24"/>
              </w:rPr>
            </w:pPr>
            <w:r>
              <w:rPr>
                <w:rFonts w:hint="default" w:ascii="Times New Roman" w:hAnsi="Times New Roman" w:cs="Times New Roman"/>
                <w:sz w:val="24"/>
                <w:szCs w:val="24"/>
              </w:rPr>
              <w:t>6%</w:t>
            </w:r>
          </w:p>
        </w:tc>
      </w:tr>
    </w:tbl>
    <w:p w14:paraId="6F716C9B">
      <w:pPr>
        <w:ind w:firstLine="420"/>
        <w:rPr>
          <w:rFonts w:hint="default" w:ascii="Times New Roman" w:hAnsi="Times New Roman" w:cs="Times New Roman"/>
          <w:sz w:val="24"/>
          <w:szCs w:val="24"/>
        </w:rPr>
      </w:pPr>
      <w:r>
        <w:rPr>
          <w:rFonts w:hint="default" w:ascii="Times New Roman" w:hAnsi="Times New Roman" w:cs="Times New Roman"/>
          <w:sz w:val="24"/>
          <w:szCs w:val="24"/>
        </w:rPr>
        <w:t xml:space="preserve">Form 2025 </w:t>
      </w:r>
      <m:oMath>
        <m:r>
          <m:rPr/>
          <w:rPr>
            <w:rFonts w:hint="default" w:ascii="Cambria Math" w:hAnsi="Cambria Math" w:cs="Times New Roman"/>
            <w:sz w:val="24"/>
            <w:szCs w:val="24"/>
          </w:rPr>
          <m:t>β</m:t>
        </m:r>
        <m:d>
          <m:dPr>
            <m:ctrlPr>
              <w:rPr>
                <w:rFonts w:hint="default" w:ascii="Cambria Math" w:hAnsi="Cambria Math" w:cs="Times New Roman"/>
                <w:i/>
                <w:sz w:val="24"/>
                <w:szCs w:val="24"/>
              </w:rPr>
            </m:ctrlPr>
          </m:dPr>
          <m:e>
            <m:r>
              <m:rPr/>
              <w:rPr>
                <w:rFonts w:hint="default" w:ascii="Cambria Math" w:hAnsi="Cambria Math" w:cs="Times New Roman"/>
                <w:sz w:val="24"/>
                <w:szCs w:val="24"/>
              </w:rPr>
              <m:t>u−</m:t>
            </m:r>
            <m:sSup>
              <m:sSupPr>
                <m:ctrlPr>
                  <w:rPr>
                    <w:rFonts w:hint="default" w:ascii="Cambria Math" w:hAnsi="Cambria Math" w:cs="Times New Roman"/>
                    <w:i/>
                    <w:sz w:val="24"/>
                    <w:szCs w:val="24"/>
                  </w:rPr>
                </m:ctrlPr>
              </m:sSupPr>
              <m:e>
                <m:r>
                  <m:rPr/>
                  <w:rPr>
                    <w:rFonts w:hint="default" w:ascii="Cambria Math" w:hAnsi="Cambria Math" w:cs="Times New Roman"/>
                    <w:sz w:val="24"/>
                    <w:szCs w:val="24"/>
                  </w:rPr>
                  <m:t>u</m:t>
                </m:r>
                <m:ctrlPr>
                  <w:rPr>
                    <w:rFonts w:hint="default" w:ascii="Cambria Math" w:hAnsi="Cambria Math" w:cs="Times New Roman"/>
                    <w:i/>
                    <w:sz w:val="24"/>
                    <w:szCs w:val="24"/>
                  </w:rPr>
                </m:ctrlPr>
              </m:e>
              <m:sup>
                <m:r>
                  <m:rPr/>
                  <w:rPr>
                    <w:rFonts w:hint="default" w:ascii="Cambria Math" w:hAnsi="Cambria Math" w:cs="Times New Roman"/>
                    <w:sz w:val="24"/>
                    <w:szCs w:val="24"/>
                  </w:rPr>
                  <m:t>n</m:t>
                </m:r>
                <m:ctrlPr>
                  <w:rPr>
                    <w:rFonts w:hint="default" w:ascii="Cambria Math" w:hAnsi="Cambria Math" w:cs="Times New Roman"/>
                    <w:i/>
                    <w:sz w:val="24"/>
                    <w:szCs w:val="24"/>
                  </w:rPr>
                </m:ctrlPr>
              </m:sup>
            </m:sSup>
            <m:ctrlPr>
              <w:rPr>
                <w:rFonts w:hint="default" w:ascii="Cambria Math" w:hAnsi="Cambria Math" w:cs="Times New Roman"/>
                <w:i/>
                <w:sz w:val="24"/>
                <w:szCs w:val="24"/>
              </w:rPr>
            </m:ctrlPr>
          </m:e>
        </m:d>
        <m:r>
          <m:rPr/>
          <w:rPr>
            <w:rFonts w:hint="default" w:ascii="Cambria Math" w:hAnsi="Cambria Math" w:cs="Times New Roman"/>
            <w:sz w:val="24"/>
            <w:szCs w:val="24"/>
          </w:rPr>
          <m:t>=0</m:t>
        </m:r>
      </m:oMath>
      <w:r>
        <w:rPr>
          <w:rFonts w:hint="default" w:ascii="Times New Roman" w:hAnsi="Times New Roman" w:cs="Times New Roman"/>
          <w:sz w:val="24"/>
          <w:szCs w:val="24"/>
        </w:rPr>
        <w:t xml:space="preserve">, so that the inflation rates in the following years within the time period should equal to 2024. </w:t>
      </w:r>
    </w:p>
    <w:p w14:paraId="6D607396">
      <w:pPr>
        <w:rPr>
          <w:rFonts w:hint="default" w:ascii="Times New Roman" w:hAnsi="Times New Roman" w:cs="Times New Roman"/>
          <w:sz w:val="24"/>
          <w:szCs w:val="24"/>
        </w:rPr>
      </w:pPr>
      <m:oMathPara>
        <m:oMath>
          <m:sSub>
            <m:sSubPr>
              <m:ctrlPr>
                <w:rPr>
                  <w:rFonts w:hint="default" w:ascii="Cambria Math" w:hAnsi="Cambria Math" w:cs="Times New Roman"/>
                  <w:i/>
                  <w:sz w:val="24"/>
                  <w:szCs w:val="24"/>
                </w:rPr>
              </m:ctrlPr>
            </m:sSubPr>
            <m:e>
              <m:r>
                <m:rPr/>
                <w:rPr>
                  <w:rFonts w:hint="default" w:ascii="Cambria Math" w:hAnsi="Cambria Math" w:cs="Times New Roman"/>
                  <w:sz w:val="24"/>
                  <w:szCs w:val="24"/>
                </w:rPr>
                <m:t>π</m:t>
              </m:r>
              <m:ctrlPr>
                <w:rPr>
                  <w:rFonts w:hint="default" w:ascii="Cambria Math" w:hAnsi="Cambria Math" w:cs="Times New Roman"/>
                  <w:i/>
                  <w:sz w:val="24"/>
                  <w:szCs w:val="24"/>
                </w:rPr>
              </m:ctrlPr>
            </m:e>
            <m:sub>
              <m:r>
                <m:rPr/>
                <w:rPr>
                  <w:rFonts w:hint="default" w:ascii="Cambria Math" w:hAnsi="Cambria Math" w:cs="Times New Roman"/>
                  <w:sz w:val="24"/>
                  <w:szCs w:val="24"/>
                </w:rPr>
                <m:t>2023</m:t>
              </m:r>
              <m:ctrlPr>
                <w:rPr>
                  <w:rFonts w:hint="default" w:ascii="Cambria Math" w:hAnsi="Cambria Math" w:cs="Times New Roman"/>
                  <w:i/>
                  <w:sz w:val="24"/>
                  <w:szCs w:val="24"/>
                </w:rPr>
              </m:ctrlPr>
            </m:sub>
          </m:sSub>
          <m:r>
            <m:rPr/>
            <w:rPr>
              <w:rFonts w:hint="default" w:ascii="Cambria Math" w:hAnsi="Cambria Math" w:cs="Times New Roman"/>
              <w:sz w:val="24"/>
              <w:szCs w:val="24"/>
            </w:rPr>
            <m:t>=6.5%−0.82</m:t>
          </m:r>
          <m:d>
            <m:dPr>
              <m:ctrlPr>
                <w:rPr>
                  <w:rFonts w:hint="default" w:ascii="Cambria Math" w:hAnsi="Cambria Math" w:cs="Times New Roman"/>
                  <w:i/>
                  <w:sz w:val="24"/>
                  <w:szCs w:val="24"/>
                </w:rPr>
              </m:ctrlPr>
            </m:dPr>
            <m:e>
              <m:r>
                <m:rPr/>
                <w:rPr>
                  <w:rFonts w:hint="default" w:ascii="Cambria Math" w:hAnsi="Cambria Math" w:cs="Times New Roman"/>
                  <w:sz w:val="24"/>
                  <w:szCs w:val="24"/>
                </w:rPr>
                <m:t>6%−5%</m:t>
              </m:r>
              <m:ctrlPr>
                <w:rPr>
                  <w:rFonts w:hint="default" w:ascii="Cambria Math" w:hAnsi="Cambria Math" w:cs="Times New Roman"/>
                  <w:i/>
                  <w:sz w:val="24"/>
                  <w:szCs w:val="24"/>
                </w:rPr>
              </m:ctrlPr>
            </m:e>
          </m:d>
        </m:oMath>
      </m:oMathPara>
    </w:p>
    <w:p w14:paraId="283F364F">
      <w:pPr>
        <w:rPr>
          <w:rFonts w:hint="default" w:ascii="Times New Roman" w:hAnsi="Times New Roman" w:cs="Times New Roman"/>
          <w:sz w:val="24"/>
          <w:szCs w:val="24"/>
        </w:rPr>
      </w:pPr>
      <m:oMathPara>
        <m:oMath>
          <m:sSub>
            <m:sSubPr>
              <m:ctrlPr>
                <w:rPr>
                  <w:rFonts w:hint="default" w:ascii="Cambria Math" w:hAnsi="Cambria Math" w:cs="Times New Roman"/>
                  <w:i/>
                  <w:sz w:val="24"/>
                  <w:szCs w:val="24"/>
                </w:rPr>
              </m:ctrlPr>
            </m:sSubPr>
            <m:e>
              <m:r>
                <m:rPr/>
                <w:rPr>
                  <w:rFonts w:hint="default" w:ascii="Cambria Math" w:hAnsi="Cambria Math" w:cs="Times New Roman"/>
                  <w:sz w:val="24"/>
                  <w:szCs w:val="24"/>
                </w:rPr>
                <m:t>π</m:t>
              </m:r>
              <m:ctrlPr>
                <w:rPr>
                  <w:rFonts w:hint="default" w:ascii="Cambria Math" w:hAnsi="Cambria Math" w:cs="Times New Roman"/>
                  <w:i/>
                  <w:sz w:val="24"/>
                  <w:szCs w:val="24"/>
                </w:rPr>
              </m:ctrlPr>
            </m:e>
            <m:sub>
              <m:r>
                <m:rPr/>
                <w:rPr>
                  <w:rFonts w:hint="default" w:ascii="Cambria Math" w:hAnsi="Cambria Math" w:cs="Times New Roman"/>
                  <w:sz w:val="24"/>
                  <w:szCs w:val="24"/>
                </w:rPr>
                <m:t>2023</m:t>
              </m:r>
              <m:ctrlPr>
                <w:rPr>
                  <w:rFonts w:hint="default" w:ascii="Cambria Math" w:hAnsi="Cambria Math" w:cs="Times New Roman"/>
                  <w:i/>
                  <w:sz w:val="24"/>
                  <w:szCs w:val="24"/>
                </w:rPr>
              </m:ctrlPr>
            </m:sub>
          </m:sSub>
          <m:r>
            <m:rPr/>
            <w:rPr>
              <w:rFonts w:hint="default" w:ascii="Cambria Math" w:hAnsi="Cambria Math" w:cs="Times New Roman"/>
              <w:sz w:val="24"/>
              <w:szCs w:val="24"/>
            </w:rPr>
            <m:t>=5.68%</m:t>
          </m:r>
        </m:oMath>
      </m:oMathPara>
    </w:p>
    <w:p w14:paraId="1C132F12">
      <w:pPr>
        <w:rPr>
          <w:rFonts w:hint="default" w:ascii="Times New Roman" w:hAnsi="Times New Roman" w:cs="Times New Roman"/>
          <w:sz w:val="24"/>
          <w:szCs w:val="24"/>
        </w:rPr>
      </w:pPr>
      <m:oMathPara>
        <m:oMath>
          <m:sSub>
            <m:sSubPr>
              <m:ctrlPr>
                <w:rPr>
                  <w:rFonts w:hint="default" w:ascii="Cambria Math" w:hAnsi="Cambria Math" w:cs="Times New Roman"/>
                  <w:i/>
                  <w:sz w:val="24"/>
                  <w:szCs w:val="24"/>
                </w:rPr>
              </m:ctrlPr>
            </m:sSubPr>
            <m:e>
              <m:r>
                <m:rPr/>
                <w:rPr>
                  <w:rFonts w:hint="default" w:ascii="Cambria Math" w:hAnsi="Cambria Math" w:cs="Times New Roman"/>
                  <w:sz w:val="24"/>
                  <w:szCs w:val="24"/>
                </w:rPr>
                <m:t>π</m:t>
              </m:r>
              <m:ctrlPr>
                <w:rPr>
                  <w:rFonts w:hint="default" w:ascii="Cambria Math" w:hAnsi="Cambria Math" w:cs="Times New Roman"/>
                  <w:i/>
                  <w:sz w:val="24"/>
                  <w:szCs w:val="24"/>
                </w:rPr>
              </m:ctrlPr>
            </m:e>
            <m:sub>
              <m:r>
                <m:rPr/>
                <w:rPr>
                  <w:rFonts w:hint="default" w:ascii="Cambria Math" w:hAnsi="Cambria Math" w:cs="Times New Roman"/>
                  <w:sz w:val="24"/>
                  <w:szCs w:val="24"/>
                </w:rPr>
                <m:t>2024</m:t>
              </m:r>
              <m:ctrlPr>
                <w:rPr>
                  <w:rFonts w:hint="default" w:ascii="Cambria Math" w:hAnsi="Cambria Math" w:cs="Times New Roman"/>
                  <w:i/>
                  <w:sz w:val="24"/>
                  <w:szCs w:val="24"/>
                </w:rPr>
              </m:ctrlPr>
            </m:sub>
          </m:sSub>
          <m:r>
            <m:rPr/>
            <w:rPr>
              <w:rFonts w:hint="default" w:ascii="Cambria Math" w:hAnsi="Cambria Math" w:cs="Times New Roman"/>
              <w:sz w:val="24"/>
              <w:szCs w:val="24"/>
            </w:rPr>
            <m:t>=5.68%−1.96</m:t>
          </m:r>
          <m:d>
            <m:dPr>
              <m:ctrlPr>
                <w:rPr>
                  <w:rFonts w:hint="default" w:ascii="Cambria Math" w:hAnsi="Cambria Math" w:cs="Times New Roman"/>
                  <w:i/>
                  <w:sz w:val="24"/>
                  <w:szCs w:val="24"/>
                </w:rPr>
              </m:ctrlPr>
            </m:dPr>
            <m:e>
              <m:r>
                <m:rPr/>
                <w:rPr>
                  <w:rFonts w:hint="default" w:ascii="Cambria Math" w:hAnsi="Cambria Math" w:cs="Times New Roman"/>
                  <w:sz w:val="24"/>
                  <w:szCs w:val="24"/>
                </w:rPr>
                <m:t>6%−5.5%</m:t>
              </m:r>
              <m:ctrlPr>
                <w:rPr>
                  <w:rFonts w:hint="default" w:ascii="Cambria Math" w:hAnsi="Cambria Math" w:cs="Times New Roman"/>
                  <w:i/>
                  <w:sz w:val="24"/>
                  <w:szCs w:val="24"/>
                </w:rPr>
              </m:ctrlPr>
            </m:e>
          </m:d>
        </m:oMath>
      </m:oMathPara>
    </w:p>
    <w:p w14:paraId="27018C20">
      <w:pPr>
        <w:rPr>
          <w:rFonts w:hint="default" w:ascii="Times New Roman" w:hAnsi="Times New Roman" w:cs="Times New Roman"/>
          <w:sz w:val="24"/>
          <w:szCs w:val="24"/>
        </w:rPr>
      </w:pPr>
      <m:oMathPara>
        <m:oMath>
          <m:sSub>
            <m:sSubPr>
              <m:ctrlPr>
                <w:rPr>
                  <w:rFonts w:hint="default" w:ascii="Cambria Math" w:hAnsi="Cambria Math" w:cs="Times New Roman"/>
                  <w:i/>
                  <w:sz w:val="24"/>
                  <w:szCs w:val="24"/>
                </w:rPr>
              </m:ctrlPr>
            </m:sSubPr>
            <m:e>
              <m:r>
                <m:rPr/>
                <w:rPr>
                  <w:rFonts w:hint="default" w:ascii="Cambria Math" w:hAnsi="Cambria Math" w:cs="Times New Roman"/>
                  <w:sz w:val="24"/>
                  <w:szCs w:val="24"/>
                </w:rPr>
                <m:t>π</m:t>
              </m:r>
              <m:ctrlPr>
                <w:rPr>
                  <w:rFonts w:hint="default" w:ascii="Cambria Math" w:hAnsi="Cambria Math" w:cs="Times New Roman"/>
                  <w:i/>
                  <w:sz w:val="24"/>
                  <w:szCs w:val="24"/>
                </w:rPr>
              </m:ctrlPr>
            </m:e>
            <m:sub>
              <m:r>
                <m:rPr/>
                <w:rPr>
                  <w:rFonts w:hint="default" w:ascii="Cambria Math" w:hAnsi="Cambria Math" w:cs="Times New Roman"/>
                  <w:sz w:val="24"/>
                  <w:szCs w:val="24"/>
                </w:rPr>
                <m:t>2024</m:t>
              </m:r>
              <m:ctrlPr>
                <w:rPr>
                  <w:rFonts w:hint="default" w:ascii="Cambria Math" w:hAnsi="Cambria Math" w:cs="Times New Roman"/>
                  <w:i/>
                  <w:sz w:val="24"/>
                  <w:szCs w:val="24"/>
                </w:rPr>
              </m:ctrlPr>
            </m:sub>
          </m:sSub>
          <m:r>
            <m:rPr/>
            <w:rPr>
              <w:rFonts w:hint="default" w:ascii="Cambria Math" w:hAnsi="Cambria Math" w:cs="Times New Roman"/>
              <w:sz w:val="24"/>
              <w:szCs w:val="24"/>
            </w:rPr>
            <m:t>=4.7%</m:t>
          </m:r>
        </m:oMath>
      </m:oMathPara>
    </w:p>
    <w:p w14:paraId="01695F27">
      <w:pPr>
        <w:ind w:firstLine="420"/>
        <w:rPr>
          <w:rFonts w:hint="default" w:ascii="Times New Roman" w:hAnsi="Times New Roman" w:cs="Times New Roman"/>
          <w:sz w:val="24"/>
          <w:szCs w:val="24"/>
        </w:rPr>
      </w:pPr>
      <w:r>
        <w:rPr>
          <w:rFonts w:hint="default" w:ascii="Times New Roman" w:hAnsi="Times New Roman" w:cs="Times New Roman"/>
          <w:sz w:val="24"/>
          <w:szCs w:val="24"/>
        </w:rPr>
        <w:t xml:space="preserve">Intuitively, those three predictions have all failed. In the reports of the Phillips curve’s slope, they estimated that </w:t>
      </w:r>
      <m:oMath>
        <m:r>
          <m:rPr/>
          <w:rPr>
            <w:rFonts w:hint="default" w:ascii="Cambria Math" w:hAnsi="Cambria Math" w:cs="Times New Roman"/>
            <w:sz w:val="24"/>
            <w:szCs w:val="24"/>
          </w:rPr>
          <m:t>β=0.006 to 0.01</m:t>
        </m:r>
      </m:oMath>
      <w:r>
        <m:rPr/>
        <w:rPr>
          <w:rFonts w:hint="default" w:ascii="Times New Roman" w:hAnsi="Times New Roman" w:cs="Times New Roman"/>
          <w:i w:val="0"/>
          <w:sz w:val="24"/>
          <w:szCs w:val="24"/>
          <w:highlight w:val="none"/>
          <w:lang w:val="en-US" w:eastAsia="zh-CN"/>
        </w:rPr>
        <w:t>[</w:t>
      </w:r>
      <w:r>
        <m:rPr/>
        <w:rPr>
          <w:rFonts w:hint="eastAsia" w:ascii="Times New Roman" w:hAnsi="Times New Roman" w:cs="Times New Roman"/>
          <w:i w:val="0"/>
          <w:sz w:val="24"/>
          <w:szCs w:val="24"/>
          <w:highlight w:val="none"/>
          <w:lang w:val="en-US" w:eastAsia="zh-CN"/>
        </w:rPr>
        <w:t>4</w:t>
      </w:r>
      <w:r>
        <m:rPr/>
        <w:rPr>
          <w:rFonts w:hint="default" w:ascii="Times New Roman" w:hAnsi="Times New Roman" w:cs="Times New Roman"/>
          <w:i w:val="0"/>
          <w:sz w:val="24"/>
          <w:szCs w:val="24"/>
          <w:highlight w:val="none"/>
          <w:lang w:val="en-US" w:eastAsia="zh-CN"/>
        </w:rPr>
        <w:t>]</w:t>
      </w:r>
      <w:r>
        <w:rPr>
          <w:rFonts w:hint="default" w:ascii="Times New Roman" w:hAnsi="Times New Roman" w:cs="Times New Roman"/>
          <w:sz w:val="24"/>
          <w:szCs w:val="24"/>
          <w:highlight w:val="none"/>
        </w:rPr>
        <w:t xml:space="preserve"> an</w:t>
      </w:r>
      <w:r>
        <w:rPr>
          <w:rFonts w:hint="default" w:ascii="Times New Roman" w:hAnsi="Times New Roman" w:cs="Times New Roman"/>
          <w:sz w:val="24"/>
          <w:szCs w:val="24"/>
          <w:highlight w:val="none"/>
          <w:lang w:val="en-US" w:eastAsia="zh-CN"/>
        </w:rPr>
        <w:t xml:space="preserve">d </w:t>
      </w:r>
      <m:oMath>
        <m:r>
          <m:rPr/>
          <w:rPr>
            <w:rFonts w:hint="default" w:ascii="Cambria Math" w:hAnsi="Cambria Math" w:cs="Times New Roman"/>
            <w:sz w:val="24"/>
            <w:szCs w:val="24"/>
            <w:highlight w:val="none"/>
          </w:rPr>
          <m:t>β=0.002 to 0.005</m:t>
        </m:r>
      </m:oMath>
      <w:r>
        <w:rPr>
          <w:rFonts w:hint="default" w:ascii="Times New Roman" w:hAnsi="Times New Roman" w:cs="Times New Roman"/>
          <w:sz w:val="24"/>
          <w:szCs w:val="24"/>
          <w:highlight w:val="none"/>
          <w:lang w:val="en-US" w:eastAsia="zh-CN"/>
        </w:rPr>
        <w:t>[</w:t>
      </w:r>
      <w:r>
        <w:rPr>
          <w:rFonts w:hint="eastAsia" w:ascii="Times New Roman" w:hAnsi="Times New Roman" w:cs="Times New Roman"/>
          <w:sz w:val="24"/>
          <w:szCs w:val="24"/>
          <w:highlight w:val="none"/>
          <w:lang w:val="en-US" w:eastAsia="zh-CN"/>
        </w:rPr>
        <w:t>5</w:t>
      </w:r>
      <w:r>
        <w:rPr>
          <w:rFonts w:hint="default" w:ascii="Times New Roman" w:hAnsi="Times New Roman" w:cs="Times New Roman"/>
          <w:sz w:val="24"/>
          <w:szCs w:val="24"/>
          <w:highlight w:val="none"/>
          <w:lang w:val="en-US" w:eastAsia="zh-CN"/>
        </w:rPr>
        <w:t>]</w:t>
      </w:r>
      <w:r>
        <w:rPr>
          <w:rFonts w:hint="default" w:ascii="Times New Roman" w:hAnsi="Times New Roman" w:cs="Times New Roman"/>
          <w:sz w:val="24"/>
          <w:szCs w:val="24"/>
          <w:highlight w:val="none"/>
        </w:rPr>
        <w:t xml:space="preserve">. </w:t>
      </w:r>
      <w:r>
        <w:rPr>
          <w:rFonts w:hint="default" w:ascii="Times New Roman" w:hAnsi="Times New Roman" w:cs="Times New Roman"/>
          <w:sz w:val="24"/>
          <w:szCs w:val="24"/>
        </w:rPr>
        <w:t>Regardless of how much beta equals, the</w:t>
      </w:r>
      <w:r>
        <w:rPr>
          <w:rFonts w:hint="default" w:ascii="Times New Roman" w:hAnsi="Times New Roman" w:cs="Times New Roman"/>
          <w:sz w:val="24"/>
          <w:szCs w:val="24"/>
          <w:lang w:val="en-US" w:eastAsia="zh-CN"/>
        </w:rPr>
        <w:t xml:space="preserve"> slope is too small that the curve is really flat. Thus</w:t>
      </w:r>
      <w:r>
        <w:rPr>
          <w:rFonts w:hint="default" w:ascii="Times New Roman" w:hAnsi="Times New Roman" w:cs="Times New Roman"/>
          <w:sz w:val="24"/>
          <w:szCs w:val="24"/>
        </w:rPr>
        <w:t xml:space="preserve"> change in inflation caused by multiplying the cyclical unemployment rate by this parameter is negligible</w:t>
      </w:r>
      <w:r>
        <w:rPr>
          <w:rFonts w:hint="default" w:ascii="Times New Roman" w:hAnsi="Times New Roman" w:cs="Times New Roman"/>
          <w:sz w:val="24"/>
          <w:szCs w:val="24"/>
          <w:lang w:val="en-US" w:eastAsia="zh-CN"/>
        </w:rPr>
        <w:t>. The data</w:t>
      </w:r>
      <w:r>
        <w:rPr>
          <w:rFonts w:hint="default" w:ascii="Times New Roman" w:hAnsi="Times New Roman" w:cs="Times New Roman"/>
          <w:sz w:val="24"/>
          <w:szCs w:val="24"/>
        </w:rPr>
        <w:t xml:space="preserve"> demonstrates that it is not feasible to control inflation directly by raising the unemployment rate.</w:t>
      </w:r>
    </w:p>
    <w:p w14:paraId="4273FF22">
      <w:pPr>
        <w:rPr>
          <w:rFonts w:hint="default" w:ascii="Times New Roman" w:hAnsi="Times New Roman" w:cs="Times New Roman"/>
          <w:sz w:val="24"/>
          <w:szCs w:val="24"/>
        </w:rPr>
      </w:pPr>
    </w:p>
    <w:p w14:paraId="687DDF22">
      <w:pPr>
        <w:rPr>
          <w:rFonts w:hint="default" w:ascii="Times New Roman" w:hAnsi="Times New Roman" w:cs="Times New Roman"/>
          <w:b/>
          <w:bCs/>
          <w:sz w:val="28"/>
          <w:szCs w:val="28"/>
        </w:rPr>
      </w:pPr>
      <w:r>
        <w:rPr>
          <w:rFonts w:hint="default" w:ascii="Times New Roman" w:hAnsi="Times New Roman" w:cs="Times New Roman"/>
          <w:b/>
          <w:bCs/>
          <w:sz w:val="28"/>
          <w:szCs w:val="28"/>
        </w:rPr>
        <w:t>2.2.2 DAD-DAS Framework for control inflation</w:t>
      </w:r>
    </w:p>
    <w:p w14:paraId="76721923">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 xml:space="preserve">To influence inflation through shifts in the DAD curve, it is necessary to alter the exogenous variables, for example, demand shock. There are many ways to change the parameter of demand shock. Since we want to decrease the inflation rate, we could use contractionary fiscal policy and contractionary monetary policy. </w:t>
      </w:r>
      <w:r>
        <w:rPr>
          <w:rFonts w:hint="default" w:ascii="Times New Roman" w:hAnsi="Times New Roman" w:cs="Times New Roman"/>
          <w:sz w:val="24"/>
          <w:szCs w:val="24"/>
        </w:rPr>
        <w:t xml:space="preserve">For example, the central bank could increase the basic point of the interest rate, there will have a negative demand shock due to the policy. </w:t>
      </w:r>
      <w:r>
        <w:rPr>
          <w:rFonts w:hint="default" w:ascii="Times New Roman" w:hAnsi="Times New Roman" w:cs="Times New Roman"/>
          <w:sz w:val="24"/>
          <w:szCs w:val="24"/>
        </w:rPr>
        <w:t xml:space="preserve">Those shocks can decrease </w:t>
      </w:r>
      <m:oMath>
        <m:sSub>
          <m:sSubPr>
            <m:ctrlPr>
              <w:rPr>
                <w:rFonts w:hint="default" w:ascii="Cambria Math" w:hAnsi="Cambria Math" w:cs="Times New Roman"/>
                <w:i/>
                <w:sz w:val="24"/>
                <w:szCs w:val="24"/>
              </w:rPr>
            </m:ctrlPr>
          </m:sSubPr>
          <m:e>
            <m:r>
              <m:rPr/>
              <w:rPr>
                <w:rFonts w:hint="default" w:ascii="Cambria Math" w:hAnsi="Cambria Math" w:cs="Times New Roman"/>
                <w:sz w:val="24"/>
                <w:szCs w:val="24"/>
              </w:rPr>
              <m:t>ε</m:t>
            </m:r>
            <m:ctrlPr>
              <w:rPr>
                <w:rFonts w:hint="default" w:ascii="Cambria Math" w:hAnsi="Cambria Math" w:cs="Times New Roman"/>
                <w:i/>
                <w:sz w:val="24"/>
                <w:szCs w:val="24"/>
              </w:rPr>
            </m:ctrlPr>
          </m:e>
          <m:sub>
            <m:r>
              <m:rPr/>
              <w:rPr>
                <w:rFonts w:hint="default" w:ascii="Cambria Math" w:hAnsi="Cambria Math" w:cs="Times New Roman"/>
                <w:sz w:val="24"/>
                <w:szCs w:val="24"/>
              </w:rPr>
              <m:t>t</m:t>
            </m:r>
            <m:ctrlPr>
              <w:rPr>
                <w:rFonts w:hint="default" w:ascii="Cambria Math" w:hAnsi="Cambria Math" w:cs="Times New Roman"/>
                <w:i/>
                <w:sz w:val="24"/>
                <w:szCs w:val="24"/>
              </w:rPr>
            </m:ctrlPr>
          </m:sub>
        </m:sSub>
      </m:oMath>
      <w:r>
        <w:rPr>
          <w:rFonts w:hint="default" w:ascii="Times New Roman" w:hAnsi="Times New Roman" w:cs="Times New Roman"/>
          <w:sz w:val="24"/>
          <w:szCs w:val="24"/>
        </w:rPr>
        <w:t>, thus the DAD curve shifts down to DAD</w:t>
      </w:r>
      <w:r>
        <w:rPr>
          <w:rFonts w:hint="default" w:ascii="Times New Roman" w:hAnsi="Times New Roman" w:cs="Times New Roman"/>
          <w:sz w:val="24"/>
          <w:szCs w:val="24"/>
          <w:vertAlign w:val="subscript"/>
        </w:rPr>
        <w:t xml:space="preserve">1 </w:t>
      </w:r>
      <w:r>
        <w:rPr>
          <w:rFonts w:hint="default" w:ascii="Times New Roman" w:hAnsi="Times New Roman" w:cs="Times New Roman"/>
          <w:sz w:val="24"/>
          <w:szCs w:val="24"/>
        </w:rPr>
        <w:t>and then the DAS curve shifts along to DAS</w:t>
      </w:r>
      <w:r>
        <w:rPr>
          <w:rFonts w:hint="default" w:ascii="Times New Roman" w:hAnsi="Times New Roman" w:cs="Times New Roman"/>
          <w:sz w:val="24"/>
          <w:szCs w:val="24"/>
          <w:vertAlign w:val="subscript"/>
        </w:rPr>
        <w:t>1</w:t>
      </w:r>
      <w:r>
        <w:rPr>
          <w:rFonts w:hint="default" w:ascii="Times New Roman" w:hAnsi="Times New Roman" w:cs="Times New Roman"/>
          <w:sz w:val="24"/>
          <w:szCs w:val="24"/>
        </w:rPr>
        <w:t xml:space="preserve">. </w:t>
      </w:r>
      <w:r>
        <w:rPr>
          <w:rFonts w:hint="default" w:ascii="Times New Roman" w:hAnsi="Times New Roman" w:cs="Times New Roman"/>
          <w:sz w:val="24"/>
          <w:szCs w:val="24"/>
        </w:rPr>
        <w:t>T</w:t>
      </w:r>
      <w:r>
        <w:rPr>
          <w:rFonts w:hint="default" w:ascii="Times New Roman" w:hAnsi="Times New Roman" w:cs="Times New Roman"/>
          <w:sz w:val="24"/>
          <w:szCs w:val="24"/>
        </w:rPr>
        <w:t xml:space="preserve">he changes </w:t>
      </w:r>
      <w:r>
        <w:rPr>
          <w:rFonts w:hint="default" w:ascii="Times New Roman" w:hAnsi="Times New Roman" w:cs="Times New Roman"/>
          <w:sz w:val="24"/>
          <w:szCs w:val="24"/>
        </w:rPr>
        <w:t>show</w:t>
      </w:r>
      <w:r>
        <w:rPr>
          <w:rFonts w:hint="default" w:ascii="Times New Roman" w:hAnsi="Times New Roman" w:cs="Times New Roman"/>
          <w:sz w:val="24"/>
          <w:szCs w:val="24"/>
        </w:rPr>
        <w:t xml:space="preserve"> in Figure 1.</w:t>
      </w:r>
    </w:p>
    <w:p w14:paraId="50FAFFD8">
      <w:pPr>
        <w:rPr>
          <w:rFonts w:hint="default" w:ascii="Times New Roman" w:hAnsi="Times New Roman" w:cs="Times New Roman"/>
          <w:b/>
          <w:bCs/>
          <w:sz w:val="24"/>
          <w:szCs w:val="24"/>
        </w:rPr>
      </w:pPr>
      <w:r>
        <w:rPr>
          <w:rFonts w:hint="default" w:ascii="Times New Roman" w:hAnsi="Times New Roman" w:cs="Times New Roman"/>
          <w:sz w:val="24"/>
          <w:szCs w:val="24"/>
        </w:rPr>
        <w:drawing>
          <wp:inline distT="0" distB="0" distL="0" distR="0">
            <wp:extent cx="3080385" cy="2040890"/>
            <wp:effectExtent l="0" t="0" r="5715" b="0"/>
            <wp:docPr id="19336897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89743" name="图片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088457" cy="2046186"/>
                    </a:xfrm>
                    <a:prstGeom prst="rect">
                      <a:avLst/>
                    </a:prstGeom>
                    <a:noFill/>
                    <a:ln>
                      <a:noFill/>
                    </a:ln>
                  </pic:spPr>
                </pic:pic>
              </a:graphicData>
            </a:graphic>
          </wp:inline>
        </w:drawing>
      </w: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Figure 1</w:t>
      </w:r>
    </w:p>
    <w:p w14:paraId="6258C102">
      <w:pPr>
        <w:rPr>
          <w:rFonts w:hint="default" w:ascii="Times New Roman" w:hAnsi="Times New Roman" w:cs="Times New Roman"/>
          <w:sz w:val="24"/>
          <w:szCs w:val="24"/>
        </w:rPr>
      </w:pPr>
      <w:r>
        <w:rPr>
          <w:rFonts w:hint="default" w:ascii="Times New Roman" w:hAnsi="Times New Roman" w:cs="Times New Roman"/>
          <w:sz w:val="24"/>
          <w:szCs w:val="24"/>
        </w:rPr>
        <w:t>Although the shocks are temporary, after the DAD curve shifts back to its original place, the DAS curve will shift back step by step. Moreover, even though the curves will shift back, the government can try some new policies to influence the inflation rate.</w:t>
      </w:r>
    </w:p>
    <w:p w14:paraId="798E53C0">
      <w:pPr>
        <w:rPr>
          <w:rFonts w:hint="default" w:ascii="Times New Roman" w:hAnsi="Times New Roman" w:cs="Times New Roman"/>
          <w:b/>
          <w:bCs/>
          <w:sz w:val="28"/>
          <w:szCs w:val="28"/>
        </w:rPr>
      </w:pPr>
      <w:r>
        <w:rPr>
          <w:rFonts w:hint="default" w:ascii="Times New Roman" w:hAnsi="Times New Roman" w:cs="Times New Roman"/>
          <w:b/>
          <w:bCs/>
          <w:sz w:val="28"/>
          <w:szCs w:val="28"/>
        </w:rPr>
        <w:t>2.3 American Rescue Plan Prediction</w:t>
      </w:r>
    </w:p>
    <w:p w14:paraId="770F9C62">
      <w:pPr>
        <w:ind w:firstLine="420"/>
        <w:rPr>
          <w:rFonts w:hint="default" w:ascii="Times New Roman" w:hAnsi="Times New Roman" w:cs="Times New Roman"/>
          <w:sz w:val="24"/>
          <w:szCs w:val="24"/>
        </w:rPr>
      </w:pPr>
      <w:r>
        <w:rPr>
          <w:rFonts w:hint="default" w:ascii="Times New Roman" w:hAnsi="Times New Roman" w:cs="Times New Roman"/>
          <w:sz w:val="24"/>
          <w:szCs w:val="24"/>
        </w:rPr>
        <w:t>Summers also predicted the inflation change due to Joe Biden’s $1.9 trillion American Rescue Plan</w:t>
      </w:r>
      <w:r>
        <w:rPr>
          <w:rFonts w:hint="default" w:ascii="Times New Roman" w:hAnsi="Times New Roman" w:cs="Times New Roman"/>
          <w:i w:val="0"/>
          <w:sz w:val="24"/>
          <w:szCs w:val="24"/>
          <w:lang w:val="en-US" w:eastAsia="zh-CN"/>
        </w:rPr>
        <w:t>[</w:t>
      </w:r>
      <w:r>
        <w:rPr>
          <w:rFonts w:hint="eastAsia" w:ascii="Times New Roman" w:hAnsi="Times New Roman" w:cs="Times New Roman"/>
          <w:i w:val="0"/>
          <w:sz w:val="24"/>
          <w:szCs w:val="24"/>
          <w:lang w:val="en-US" w:eastAsia="zh-CN"/>
        </w:rPr>
        <w:t>1</w:t>
      </w:r>
      <w:r>
        <w:rPr>
          <w:rFonts w:hint="default" w:ascii="Times New Roman" w:hAnsi="Times New Roman" w:cs="Times New Roman"/>
          <w:i w:val="0"/>
          <w:sz w:val="24"/>
          <w:szCs w:val="24"/>
          <w:lang w:val="en-US" w:eastAsia="zh-CN"/>
        </w:rPr>
        <w:t>]</w:t>
      </w:r>
      <w:r>
        <w:rPr>
          <w:rFonts w:hint="default" w:ascii="Times New Roman" w:hAnsi="Times New Roman" w:cs="Times New Roman"/>
          <w:sz w:val="24"/>
          <w:szCs w:val="24"/>
        </w:rPr>
        <w:t>. This plan gives U.S. citizens direct payments, extends the duration of unemployment benefits, and provides some other support for public health and small businesses. President Biden wants to stimulate consumption to recover the damage of COVID-19 to the U.S. economy</w:t>
      </w:r>
      <w:bookmarkStart w:id="0" w:name="_GoBack"/>
      <w:r>
        <w:rPr>
          <w:rFonts w:hint="eastAsia" w:ascii="Times New Roman" w:hAnsi="Times New Roman" w:cs="Times New Roman"/>
          <w:sz w:val="24"/>
          <w:szCs w:val="24"/>
          <w:lang w:val="en-US" w:eastAsia="zh-CN"/>
        </w:rPr>
        <w:t>[6]</w:t>
      </w:r>
      <w:bookmarkEnd w:id="0"/>
      <w:r>
        <w:rPr>
          <w:rFonts w:hint="default" w:ascii="Times New Roman" w:hAnsi="Times New Roman" w:cs="Times New Roman"/>
          <w:sz w:val="24"/>
          <w:szCs w:val="24"/>
        </w:rPr>
        <w:t xml:space="preserve">. This is an expansionary fiscal policy; by applying the DAD-DAS model, the increase will lead to DAD shifting right and DAS shifting along. </w:t>
      </w:r>
    </w:p>
    <w:p w14:paraId="2CEF4986">
      <w:pPr>
        <w:rPr>
          <w:rFonts w:hint="default" w:ascii="Times New Roman" w:hAnsi="Times New Roman" w:cs="Times New Roman"/>
          <w:sz w:val="24"/>
          <w:szCs w:val="24"/>
        </w:rPr>
      </w:pPr>
    </w:p>
    <w:p w14:paraId="72E45F23">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2918460" cy="1948180"/>
            <wp:effectExtent l="0" t="0" r="0" b="0"/>
            <wp:docPr id="2027481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8176" name="图片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928658" cy="1955027"/>
                    </a:xfrm>
                    <a:prstGeom prst="rect">
                      <a:avLst/>
                    </a:prstGeom>
                    <a:noFill/>
                    <a:ln>
                      <a:noFill/>
                    </a:ln>
                  </pic:spPr>
                </pic:pic>
              </a:graphicData>
            </a:graphic>
          </wp:inline>
        </w:drawing>
      </w:r>
      <w:r>
        <w:rPr>
          <w:rFonts w:hint="default" w:ascii="Times New Roman" w:hAnsi="Times New Roman" w:cs="Times New Roman"/>
          <w:sz w:val="24"/>
          <w:szCs w:val="24"/>
        </w:rPr>
        <w:t>Figure 2</w:t>
      </w:r>
    </w:p>
    <w:p w14:paraId="3E22AA2A">
      <w:pPr>
        <w:ind w:firstLine="420"/>
        <w:rPr>
          <w:rFonts w:hint="default" w:ascii="Times New Roman" w:hAnsi="Times New Roman" w:cs="Times New Roman"/>
          <w:sz w:val="24"/>
          <w:szCs w:val="24"/>
        </w:rPr>
      </w:pPr>
      <w:r>
        <w:rPr>
          <w:rFonts w:hint="default" w:ascii="Times New Roman" w:hAnsi="Times New Roman" w:cs="Times New Roman"/>
          <w:sz w:val="24"/>
          <w:szCs w:val="24"/>
        </w:rPr>
        <w:t xml:space="preserve">Assume that there </w:t>
      </w:r>
      <w:r>
        <w:rPr>
          <w:rFonts w:hint="default" w:ascii="Times New Roman" w:hAnsi="Times New Roman" w:cs="Times New Roman"/>
          <w:sz w:val="24"/>
          <w:szCs w:val="24"/>
        </w:rPr>
        <w:t>are</w:t>
      </w:r>
      <w:r>
        <w:rPr>
          <w:rFonts w:hint="default" w:ascii="Times New Roman" w:hAnsi="Times New Roman" w:cs="Times New Roman"/>
          <w:sz w:val="24"/>
          <w:szCs w:val="24"/>
        </w:rPr>
        <w:t xml:space="preserve"> no more government policies that can change the economy, the change in </w:t>
      </w:r>
      <m:oMath>
        <m:sSub>
          <m:sSubPr>
            <m:ctrlPr>
              <w:rPr>
                <w:rFonts w:hint="default" w:ascii="Cambria Math" w:hAnsi="Cambria Math" w:cs="Times New Roman"/>
                <w:i/>
                <w:sz w:val="24"/>
                <w:szCs w:val="24"/>
              </w:rPr>
            </m:ctrlPr>
          </m:sSubPr>
          <m:e>
            <m:r>
              <m:rPr/>
              <w:rPr>
                <w:rFonts w:hint="default" w:ascii="Cambria Math" w:hAnsi="Cambria Math" w:cs="Times New Roman"/>
                <w:sz w:val="24"/>
                <w:szCs w:val="24"/>
              </w:rPr>
              <m:t>ε</m:t>
            </m:r>
            <m:ctrlPr>
              <w:rPr>
                <w:rFonts w:hint="default" w:ascii="Cambria Math" w:hAnsi="Cambria Math" w:cs="Times New Roman"/>
                <w:i/>
                <w:sz w:val="24"/>
                <w:szCs w:val="24"/>
              </w:rPr>
            </m:ctrlPr>
          </m:e>
          <m:sub>
            <m:r>
              <m:rPr/>
              <w:rPr>
                <w:rFonts w:hint="default" w:ascii="Cambria Math" w:hAnsi="Cambria Math" w:cs="Times New Roman"/>
                <w:sz w:val="24"/>
                <w:szCs w:val="24"/>
              </w:rPr>
              <m:t>t</m:t>
            </m:r>
            <m:ctrlPr>
              <w:rPr>
                <w:rFonts w:hint="default" w:ascii="Cambria Math" w:hAnsi="Cambria Math" w:cs="Times New Roman"/>
                <w:i/>
                <w:sz w:val="24"/>
                <w:szCs w:val="24"/>
              </w:rPr>
            </m:ctrlPr>
          </m:sub>
        </m:sSub>
      </m:oMath>
      <w:r>
        <w:rPr>
          <w:rFonts w:hint="default" w:ascii="Times New Roman" w:hAnsi="Times New Roman" w:cs="Times New Roman"/>
          <w:sz w:val="24"/>
          <w:szCs w:val="24"/>
        </w:rPr>
        <w:t xml:space="preserve"> is temporarily. </w:t>
      </w:r>
      <w:r>
        <w:rPr>
          <w:rFonts w:hint="default" w:ascii="Times New Roman" w:hAnsi="Times New Roman" w:cs="Times New Roman"/>
          <w:sz w:val="24"/>
          <w:szCs w:val="24"/>
        </w:rPr>
        <w:t>During the plan, the expected inflation increased, and the DAS shifted further and further. When the plan ends, the DAD will decrease back to the original; this shock will lead DAD to shift back to the original; the expected inflation-increasing effect is less than the demand shock-decreasing effect; DAS will shift right slowly until it returns to the original place. This model reasonably authenticates Summers' prediction that the persistent hyperinflation he describes is indeed realistic.</w:t>
      </w:r>
    </w:p>
    <w:p w14:paraId="52E6EF30">
      <w:pPr>
        <w:rPr>
          <w:rFonts w:hint="default" w:ascii="Times New Roman" w:hAnsi="Times New Roman" w:cs="Times New Roman"/>
          <w:sz w:val="24"/>
          <w:szCs w:val="24"/>
        </w:rPr>
      </w:pPr>
    </w:p>
    <w:p w14:paraId="679E34C3">
      <w:pPr>
        <w:rPr>
          <w:rFonts w:hint="default" w:ascii="Times New Roman" w:hAnsi="Times New Roman" w:cs="Times New Roman"/>
          <w:b/>
          <w:bCs/>
          <w:sz w:val="32"/>
          <w:szCs w:val="32"/>
        </w:rPr>
      </w:pPr>
      <w:r>
        <w:rPr>
          <w:rFonts w:hint="default" w:ascii="Times New Roman" w:hAnsi="Times New Roman" w:cs="Times New Roman"/>
          <w:b/>
          <w:bCs/>
          <w:sz w:val="32"/>
          <w:szCs w:val="32"/>
        </w:rPr>
        <w:t>3 Conclusion</w:t>
      </w:r>
    </w:p>
    <w:p w14:paraId="0072EDCA">
      <w:pPr>
        <w:ind w:firstLine="420"/>
        <w:rPr>
          <w:rFonts w:hint="default" w:ascii="Times New Roman" w:hAnsi="Times New Roman" w:cs="Times New Roman"/>
          <w:sz w:val="24"/>
          <w:szCs w:val="24"/>
        </w:rPr>
      </w:pPr>
      <w:r>
        <w:rPr>
          <w:rFonts w:hint="default" w:ascii="Times New Roman" w:hAnsi="Times New Roman" w:cs="Times New Roman"/>
          <w:sz w:val="24"/>
          <w:szCs w:val="24"/>
        </w:rPr>
        <w:t xml:space="preserve">In conclusion, the paper </w:t>
      </w:r>
      <w:r>
        <w:rPr>
          <w:rFonts w:hint="default" w:ascii="Times New Roman" w:hAnsi="Times New Roman" w:cs="Times New Roman"/>
          <w:sz w:val="24"/>
          <w:szCs w:val="24"/>
        </w:rPr>
        <w:t>evaluates</w:t>
      </w:r>
      <w:r>
        <w:rPr>
          <w:rFonts w:hint="default" w:ascii="Times New Roman" w:hAnsi="Times New Roman" w:cs="Times New Roman"/>
          <w:sz w:val="24"/>
          <w:szCs w:val="24"/>
        </w:rPr>
        <w:t xml:space="preserve"> the predictions of inflation rate from Larry Summers. His assumptions during the COVID-19 pandemic revealed limitations of </w:t>
      </w:r>
      <w:r>
        <w:rPr>
          <w:rFonts w:hint="default" w:ascii="Times New Roman" w:hAnsi="Times New Roman" w:cs="Times New Roman"/>
          <w:sz w:val="24"/>
          <w:szCs w:val="24"/>
        </w:rPr>
        <w:t>natural</w:t>
      </w:r>
      <w:r>
        <w:rPr>
          <w:rFonts w:hint="default" w:ascii="Times New Roman" w:hAnsi="Times New Roman" w:cs="Times New Roman"/>
          <w:sz w:val="24"/>
          <w:szCs w:val="24"/>
        </w:rPr>
        <w:t xml:space="preserve"> unemployment rate and ignored supply shocks. The analysis demonstrates that the </w:t>
      </w:r>
      <w:r>
        <w:rPr>
          <w:rFonts w:hint="default" w:ascii="Times New Roman" w:hAnsi="Times New Roman" w:cs="Times New Roman"/>
          <w:sz w:val="24"/>
          <w:szCs w:val="24"/>
        </w:rPr>
        <w:t>unemployment</w:t>
      </w:r>
      <w:r>
        <w:rPr>
          <w:rFonts w:hint="default" w:ascii="Times New Roman" w:hAnsi="Times New Roman" w:cs="Times New Roman"/>
          <w:sz w:val="24"/>
          <w:szCs w:val="24"/>
        </w:rPr>
        <w:t xml:space="preserve"> rate change can not effectively control the inflation rate to the </w:t>
      </w:r>
      <w:r>
        <w:rPr>
          <w:rFonts w:hint="default" w:ascii="Times New Roman" w:hAnsi="Times New Roman" w:cs="Times New Roman"/>
          <w:sz w:val="24"/>
          <w:szCs w:val="24"/>
        </w:rPr>
        <w:t>target</w:t>
      </w:r>
      <w:r>
        <w:rPr>
          <w:rFonts w:hint="default" w:ascii="Times New Roman" w:hAnsi="Times New Roman" w:cs="Times New Roman"/>
          <w:sz w:val="24"/>
          <w:szCs w:val="24"/>
        </w:rPr>
        <w:t>. According to the DAD-DAS framework, government could try some contractionary fiscal policy or contractionary monetary policy to control the inflation rate. While Summers accurately identified the influence on inflation rate that affect by American Rescue Plan, the DAD-DAS model clearly analyzed that how expansionary fiscal policy will influence the inflation rate.</w:t>
      </w:r>
    </w:p>
    <w:p w14:paraId="541920B2">
      <w:pPr>
        <w:rPr>
          <w:rFonts w:hint="default" w:ascii="Times New Roman" w:hAnsi="Times New Roman" w:cs="Times New Roman"/>
          <w:sz w:val="24"/>
          <w:szCs w:val="24"/>
        </w:rPr>
      </w:pPr>
    </w:p>
    <w:p w14:paraId="63081CFD">
      <w:pPr>
        <w:rPr>
          <w:rFonts w:hint="default" w:ascii="Times New Roman" w:hAnsi="Times New Roman" w:cs="Times New Roman"/>
          <w:sz w:val="24"/>
          <w:szCs w:val="24"/>
        </w:rPr>
      </w:pPr>
    </w:p>
    <w:p w14:paraId="494CF06C">
      <w:pPr>
        <w:rPr>
          <w:rFonts w:hint="default" w:ascii="Times New Roman" w:hAnsi="Times New Roman" w:cs="Times New Roman"/>
          <w:sz w:val="24"/>
          <w:szCs w:val="24"/>
        </w:rPr>
      </w:pPr>
    </w:p>
    <w:p w14:paraId="27B04942">
      <w:pPr>
        <w:rPr>
          <w:rFonts w:hint="default" w:ascii="Times New Roman" w:hAnsi="Times New Roman" w:cs="Times New Roman"/>
          <w:sz w:val="24"/>
          <w:szCs w:val="24"/>
        </w:rPr>
      </w:pPr>
    </w:p>
    <w:p w14:paraId="30F743A4">
      <w:pPr>
        <w:rPr>
          <w:rFonts w:hint="default" w:ascii="Times New Roman" w:hAnsi="Times New Roman" w:cs="Times New Roman"/>
          <w:sz w:val="24"/>
          <w:szCs w:val="24"/>
        </w:rPr>
      </w:pPr>
    </w:p>
    <w:p w14:paraId="18EABC2E">
      <w:pPr>
        <w:rPr>
          <w:rFonts w:hint="default" w:ascii="Times New Roman" w:hAnsi="Times New Roman" w:cs="Times New Roman"/>
          <w:sz w:val="24"/>
          <w:szCs w:val="24"/>
        </w:rPr>
      </w:pPr>
    </w:p>
    <w:p w14:paraId="0041DCC6">
      <w:pPr>
        <w:rPr>
          <w:rFonts w:hint="default" w:ascii="Times New Roman" w:hAnsi="Times New Roman" w:cs="Times New Roman"/>
          <w:sz w:val="24"/>
          <w:szCs w:val="24"/>
        </w:rPr>
      </w:pPr>
    </w:p>
    <w:p w14:paraId="79BF43E9">
      <w:pPr>
        <w:rPr>
          <w:rFonts w:hint="default" w:ascii="Times New Roman" w:hAnsi="Times New Roman" w:cs="Times New Roman"/>
          <w:sz w:val="24"/>
          <w:szCs w:val="24"/>
        </w:rPr>
      </w:pPr>
    </w:p>
    <w:p w14:paraId="399D3363">
      <w:pPr>
        <w:rPr>
          <w:rFonts w:hint="default" w:ascii="Times New Roman" w:hAnsi="Times New Roman" w:cs="Times New Roman"/>
          <w:sz w:val="24"/>
          <w:szCs w:val="24"/>
        </w:rPr>
      </w:pPr>
    </w:p>
    <w:p w14:paraId="5EC93AD9">
      <w:pPr>
        <w:rPr>
          <w:rFonts w:hint="default" w:ascii="Times New Roman" w:hAnsi="Times New Roman" w:cs="Times New Roman"/>
          <w:sz w:val="24"/>
          <w:szCs w:val="24"/>
        </w:rPr>
      </w:pPr>
    </w:p>
    <w:p w14:paraId="68E38786">
      <w:pPr>
        <w:rPr>
          <w:rFonts w:hint="default" w:ascii="Times New Roman" w:hAnsi="Times New Roman" w:cs="Times New Roman"/>
          <w:sz w:val="24"/>
          <w:szCs w:val="24"/>
        </w:rPr>
      </w:pPr>
    </w:p>
    <w:p w14:paraId="7BD300B5">
      <w:pPr>
        <w:rPr>
          <w:rFonts w:hint="default" w:ascii="Times New Roman" w:hAnsi="Times New Roman" w:cs="Times New Roman"/>
          <w:sz w:val="24"/>
          <w:szCs w:val="24"/>
        </w:rPr>
      </w:pPr>
    </w:p>
    <w:p w14:paraId="7F6A217C">
      <w:pPr>
        <w:rPr>
          <w:rFonts w:hint="default" w:ascii="Times New Roman" w:hAnsi="Times New Roman" w:cs="Times New Roman"/>
          <w:b/>
          <w:bCs/>
          <w:sz w:val="32"/>
          <w:szCs w:val="32"/>
        </w:rPr>
      </w:pPr>
    </w:p>
    <w:p w14:paraId="16CC811B">
      <w:pPr>
        <w:jc w:val="left"/>
        <w:rPr>
          <w:rFonts w:hint="default" w:ascii="Times New Roman" w:hAnsi="Times New Roman" w:cs="Times New Roman" w:eastAsiaTheme="minorEastAsia"/>
          <w:b/>
          <w:bCs/>
          <w:sz w:val="32"/>
          <w:szCs w:val="32"/>
          <w:lang w:val="en-US" w:eastAsia="zh-CN"/>
        </w:rPr>
      </w:pPr>
      <w:r>
        <w:rPr>
          <w:rFonts w:hint="default" w:ascii="Times New Roman" w:hAnsi="Times New Roman" w:cs="Times New Roman"/>
          <w:b/>
          <w:bCs/>
          <w:sz w:val="32"/>
          <w:szCs w:val="32"/>
        </w:rPr>
        <w:t>4 Reference</w:t>
      </w:r>
      <w:r>
        <w:rPr>
          <w:rFonts w:hint="default" w:ascii="Times New Roman" w:hAnsi="Times New Roman" w:cs="Times New Roman"/>
          <w:b/>
          <w:bCs/>
          <w:sz w:val="32"/>
          <w:szCs w:val="32"/>
          <w:lang w:val="en-US" w:eastAsia="zh-CN"/>
        </w:rPr>
        <w:t>s</w:t>
      </w:r>
    </w:p>
    <w:p w14:paraId="5FCA62F5">
      <w:pPr>
        <w:pStyle w:val="15"/>
        <w:numPr>
          <w:numId w:val="0"/>
        </w:numPr>
        <w:jc w:val="left"/>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[1] </w:t>
      </w:r>
      <w:r>
        <w:rPr>
          <w:rFonts w:hint="default" w:ascii="Times New Roman" w:hAnsi="Times New Roman" w:cs="Times New Roman"/>
          <w:sz w:val="24"/>
          <w:szCs w:val="24"/>
          <w:lang w:val="en-US" w:eastAsia="zh-CN"/>
        </w:rPr>
        <w:t xml:space="preserve">E. Levitz, “Larry Summers was wrong about inflation,” Intelligencer,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"https://nymag.com/intelligencer/2023/06/larry-summers-was-wrong-about-inflation.html" </w:instrText>
      </w:r>
      <w:r>
        <w:rPr>
          <w:rFonts w:hint="default" w:ascii="Times New Roman" w:hAnsi="Times New Roman" w:cs="Times New Roman"/>
          <w:sz w:val="24"/>
          <w:szCs w:val="24"/>
          <w:lang w:val="en-US" w:eastAsia="zh-CN"/>
        </w:rPr>
        <w:fldChar w:fldCharType="separate"/>
      </w:r>
      <w:r>
        <w:rPr>
          <w:rStyle w:val="10"/>
          <w:rFonts w:hint="default" w:ascii="Times New Roman" w:hAnsi="Times New Roman" w:cs="Times New Roman"/>
          <w:sz w:val="24"/>
          <w:szCs w:val="24"/>
          <w:lang w:val="en-US" w:eastAsia="zh-CN"/>
        </w:rPr>
        <w:t>https://nymag.com/intelligencer/2023/06/larry-summers-was-wrong-about-inflation.html</w:t>
      </w:r>
      <w:r>
        <w:rPr>
          <w:rFonts w:hint="default" w:ascii="Times New Roman" w:hAnsi="Times New Roman" w:cs="Times New Roman"/>
          <w:sz w:val="24"/>
          <w:szCs w:val="24"/>
          <w:lang w:val="en-US" w:eastAsia="zh-CN"/>
        </w:rPr>
        <w:fldChar w:fldCharType="end"/>
      </w:r>
    </w:p>
    <w:p w14:paraId="12628FD9">
      <w:pPr>
        <w:pStyle w:val="15"/>
        <w:numPr>
          <w:numId w:val="0"/>
        </w:numPr>
        <w:jc w:val="left"/>
        <w:rPr>
          <w:rFonts w:hint="eastAsia" w:ascii="Times New Roman" w:hAnsi="Times New Roman" w:cs="Times New Roman"/>
          <w:sz w:val="24"/>
          <w:szCs w:val="24"/>
          <w:lang w:val="en-US" w:eastAsia="zh-CN"/>
        </w:rPr>
      </w:pPr>
    </w:p>
    <w:p w14:paraId="31F9CC1B">
      <w:pPr>
        <w:pStyle w:val="15"/>
        <w:numPr>
          <w:numId w:val="0"/>
        </w:numPr>
        <w:jc w:val="left"/>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[2] </w:t>
      </w:r>
      <w:r>
        <w:rPr>
          <w:rFonts w:hint="default" w:ascii="Times New Roman" w:hAnsi="Times New Roman" w:cs="Times New Roman"/>
          <w:sz w:val="24"/>
          <w:szCs w:val="24"/>
        </w:rPr>
        <w:t>Gregory Mankiw and William Scarth, Macroeconomics 5nd Canadian Edition, Worth Publishing, 2015.</w:t>
      </w:r>
    </w:p>
    <w:p w14:paraId="28259A92">
      <w:pPr>
        <w:pStyle w:val="15"/>
        <w:numPr>
          <w:numId w:val="0"/>
        </w:numPr>
        <w:jc w:val="left"/>
        <w:rPr>
          <w:rFonts w:hint="eastAsia" w:ascii="Times New Roman" w:hAnsi="Times New Roman" w:cs="Times New Roman"/>
          <w:sz w:val="24"/>
          <w:szCs w:val="24"/>
          <w:shd w:val="clear" w:color="auto" w:fill="FFFFFF"/>
          <w:lang w:val="en-US" w:eastAsia="zh-CN"/>
        </w:rPr>
      </w:pPr>
    </w:p>
    <w:p w14:paraId="1DC315F6">
      <w:pPr>
        <w:pStyle w:val="15"/>
        <w:numPr>
          <w:ilvl w:val="0"/>
          <w:numId w:val="0"/>
        </w:numPr>
        <w:ind w:leftChars="0"/>
        <w:jc w:val="left"/>
        <w:rPr>
          <w:rStyle w:val="10"/>
          <w:rFonts w:hint="default" w:ascii="Times New Roman" w:hAnsi="Times New Roman" w:cs="Times New Roman"/>
          <w:sz w:val="24"/>
          <w:szCs w:val="24"/>
        </w:rPr>
      </w:pPr>
      <w:r>
        <w:rPr>
          <w:rFonts w:hint="eastAsia" w:ascii="Times New Roman" w:hAnsi="Times New Roman" w:cs="Times New Roman"/>
          <w:sz w:val="24"/>
          <w:szCs w:val="24"/>
          <w:shd w:val="clear" w:color="auto" w:fill="FFFFFF"/>
          <w:lang w:val="en-US" w:eastAsia="zh-CN"/>
        </w:rPr>
        <w:t>[3]</w:t>
      </w:r>
      <w:r>
        <w:rPr>
          <w:rFonts w:hint="default" w:ascii="Times New Roman" w:hAnsi="Times New Roman" w:cs="Times New Roman"/>
          <w:sz w:val="24"/>
          <w:szCs w:val="24"/>
        </w:rPr>
        <w:t xml:space="preserve">“Current US inflation rates: 2000-2024,” US Inflation Calculator | Easily calculate how the buying power of the U.S. dollar has changed from 1913 to 2023. Get inflation rates and U.S. inflation news.,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"https://www.usinflationcalculator.com/inflation/current-inflation-rates/"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https://www.usinflationcalculator.com/inflation/current-inflation-rates/</w:t>
      </w:r>
      <w:r>
        <w:rPr>
          <w:rFonts w:hint="default" w:ascii="Times New Roman" w:hAnsi="Times New Roman" w:cs="Times New Roman"/>
          <w:sz w:val="24"/>
          <w:szCs w:val="24"/>
        </w:rPr>
        <w:fldChar w:fldCharType="end"/>
      </w:r>
    </w:p>
    <w:p w14:paraId="44D96299">
      <w:pPr>
        <w:pStyle w:val="15"/>
        <w:numPr>
          <w:numId w:val="0"/>
        </w:numPr>
        <w:jc w:val="left"/>
        <w:rPr>
          <w:rStyle w:val="10"/>
          <w:rFonts w:hint="default" w:ascii="Times New Roman" w:hAnsi="Times New Roman" w:cs="Times New Roman"/>
          <w:sz w:val="24"/>
          <w:szCs w:val="24"/>
        </w:rPr>
      </w:pPr>
    </w:p>
    <w:p w14:paraId="2B6E9735">
      <w:pPr>
        <w:pStyle w:val="15"/>
        <w:numPr>
          <w:numId w:val="0"/>
        </w:numPr>
        <w:ind w:leftChars="0"/>
        <w:jc w:val="left"/>
        <w:rPr>
          <w:rFonts w:hint="default" w:ascii="Times New Roman" w:hAnsi="Times New Roman" w:cs="Times New Roman"/>
          <w:sz w:val="24"/>
          <w:szCs w:val="24"/>
        </w:rPr>
      </w:pP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4</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shd w:val="clear" w:color="auto" w:fill="FFFFFF"/>
        </w:rPr>
        <w:t>Hazell, J., Herreno, J., Nakamura, E., &amp; Steinsson, J.B. (2020). The Slope of the Phillips Curve: Evidence from U.S. States. </w:t>
      </w:r>
      <w:r>
        <w:rPr>
          <w:rStyle w:val="9"/>
          <w:rFonts w:hint="default" w:ascii="Times New Roman" w:hAnsi="Times New Roman" w:cs="Times New Roman"/>
          <w:sz w:val="24"/>
          <w:szCs w:val="24"/>
        </w:rPr>
        <w:t>NBER Working Paper Series</w:t>
      </w:r>
      <w:r>
        <w:rPr>
          <w:rFonts w:hint="default" w:ascii="Times New Roman" w:hAnsi="Times New Roman" w:cs="Times New Roman"/>
          <w:sz w:val="24"/>
          <w:szCs w:val="24"/>
          <w:shd w:val="clear" w:color="auto" w:fill="FFFFFF"/>
        </w:rPr>
        <w:t>.</w:t>
      </w:r>
      <w:r>
        <w:rPr>
          <w:rFonts w:hint="default" w:ascii="Times New Roman" w:hAnsi="Times New Roman" w:cs="Times New Roman"/>
          <w:sz w:val="24"/>
          <w:szCs w:val="24"/>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"https://www.nber.org/system/files/working_papers/w28005/w28005.pdf" </w:instrText>
      </w:r>
      <w:r>
        <w:rPr>
          <w:rFonts w:hint="default" w:ascii="Times New Roman" w:hAnsi="Times New Roman" w:cs="Times New Roman"/>
        </w:rPr>
        <w:fldChar w:fldCharType="separate"/>
      </w:r>
      <w:r>
        <w:rPr>
          <w:rStyle w:val="10"/>
          <w:rFonts w:hint="default" w:ascii="Times New Roman" w:hAnsi="Times New Roman" w:cs="Times New Roman"/>
          <w:sz w:val="24"/>
          <w:szCs w:val="24"/>
        </w:rPr>
        <w:t>https://www.nber.org/system/files/working_papers/w28005/w28005.pdf</w:t>
      </w:r>
      <w:r>
        <w:rPr>
          <w:rStyle w:val="10"/>
          <w:rFonts w:hint="default" w:ascii="Times New Roman" w:hAnsi="Times New Roman" w:cs="Times New Roman"/>
          <w:sz w:val="24"/>
          <w:szCs w:val="24"/>
        </w:rPr>
        <w:fldChar w:fldCharType="end"/>
      </w:r>
    </w:p>
    <w:p w14:paraId="4818C100">
      <w:pPr>
        <w:pStyle w:val="15"/>
        <w:numPr>
          <w:ilvl w:val="0"/>
          <w:numId w:val="0"/>
        </w:numPr>
        <w:ind w:leftChars="0"/>
        <w:jc w:val="left"/>
        <w:rPr>
          <w:rFonts w:hint="eastAsia" w:ascii="Times New Roman" w:hAnsi="Times New Roman" w:cs="Times New Roman"/>
          <w:sz w:val="24"/>
          <w:szCs w:val="24"/>
          <w:lang w:val="en-US" w:eastAsia="zh-CN"/>
        </w:rPr>
      </w:pPr>
    </w:p>
    <w:p w14:paraId="78022B96">
      <w:pPr>
        <w:pStyle w:val="15"/>
        <w:numPr>
          <w:ilvl w:val="0"/>
          <w:numId w:val="0"/>
        </w:numPr>
        <w:ind w:leftChars="0"/>
        <w:jc w:val="left"/>
        <w:rPr>
          <w:rFonts w:hint="default" w:ascii="Times New Roman" w:hAnsi="Times New Roman" w:cs="Times New Roman"/>
          <w:sz w:val="24"/>
          <w:szCs w:val="24"/>
        </w:rPr>
      </w:pPr>
      <w:r>
        <w:rPr>
          <w:rFonts w:hint="eastAsia" w:ascii="Times New Roman" w:hAnsi="Times New Roman" w:cs="Times New Roman"/>
          <w:sz w:val="24"/>
          <w:szCs w:val="24"/>
          <w:lang w:val="en-US" w:eastAsia="zh-CN"/>
        </w:rPr>
        <w:t xml:space="preserve">[5] </w:t>
      </w:r>
      <w:r>
        <w:rPr>
          <w:rFonts w:hint="default" w:ascii="Times New Roman" w:hAnsi="Times New Roman" w:cs="Times New Roman"/>
          <w:sz w:val="24"/>
          <w:szCs w:val="24"/>
        </w:rPr>
        <w:t xml:space="preserve">J. Hazell, J. Herre&amp;ntilde;o, E. Nakamura, and J. Steinsson, “The slope of the Phillips Curve: Evidence from U.S. states*,” OUP Academic,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"https://academic.oup.com/qje/article/137/3/1299/6529257"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https://academic.oup.com/qje/article/137/3/1299/6529257</w:t>
      </w:r>
      <w:r>
        <w:rPr>
          <w:rFonts w:hint="default" w:ascii="Times New Roman" w:hAnsi="Times New Roman" w:cs="Times New Roman"/>
          <w:sz w:val="24"/>
          <w:szCs w:val="24"/>
        </w:rPr>
        <w:fldChar w:fldCharType="end"/>
      </w:r>
    </w:p>
    <w:p w14:paraId="36C4278A">
      <w:pPr>
        <w:pStyle w:val="15"/>
        <w:numPr>
          <w:numId w:val="0"/>
        </w:numPr>
        <w:jc w:val="left"/>
        <w:rPr>
          <w:rFonts w:hint="eastAsia" w:ascii="Times New Roman" w:hAnsi="Times New Roman" w:cs="Times New Roman"/>
          <w:sz w:val="24"/>
          <w:szCs w:val="24"/>
          <w:lang w:val="en-US" w:eastAsia="zh-CN"/>
        </w:rPr>
      </w:pPr>
    </w:p>
    <w:p w14:paraId="7B9B11BF">
      <w:pPr>
        <w:pStyle w:val="15"/>
        <w:numPr>
          <w:numId w:val="0"/>
        </w:numPr>
        <w:jc w:val="left"/>
        <w:rPr>
          <w:rFonts w:hint="default" w:ascii="Times New Roman" w:hAnsi="Times New Roman" w:cs="Times New Roman"/>
          <w:sz w:val="24"/>
          <w:szCs w:val="24"/>
        </w:rPr>
      </w:pPr>
      <w:r>
        <w:rPr>
          <w:rFonts w:hint="eastAsia" w:ascii="Times New Roman" w:hAnsi="Times New Roman" w:cs="Times New Roman"/>
          <w:sz w:val="24"/>
          <w:szCs w:val="24"/>
          <w:lang w:val="en-US" w:eastAsia="zh-CN"/>
        </w:rPr>
        <w:t xml:space="preserve">[6] </w:t>
      </w:r>
      <w:r>
        <w:rPr>
          <w:rFonts w:hint="default" w:ascii="Times New Roman" w:hAnsi="Times New Roman" w:cs="Times New Roman"/>
          <w:sz w:val="24"/>
          <w:szCs w:val="24"/>
        </w:rPr>
        <w:t>“American Rescue Plan,” The White House,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"https://www.whitehouse.gov/american-rescue-plan/"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https://www.whitehouse.gov/american-rescue-plan/</w:t>
      </w:r>
      <w:r>
        <w:rPr>
          <w:rFonts w:hint="default" w:ascii="Times New Roman" w:hAnsi="Times New Roman" w:cs="Times New Roman"/>
          <w:sz w:val="24"/>
          <w:szCs w:val="24"/>
        </w:rPr>
        <w:fldChar w:fldCharType="end"/>
      </w:r>
    </w:p>
    <w:p w14:paraId="68E57961">
      <w:pPr>
        <w:pStyle w:val="4"/>
        <w:keepNext w:val="0"/>
        <w:keepLines w:val="0"/>
        <w:widowControl/>
        <w:suppressLineNumbers w:val="0"/>
        <w:rPr>
          <w:rFonts w:hint="default" w:ascii="Times New Roman" w:hAnsi="Times New Roman" w:cs="Times New Roman"/>
          <w:lang w:val="en-US" w:eastAsia="zh-CN"/>
        </w:rPr>
      </w:pPr>
    </w:p>
    <w:p w14:paraId="497D3DF4">
      <w:pPr>
        <w:pStyle w:val="4"/>
        <w:keepNext w:val="0"/>
        <w:keepLines w:val="0"/>
        <w:widowControl/>
        <w:suppressLineNumbers w:val="0"/>
        <w:rPr>
          <w:rFonts w:hint="default" w:ascii="Times New Roman" w:hAnsi="Times New Roman" w:cs="Times New Roman"/>
          <w:sz w:val="24"/>
          <w:szCs w:val="24"/>
          <w:lang w:val="en-US" w:eastAsia="zh-CN"/>
        </w:rPr>
      </w:pPr>
    </w:p>
    <w:p w14:paraId="741CB57A">
      <w:pPr>
        <w:pStyle w:val="15"/>
        <w:numPr>
          <w:numId w:val="0"/>
        </w:numPr>
        <w:rPr>
          <w:rFonts w:hint="default" w:ascii="Times New Roman" w:hAnsi="Times New Roman" w:cs="Times New Roman" w:eastAsiaTheme="minorEastAsia"/>
          <w:sz w:val="24"/>
          <w:szCs w:val="24"/>
          <w:lang w:val="en-US" w:eastAsia="zh-CN"/>
        </w:rPr>
      </w:pPr>
    </w:p>
    <w:p w14:paraId="4BE4C1A7">
      <w:pPr>
        <w:pStyle w:val="15"/>
        <w:numPr>
          <w:numId w:val="0"/>
        </w:numPr>
        <w:ind w:leftChars="0"/>
        <w:rPr>
          <w:rFonts w:hint="default" w:ascii="Times New Roman" w:hAnsi="Times New Roman" w:cs="Times New Roman"/>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楷体">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85729049"/>
      <w:docPartObj>
        <w:docPartGallery w:val="autotext"/>
      </w:docPartObj>
    </w:sdtPr>
    <w:sdtContent>
      <w:p w14:paraId="31F94F93">
        <w:pPr>
          <w:pStyle w:val="2"/>
          <w:jc w:val="right"/>
          <w:rPr>
            <w:rFonts w:hint="eastAsia"/>
          </w:rPr>
        </w:pPr>
        <w:r>
          <w:fldChar w:fldCharType="begin"/>
        </w:r>
        <w:r>
          <w:instrText xml:space="preserve">PAGE   \* MERGEFORMAT</w:instrText>
        </w:r>
        <w:r>
          <w:fldChar w:fldCharType="separate"/>
        </w:r>
        <w:r>
          <w:rPr>
            <w:lang w:val="zh-CN"/>
          </w:rPr>
          <w:t>2</w:t>
        </w:r>
        <w:r>
          <w:fldChar w:fldCharType="end"/>
        </w:r>
      </w:p>
    </w:sdtContent>
  </w:sdt>
  <w:p w14:paraId="446E7931">
    <w:pPr>
      <w:pStyle w:val="2"/>
      <w:rPr>
        <w:rFonts w:hint="eastAsia"/>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kwNzJhZGNkNTAxMGYxNjVjZjVkNzI1ZjVjYWUwMTcifQ=="/>
  </w:docVars>
  <w:rsids>
    <w:rsidRoot w:val="000D1513"/>
    <w:rsid w:val="00033C76"/>
    <w:rsid w:val="00044682"/>
    <w:rsid w:val="000637F5"/>
    <w:rsid w:val="000D1513"/>
    <w:rsid w:val="000D6F09"/>
    <w:rsid w:val="000F46A3"/>
    <w:rsid w:val="00104837"/>
    <w:rsid w:val="0010644D"/>
    <w:rsid w:val="001227A2"/>
    <w:rsid w:val="001411E4"/>
    <w:rsid w:val="00161958"/>
    <w:rsid w:val="001945F7"/>
    <w:rsid w:val="0026677C"/>
    <w:rsid w:val="00273313"/>
    <w:rsid w:val="00296224"/>
    <w:rsid w:val="002B654C"/>
    <w:rsid w:val="002C3C3E"/>
    <w:rsid w:val="002C5E45"/>
    <w:rsid w:val="002C60A9"/>
    <w:rsid w:val="00334789"/>
    <w:rsid w:val="00384E66"/>
    <w:rsid w:val="003C0E51"/>
    <w:rsid w:val="003C104A"/>
    <w:rsid w:val="00424F82"/>
    <w:rsid w:val="004610AA"/>
    <w:rsid w:val="004A7D56"/>
    <w:rsid w:val="004D0A44"/>
    <w:rsid w:val="004D3984"/>
    <w:rsid w:val="004E1F40"/>
    <w:rsid w:val="004E3647"/>
    <w:rsid w:val="0050244F"/>
    <w:rsid w:val="005075BA"/>
    <w:rsid w:val="00556215"/>
    <w:rsid w:val="0056389B"/>
    <w:rsid w:val="00563F24"/>
    <w:rsid w:val="00571A5F"/>
    <w:rsid w:val="0059494B"/>
    <w:rsid w:val="005954A8"/>
    <w:rsid w:val="005E6557"/>
    <w:rsid w:val="005F0C15"/>
    <w:rsid w:val="00634647"/>
    <w:rsid w:val="00650AA3"/>
    <w:rsid w:val="006639EB"/>
    <w:rsid w:val="006668C1"/>
    <w:rsid w:val="006733A6"/>
    <w:rsid w:val="006872ED"/>
    <w:rsid w:val="006A4935"/>
    <w:rsid w:val="006A7E10"/>
    <w:rsid w:val="006C3429"/>
    <w:rsid w:val="00734CC7"/>
    <w:rsid w:val="007A1F33"/>
    <w:rsid w:val="007D7FD6"/>
    <w:rsid w:val="007E133E"/>
    <w:rsid w:val="007F2388"/>
    <w:rsid w:val="00800FF8"/>
    <w:rsid w:val="00802547"/>
    <w:rsid w:val="008209E1"/>
    <w:rsid w:val="008471F3"/>
    <w:rsid w:val="00850D7E"/>
    <w:rsid w:val="00871F96"/>
    <w:rsid w:val="00873A2E"/>
    <w:rsid w:val="00891934"/>
    <w:rsid w:val="00897EEE"/>
    <w:rsid w:val="008A37DF"/>
    <w:rsid w:val="009B35D9"/>
    <w:rsid w:val="009B591B"/>
    <w:rsid w:val="009B59C5"/>
    <w:rsid w:val="009C7CE2"/>
    <w:rsid w:val="00A103DC"/>
    <w:rsid w:val="00A50079"/>
    <w:rsid w:val="00AB3295"/>
    <w:rsid w:val="00AE397F"/>
    <w:rsid w:val="00B1562D"/>
    <w:rsid w:val="00B3321C"/>
    <w:rsid w:val="00B4641E"/>
    <w:rsid w:val="00B55A01"/>
    <w:rsid w:val="00B84370"/>
    <w:rsid w:val="00BB246A"/>
    <w:rsid w:val="00BD4BF4"/>
    <w:rsid w:val="00C04042"/>
    <w:rsid w:val="00C411D4"/>
    <w:rsid w:val="00CD6E8D"/>
    <w:rsid w:val="00CE404E"/>
    <w:rsid w:val="00D15DFE"/>
    <w:rsid w:val="00D23F7A"/>
    <w:rsid w:val="00D41B75"/>
    <w:rsid w:val="00D91B35"/>
    <w:rsid w:val="00D936DD"/>
    <w:rsid w:val="00DF1A9C"/>
    <w:rsid w:val="00DF36A0"/>
    <w:rsid w:val="00E5487E"/>
    <w:rsid w:val="00EA7583"/>
    <w:rsid w:val="00EB36FB"/>
    <w:rsid w:val="00EE2CFC"/>
    <w:rsid w:val="00F1141A"/>
    <w:rsid w:val="00F4185B"/>
    <w:rsid w:val="00F422A3"/>
    <w:rsid w:val="00F64A0F"/>
    <w:rsid w:val="00F65989"/>
    <w:rsid w:val="00F73543"/>
    <w:rsid w:val="00FC2616"/>
    <w:rsid w:val="00FC6F0E"/>
    <w:rsid w:val="00FD5BB1"/>
    <w:rsid w:val="00FE19BC"/>
    <w:rsid w:val="00FF7BF2"/>
    <w:rsid w:val="059A614B"/>
    <w:rsid w:val="0D095D2D"/>
    <w:rsid w:val="0FA41EBF"/>
    <w:rsid w:val="292E779D"/>
    <w:rsid w:val="37E574EF"/>
    <w:rsid w:val="3A7158D5"/>
    <w:rsid w:val="421952FE"/>
    <w:rsid w:val="45C602BD"/>
    <w:rsid w:val="483B3434"/>
    <w:rsid w:val="567E0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13"/>
    <w:unhideWhenUsed/>
    <w:uiPriority w:val="99"/>
    <w:pPr>
      <w:tabs>
        <w:tab w:val="center" w:pos="4153"/>
        <w:tab w:val="right" w:pos="8306"/>
      </w:tabs>
      <w:snapToGrid w:val="0"/>
      <w:jc w:val="left"/>
    </w:pPr>
    <w:rPr>
      <w:sz w:val="18"/>
      <w:szCs w:val="18"/>
    </w:rPr>
  </w:style>
  <w:style w:type="paragraph" w:styleId="3">
    <w:name w:val="header"/>
    <w:basedOn w:val="1"/>
    <w:link w:val="12"/>
    <w:unhideWhenUsed/>
    <w:uiPriority w:val="99"/>
    <w:pPr>
      <w:tabs>
        <w:tab w:val="center" w:pos="4153"/>
        <w:tab w:val="right" w:pos="8306"/>
      </w:tabs>
      <w:snapToGrid w:val="0"/>
      <w:jc w:val="center"/>
    </w:pPr>
    <w:rPr>
      <w:sz w:val="18"/>
      <w:szCs w:val="18"/>
    </w:rPr>
  </w:style>
  <w:style w:type="paragraph" w:styleId="4">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table" w:styleId="6">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FollowedHyperlink"/>
    <w:basedOn w:val="7"/>
    <w:semiHidden/>
    <w:unhideWhenUsed/>
    <w:uiPriority w:val="99"/>
    <w:rPr>
      <w:color w:val="954F72" w:themeColor="followedHyperlink"/>
      <w:u w:val="single"/>
      <w14:textFill>
        <w14:solidFill>
          <w14:schemeClr w14:val="folHlink"/>
        </w14:solidFill>
      </w14:textFill>
    </w:rPr>
  </w:style>
  <w:style w:type="character" w:styleId="9">
    <w:name w:val="Emphasis"/>
    <w:basedOn w:val="7"/>
    <w:qFormat/>
    <w:uiPriority w:val="20"/>
    <w:rPr>
      <w:i/>
      <w:iCs/>
    </w:rPr>
  </w:style>
  <w:style w:type="character" w:styleId="10">
    <w:name w:val="Hyperlink"/>
    <w:basedOn w:val="7"/>
    <w:unhideWhenUsed/>
    <w:uiPriority w:val="99"/>
    <w:rPr>
      <w:color w:val="0563C1" w:themeColor="hyperlink"/>
      <w:u w:val="single"/>
      <w14:textFill>
        <w14:solidFill>
          <w14:schemeClr w14:val="hlink"/>
        </w14:solidFill>
      </w14:textFill>
    </w:rPr>
  </w:style>
  <w:style w:type="character" w:styleId="11">
    <w:name w:val="Placeholder Text"/>
    <w:basedOn w:val="7"/>
    <w:semiHidden/>
    <w:uiPriority w:val="99"/>
    <w:rPr>
      <w:color w:val="666666"/>
    </w:rPr>
  </w:style>
  <w:style w:type="character" w:customStyle="1" w:styleId="12">
    <w:name w:val="页眉 字符"/>
    <w:basedOn w:val="7"/>
    <w:link w:val="3"/>
    <w:uiPriority w:val="99"/>
    <w:rPr>
      <w:kern w:val="2"/>
      <w:sz w:val="18"/>
      <w:szCs w:val="18"/>
    </w:rPr>
  </w:style>
  <w:style w:type="character" w:customStyle="1" w:styleId="13">
    <w:name w:val="页脚 字符"/>
    <w:basedOn w:val="7"/>
    <w:link w:val="2"/>
    <w:uiPriority w:val="99"/>
    <w:rPr>
      <w:kern w:val="2"/>
      <w:sz w:val="18"/>
      <w:szCs w:val="18"/>
    </w:rPr>
  </w:style>
  <w:style w:type="character" w:customStyle="1" w:styleId="14">
    <w:name w:val="未处理的提及1"/>
    <w:basedOn w:val="7"/>
    <w:semiHidden/>
    <w:unhideWhenUsed/>
    <w:uiPriority w:val="99"/>
    <w:rPr>
      <w:color w:val="605E5C"/>
      <w:shd w:val="clear" w:color="auto" w:fill="E1DFDD"/>
    </w:rPr>
  </w:style>
  <w:style w:type="paragraph" w:styleId="15">
    <w:name w:val="List Paragraph"/>
    <w:basedOn w:val="1"/>
    <w:unhideWhenUsed/>
    <w:uiPriority w:val="99"/>
    <w:pPr>
      <w:ind w:firstLine="420" w:firstLineChars="200"/>
    </w:pPr>
  </w:style>
  <w:style w:type="character" w:customStyle="1" w:styleId="16">
    <w:name w:val="Unresolved Mention"/>
    <w:basedOn w:val="7"/>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1342</Words>
  <Characters>7213</Characters>
  <Lines>65</Lines>
  <Paragraphs>18</Paragraphs>
  <TotalTime>2</TotalTime>
  <ScaleCrop>false</ScaleCrop>
  <LinksUpToDate>false</LinksUpToDate>
  <CharactersWithSpaces>8524</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2024-07-13T20:05:00Z</dcterms:created>
  <dc:creator>英龙 郑</dc:creator>
  <cp:lastModifiedBy>lenovo</cp:lastModifiedBy>
  <dcterms:modified xsi:type="dcterms:W3CDTF">2024-08-06T19:52:38Z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617F7CD748534224841E830111D8391C_12</vt:lpwstr>
  </property>
</Properties>
</file>