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F2BF0" w14:textId="63B334B0" w:rsidR="00A716D3" w:rsidRDefault="00A716D3" w:rsidP="00EA3D8E">
      <w:pPr>
        <w:rPr>
          <w:rFonts w:hint="eastAsia"/>
        </w:rPr>
      </w:pPr>
      <w:r w:rsidRPr="00EA3D8E">
        <w:rPr>
          <w:rFonts w:hint="eastAsia"/>
        </w:rPr>
        <w:t>恒丰银行</w:t>
      </w:r>
      <w:r>
        <w:rPr>
          <w:rFonts w:ascii="Cambria" w:eastAsia="Cambria" w:hAnsi="Cambria" w:cs="Cambria" w:hint="eastAsia"/>
        </w:rPr>
        <w:t>事件</w:t>
      </w:r>
    </w:p>
    <w:p w14:paraId="1E8B4CA8" w14:textId="74DAE8AE" w:rsidR="00EA3D8E" w:rsidRPr="00EA3D8E" w:rsidRDefault="00EA3D8E" w:rsidP="00EA3D8E">
      <w:r w:rsidRPr="00F8362E">
        <w:rPr>
          <w:rFonts w:hint="eastAsia"/>
        </w:rPr>
        <w:t>2019</w:t>
      </w:r>
      <w:r w:rsidRPr="00EA3D8E">
        <w:rPr>
          <w:rFonts w:hint="eastAsia"/>
        </w:rPr>
        <w:t>-12-18</w:t>
      </w:r>
      <w:r w:rsidRPr="00EA3D8E">
        <w:rPr>
          <w:rFonts w:hint="eastAsia"/>
        </w:rPr>
        <w:t>，恒丰银行</w:t>
      </w:r>
      <w:r w:rsidR="00D71711">
        <w:t>非公开发行普通股，</w:t>
      </w:r>
      <w:r w:rsidRPr="00EA3D8E">
        <w:rPr>
          <w:rFonts w:hint="eastAsia"/>
        </w:rPr>
        <w:t>定增</w:t>
      </w:r>
      <w:r w:rsidRPr="00EA3D8E">
        <w:rPr>
          <w:rFonts w:hint="eastAsia"/>
        </w:rPr>
        <w:t>1000</w:t>
      </w:r>
      <w:r w:rsidRPr="00EA3D8E">
        <w:rPr>
          <w:rFonts w:hint="eastAsia"/>
        </w:rPr>
        <w:t>亿的事情，汇金认购</w:t>
      </w:r>
      <w:r w:rsidRPr="00EA3D8E">
        <w:rPr>
          <w:rFonts w:hint="eastAsia"/>
        </w:rPr>
        <w:t>600</w:t>
      </w:r>
      <w:r w:rsidRPr="00EA3D8E">
        <w:rPr>
          <w:rFonts w:hint="eastAsia"/>
        </w:rPr>
        <w:t>亿，山东省认购</w:t>
      </w:r>
      <w:r w:rsidRPr="00EA3D8E">
        <w:rPr>
          <w:rFonts w:hint="eastAsia"/>
        </w:rPr>
        <w:t>360</w:t>
      </w:r>
      <w:r w:rsidRPr="00EA3D8E">
        <w:rPr>
          <w:rFonts w:hint="eastAsia"/>
        </w:rPr>
        <w:t>亿，其他股东</w:t>
      </w:r>
      <w:r w:rsidRPr="00EA3D8E">
        <w:rPr>
          <w:rFonts w:hint="eastAsia"/>
        </w:rPr>
        <w:t>40</w:t>
      </w:r>
      <w:r w:rsidRPr="00EA3D8E">
        <w:rPr>
          <w:rFonts w:hint="eastAsia"/>
        </w:rPr>
        <w:t>亿。</w:t>
      </w:r>
    </w:p>
    <w:p w14:paraId="560855B9" w14:textId="77777777" w:rsidR="00B63B70" w:rsidRDefault="00B63B70" w:rsidP="00B63B70"/>
    <w:p w14:paraId="1D45BDE5" w14:textId="77777777" w:rsidR="00B63B70" w:rsidRDefault="00B63B70" w:rsidP="00B63B70">
      <w:r w:rsidRPr="00B63B70">
        <w:rPr>
          <w:rFonts w:hint="eastAsia"/>
        </w:rPr>
        <w:t>中央汇金公司是国家出资设立的国有独资公司，根据国务院授权对国有重点金融企业进行股权投资。</w:t>
      </w:r>
    </w:p>
    <w:p w14:paraId="7447E652" w14:textId="77777777" w:rsidR="00B63B70" w:rsidRDefault="00B63B70" w:rsidP="00B63B70">
      <w:pPr>
        <w:rPr>
          <w:rFonts w:hint="eastAsia"/>
        </w:rPr>
      </w:pPr>
    </w:p>
    <w:p w14:paraId="2DB99132" w14:textId="77777777" w:rsidR="00B63B70" w:rsidRDefault="00B63B70" w:rsidP="00B63B70">
      <w:r w:rsidRPr="00B63B70">
        <w:rPr>
          <w:rFonts w:hint="eastAsia"/>
        </w:rPr>
        <w:t>山东省财政厅作为省政府履行出资人职责的代表，通过山东省金融资产管理股份有限公司入股恒丰银行。</w:t>
      </w:r>
    </w:p>
    <w:p w14:paraId="0BD66DD3" w14:textId="77777777" w:rsidR="00B63B70" w:rsidRDefault="00B63B70" w:rsidP="00B63B70">
      <w:pPr>
        <w:rPr>
          <w:rFonts w:hint="eastAsia"/>
        </w:rPr>
      </w:pPr>
    </w:p>
    <w:p w14:paraId="6F316BFA" w14:textId="4304023B" w:rsidR="00B63B70" w:rsidRPr="00B63B70" w:rsidRDefault="00B63B70" w:rsidP="00B63B70">
      <w:r w:rsidRPr="00B63B70">
        <w:rPr>
          <w:rFonts w:hint="eastAsia"/>
        </w:rPr>
        <w:t>本次市场化改革完成后，恒丰银行资本实力将显著增强，流动性稳健充裕，资产质量全面向好，监管指标达到优良，市场竞争力大幅提升，服务实体经济能力将迈上新台阶。</w:t>
      </w:r>
    </w:p>
    <w:p w14:paraId="76870A94" w14:textId="77777777" w:rsidR="00B72C01" w:rsidRDefault="00B72C01"/>
    <w:p w14:paraId="558E0497" w14:textId="77777777" w:rsidR="00F0225C" w:rsidRDefault="008168C4" w:rsidP="008168C4">
      <w:r w:rsidRPr="008168C4">
        <w:rPr>
          <w:rFonts w:hint="eastAsia"/>
        </w:rPr>
        <w:t>中央经济工作会议刚定了调子：金融体系总体健康，具备化解各类风险的能力。现在就有了化解风险的具体举措。</w:t>
      </w:r>
      <w:r w:rsidRPr="008168C4">
        <w:rPr>
          <w:rFonts w:hint="eastAsia"/>
        </w:rPr>
        <w:t xml:space="preserve"> </w:t>
      </w:r>
    </w:p>
    <w:p w14:paraId="3C59D750" w14:textId="77777777" w:rsidR="00F0225C" w:rsidRDefault="00F0225C" w:rsidP="008168C4">
      <w:pPr>
        <w:rPr>
          <w:rFonts w:hint="eastAsia"/>
        </w:rPr>
      </w:pPr>
    </w:p>
    <w:p w14:paraId="1E072D7F" w14:textId="77777777" w:rsidR="004E6A70" w:rsidRPr="004E6A70" w:rsidRDefault="008168C4" w:rsidP="004E6A70">
      <w:r w:rsidRPr="008168C4">
        <w:rPr>
          <w:rFonts w:hint="eastAsia"/>
        </w:rPr>
        <w:t>怎么评价这个举措呢？</w:t>
      </w:r>
      <w:r w:rsidRPr="008168C4">
        <w:rPr>
          <w:rFonts w:hint="eastAsia"/>
        </w:rPr>
        <w:t>1</w:t>
      </w:r>
      <w:r w:rsidRPr="008168C4">
        <w:rPr>
          <w:rFonts w:hint="eastAsia"/>
        </w:rPr>
        <w:t>、不会带来化解风险的风险；</w:t>
      </w:r>
      <w:r w:rsidRPr="008168C4">
        <w:rPr>
          <w:rFonts w:hint="eastAsia"/>
        </w:rPr>
        <w:t>2</w:t>
      </w:r>
      <w:r w:rsidRPr="008168C4">
        <w:rPr>
          <w:rFonts w:hint="eastAsia"/>
        </w:rPr>
        <w:t>、不良债务货币化。</w:t>
      </w:r>
      <w:r w:rsidRPr="008168C4">
        <w:rPr>
          <w:rFonts w:hint="eastAsia"/>
        </w:rPr>
        <w:t xml:space="preserve"> </w:t>
      </w:r>
      <w:r w:rsidRPr="008168C4">
        <w:rPr>
          <w:rFonts w:hint="eastAsia"/>
        </w:rPr>
        <w:t>第一点显而易见；第二点就不是那么明显。我们可以回顾一下</w:t>
      </w:r>
      <w:r w:rsidRPr="008168C4">
        <w:rPr>
          <w:rFonts w:hint="eastAsia"/>
        </w:rPr>
        <w:t>2016</w:t>
      </w:r>
      <w:r w:rsidRPr="008168C4">
        <w:rPr>
          <w:rFonts w:hint="eastAsia"/>
        </w:rPr>
        <w:t>年前后的棚改货币化。</w:t>
      </w:r>
      <w:r w:rsidR="00700DF0" w:rsidRPr="008168C4">
        <w:rPr>
          <w:rFonts w:hint="eastAsia"/>
        </w:rPr>
        <w:t>这么对照来看就很明显了，这么干会增加</w:t>
      </w:r>
      <w:r w:rsidR="00700DF0" w:rsidRPr="008168C4">
        <w:rPr>
          <w:rFonts w:hint="eastAsia"/>
        </w:rPr>
        <w:t>M2</w:t>
      </w:r>
      <w:r w:rsidR="00700DF0" w:rsidRPr="008168C4">
        <w:rPr>
          <w:rFonts w:hint="eastAsia"/>
        </w:rPr>
        <w:t>。</w:t>
      </w:r>
      <w:r w:rsidR="00964FEA">
        <w:t>具体逻辑是，</w:t>
      </w:r>
      <w:r w:rsidR="00F61C40">
        <w:t>虽然表面上看基础货币没有增加，</w:t>
      </w:r>
      <w:r w:rsidR="007949D6">
        <w:t>但是</w:t>
      </w:r>
      <w:r w:rsidR="00700DF0" w:rsidRPr="00700DF0">
        <w:rPr>
          <w:rFonts w:hint="eastAsia"/>
        </w:rPr>
        <w:t>这个钱是汇金跟大行借的，大行资产端多汇金债，负债端多存款。体系的</w:t>
      </w:r>
      <w:r w:rsidR="00700DF0" w:rsidRPr="00700DF0">
        <w:rPr>
          <w:rFonts w:hint="eastAsia"/>
        </w:rPr>
        <w:t>M2</w:t>
      </w:r>
      <w:r w:rsidR="00700DF0" w:rsidRPr="00700DF0">
        <w:rPr>
          <w:rFonts w:hint="eastAsia"/>
        </w:rPr>
        <w:t>增加。不要把货币化框定在基础货币上，</w:t>
      </w:r>
      <w:r w:rsidR="00700DF0" w:rsidRPr="00700DF0">
        <w:rPr>
          <w:rFonts w:hint="eastAsia"/>
        </w:rPr>
        <w:t>M2</w:t>
      </w:r>
      <w:r w:rsidR="00700DF0" w:rsidRPr="00700DF0">
        <w:rPr>
          <w:rFonts w:hint="eastAsia"/>
        </w:rPr>
        <w:t>增加就耐人寻味。</w:t>
      </w:r>
      <w:r w:rsidR="00162806" w:rsidRPr="00162806">
        <w:rPr>
          <w:rFonts w:hint="eastAsia"/>
        </w:rPr>
        <w:t>单纯地看基础货币容易狭隘，我们应该看</w:t>
      </w:r>
      <w:r w:rsidR="00162806" w:rsidRPr="00162806">
        <w:rPr>
          <w:rFonts w:hint="eastAsia"/>
        </w:rPr>
        <w:t>zf</w:t>
      </w:r>
      <w:r w:rsidR="00162806" w:rsidRPr="00162806">
        <w:rPr>
          <w:rFonts w:hint="eastAsia"/>
        </w:rPr>
        <w:t>信用的总量。财政对大行发国债，汇金对大行发国债，都是一个性质，</w:t>
      </w:r>
      <w:r w:rsidR="00162806" w:rsidRPr="00162806">
        <w:rPr>
          <w:rFonts w:hint="eastAsia"/>
        </w:rPr>
        <w:t>zf</w:t>
      </w:r>
      <w:r w:rsidR="00162806" w:rsidRPr="00162806">
        <w:rPr>
          <w:rFonts w:hint="eastAsia"/>
        </w:rPr>
        <w:t>信用增加。我们可以参照一下美国债务上限的问题。</w:t>
      </w:r>
      <w:r w:rsidR="001F7586" w:rsidRPr="001F7586">
        <w:rPr>
          <w:rFonts w:hint="eastAsia"/>
        </w:rPr>
        <w:t>事实上，央行用基础货币买国债之后，</w:t>
      </w:r>
      <w:r w:rsidR="008E2CA2">
        <w:t>此时</w:t>
      </w:r>
      <w:r w:rsidR="008E2CA2" w:rsidRPr="001F7586">
        <w:rPr>
          <w:rFonts w:hint="eastAsia"/>
        </w:rPr>
        <w:t>M0</w:t>
      </w:r>
      <w:r w:rsidR="008E2CA2" w:rsidRPr="001F7586">
        <w:rPr>
          <w:rFonts w:hint="eastAsia"/>
        </w:rPr>
        <w:t>增加</w:t>
      </w:r>
      <w:r w:rsidR="008E2CA2">
        <w:t>了；</w:t>
      </w:r>
      <w:r w:rsidR="00D025E7">
        <w:t>但是</w:t>
      </w:r>
      <w:r w:rsidR="001F7586" w:rsidRPr="001F7586">
        <w:rPr>
          <w:rFonts w:hint="eastAsia"/>
        </w:rPr>
        <w:t>它可以再通过发央票的形式再把基础货币收回来</w:t>
      </w:r>
      <w:r w:rsidR="000F1B91">
        <w:t>，</w:t>
      </w:r>
      <w:r w:rsidR="000F1B91">
        <w:rPr>
          <w:rFonts w:hint="eastAsia"/>
        </w:rPr>
        <w:t>此时</w:t>
      </w:r>
      <w:r w:rsidR="000F1B91" w:rsidRPr="001F7586">
        <w:rPr>
          <w:rFonts w:hint="eastAsia"/>
        </w:rPr>
        <w:t>M0</w:t>
      </w:r>
      <w:r w:rsidR="000F1B91">
        <w:rPr>
          <w:rFonts w:hint="eastAsia"/>
        </w:rPr>
        <w:t>再次减少</w:t>
      </w:r>
      <w:r w:rsidR="001F7586" w:rsidRPr="001F7586">
        <w:rPr>
          <w:rFonts w:hint="eastAsia"/>
        </w:rPr>
        <w:t>。</w:t>
      </w:r>
      <w:r w:rsidR="001F7586" w:rsidRPr="001F7586">
        <w:rPr>
          <w:rFonts w:hint="eastAsia"/>
        </w:rPr>
        <w:t>M0</w:t>
      </w:r>
      <w:r w:rsidR="001F7586" w:rsidRPr="001F7586">
        <w:rPr>
          <w:rFonts w:hint="eastAsia"/>
        </w:rPr>
        <w:t>是否增加？</w:t>
      </w:r>
      <w:r w:rsidR="001F7586" w:rsidRPr="001F7586">
        <w:rPr>
          <w:rFonts w:hint="eastAsia"/>
        </w:rPr>
        <w:t>M0</w:t>
      </w:r>
      <w:r w:rsidR="001F7586" w:rsidRPr="001F7586">
        <w:rPr>
          <w:rFonts w:hint="eastAsia"/>
        </w:rPr>
        <w:t>增加后是否干预？</w:t>
      </w:r>
      <w:r w:rsidR="001F7586" w:rsidRPr="001F7586">
        <w:rPr>
          <w:rFonts w:hint="eastAsia"/>
        </w:rPr>
        <w:t>M2</w:t>
      </w:r>
      <w:r w:rsidR="001F7586" w:rsidRPr="001F7586">
        <w:rPr>
          <w:rFonts w:hint="eastAsia"/>
        </w:rPr>
        <w:t>是否增加？整个过程包含了</w:t>
      </w:r>
      <w:r w:rsidR="001F7586" w:rsidRPr="001F7586">
        <w:rPr>
          <w:rFonts w:hint="eastAsia"/>
        </w:rPr>
        <w:t>3</w:t>
      </w:r>
      <w:r w:rsidR="001F7586" w:rsidRPr="001F7586">
        <w:rPr>
          <w:rFonts w:hint="eastAsia"/>
        </w:rPr>
        <w:t>个问题。</w:t>
      </w:r>
      <w:r w:rsidR="004E6A70" w:rsidRPr="004E6A70">
        <w:rPr>
          <w:rFonts w:hint="eastAsia"/>
        </w:rPr>
        <w:t>央妈基础货币买国债然后央票对冲的组合会导致。央妈，资产端多国债，负债端多央票。银行，资产端多央票，负债端多存款。财政，资产端多存款，负债端多国债。都扩表了，但是基础货币没增加。</w:t>
      </w:r>
      <w:r w:rsidR="004E6A70" w:rsidRPr="004E6A70">
        <w:rPr>
          <w:rFonts w:hint="eastAsia"/>
        </w:rPr>
        <w:t>M2</w:t>
      </w:r>
      <w:r w:rsidR="004E6A70" w:rsidRPr="004E6A70">
        <w:rPr>
          <w:rFonts w:hint="eastAsia"/>
        </w:rPr>
        <w:t>增加了。</w:t>
      </w:r>
    </w:p>
    <w:p w14:paraId="64A998E6" w14:textId="77777777" w:rsidR="00700DF0" w:rsidRDefault="00700DF0" w:rsidP="008168C4"/>
    <w:p w14:paraId="3C3FE9B4" w14:textId="300CC0C0" w:rsidR="00B63B70" w:rsidRDefault="008168C4">
      <w:pPr>
        <w:rPr>
          <w:rFonts w:hint="eastAsia"/>
        </w:rPr>
      </w:pPr>
      <w:r w:rsidRPr="008168C4">
        <w:rPr>
          <w:rFonts w:hint="eastAsia"/>
        </w:rPr>
        <w:t>在未来的一年里，很多金融风险大概率都是要沿着这个路子搞。从货币银行学的角度看过去，很多东西只是包装的壳子不一样，实质是一样的——万变不离其宗。至于搞什么板块，我还是推荐金融板块，尤其是股份制银行板块，它们的负债端有大量的同业负债，直接会受益于即将到来的银行间体系宽松。</w:t>
      </w:r>
      <w:bookmarkStart w:id="0" w:name="_GoBack"/>
      <w:bookmarkEnd w:id="0"/>
    </w:p>
    <w:sectPr w:rsidR="00B63B70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54D"/>
    <w:rsid w:val="000F1B91"/>
    <w:rsid w:val="00162806"/>
    <w:rsid w:val="001F7586"/>
    <w:rsid w:val="00426442"/>
    <w:rsid w:val="004E6A70"/>
    <w:rsid w:val="004E7DB6"/>
    <w:rsid w:val="00525B5B"/>
    <w:rsid w:val="0055420B"/>
    <w:rsid w:val="00700DF0"/>
    <w:rsid w:val="007949D6"/>
    <w:rsid w:val="008168C4"/>
    <w:rsid w:val="008E2CA2"/>
    <w:rsid w:val="00964FEA"/>
    <w:rsid w:val="00A716D3"/>
    <w:rsid w:val="00B63B70"/>
    <w:rsid w:val="00B72C01"/>
    <w:rsid w:val="00CC1D0D"/>
    <w:rsid w:val="00CC3AB4"/>
    <w:rsid w:val="00D025E7"/>
    <w:rsid w:val="00D71711"/>
    <w:rsid w:val="00EA3D8E"/>
    <w:rsid w:val="00F0225C"/>
    <w:rsid w:val="00F2205F"/>
    <w:rsid w:val="00F61C40"/>
    <w:rsid w:val="00F7654D"/>
    <w:rsid w:val="00F8362E"/>
    <w:rsid w:val="00FD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F1B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8C4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4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748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24</cp:revision>
  <dcterms:created xsi:type="dcterms:W3CDTF">2019-12-18T14:42:00Z</dcterms:created>
  <dcterms:modified xsi:type="dcterms:W3CDTF">2019-12-18T15:53:00Z</dcterms:modified>
</cp:coreProperties>
</file>