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FE738" w14:textId="436C35A4" w:rsidR="002C2E11" w:rsidRDefault="0005239F">
      <w:r>
        <w:t>这是一篇关于成长股和蓝筹股估值的模型。</w:t>
      </w:r>
    </w:p>
    <w:p w14:paraId="19F76862" w14:textId="77777777" w:rsidR="0005239F" w:rsidRDefault="0005239F">
      <w:pPr>
        <w:rPr>
          <w:rFonts w:hint="eastAsia"/>
        </w:rPr>
      </w:pPr>
    </w:p>
    <w:p w14:paraId="6A3B9C59" w14:textId="77777777" w:rsidR="00A521D0" w:rsidRPr="00A521D0" w:rsidRDefault="00A521D0" w:rsidP="00A521D0">
      <w:pPr>
        <w:widowControl/>
        <w:jc w:val="left"/>
      </w:pPr>
      <w:r w:rsidRPr="00A521D0">
        <w:t>由于创业板里的股票都是成长股，所以，他们的预期现金流都在未来。于是，我们可以把创业板指数想象成了一只久期高达</w:t>
      </w:r>
      <w:r w:rsidRPr="00A521D0">
        <w:t>20-30</w:t>
      </w:r>
      <w:r w:rsidRPr="00A521D0">
        <w:t>年的国债。</w:t>
      </w:r>
    </w:p>
    <w:p w14:paraId="2952BDB4" w14:textId="05F0FA91" w:rsidR="0005239F" w:rsidRDefault="00645271">
      <w:r w:rsidRPr="00645271">
        <w:drawing>
          <wp:inline distT="0" distB="0" distL="0" distR="0" wp14:anchorId="08C93DAF" wp14:editId="2B159C5D">
            <wp:extent cx="5270500" cy="253746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537460"/>
                    </a:xfrm>
                    <a:prstGeom prst="rect">
                      <a:avLst/>
                    </a:prstGeom>
                  </pic:spPr>
                </pic:pic>
              </a:graphicData>
            </a:graphic>
          </wp:inline>
        </w:drawing>
      </w:r>
    </w:p>
    <w:p w14:paraId="5311A61F" w14:textId="77777777" w:rsidR="00D30693" w:rsidRPr="00D30693" w:rsidRDefault="00D30693" w:rsidP="00D30693">
      <w:pPr>
        <w:widowControl/>
        <w:jc w:val="left"/>
      </w:pPr>
      <w:r w:rsidRPr="00D30693">
        <w:t>如果我们拿十年国债利率加双份的低评级信用债利差作为贴现率，并假设创业板指的久期在</w:t>
      </w:r>
      <w:r w:rsidRPr="00D30693">
        <w:t>20-30</w:t>
      </w:r>
      <w:r w:rsidRPr="00D30693">
        <w:t>，那么，用贴现率的变化就可以解释创业板指变动的幅度。所以，预测指数变动的工作可以转换成预测贴现率变动的工作。</w:t>
      </w:r>
    </w:p>
    <w:p w14:paraId="4E5DB6CB" w14:textId="77777777" w:rsidR="00D30693" w:rsidRPr="00D30693" w:rsidRDefault="00D30693" w:rsidP="00D30693">
      <w:pPr>
        <w:widowControl/>
        <w:jc w:val="left"/>
      </w:pPr>
      <w:r w:rsidRPr="00D30693">
        <w:t>现在一个月过去了，在这中间，市场发生了好多事情，创业板指曾经高歌猛进，最高飙升到年初至今上涨</w:t>
      </w:r>
      <w:r w:rsidRPr="00D30693">
        <w:t>27.2%</w:t>
      </w:r>
      <w:r w:rsidRPr="00D30693">
        <w:t>，之后又一路回落，截止一季度末只上升了</w:t>
      </w:r>
      <w:r w:rsidRPr="00D30693">
        <w:t>4.10%</w:t>
      </w:r>
      <w:r w:rsidRPr="00D30693">
        <w:t>。指数经历了快速上涨，又经历了快速下跌，正好提供了一次检验模型解释力的机会。</w:t>
      </w:r>
    </w:p>
    <w:p w14:paraId="554EE144" w14:textId="77777777" w:rsidR="00D30693" w:rsidRPr="00D30693" w:rsidRDefault="00D30693" w:rsidP="00D30693">
      <w:pPr>
        <w:widowControl/>
        <w:jc w:val="left"/>
      </w:pPr>
      <w:r w:rsidRPr="00D30693">
        <w:t>回测</w:t>
      </w:r>
      <w:r w:rsidRPr="00D30693">
        <w:t>2020</w:t>
      </w:r>
      <w:r w:rsidRPr="00D30693">
        <w:t>年</w:t>
      </w:r>
      <w:r w:rsidRPr="00D30693">
        <w:t>Q1</w:t>
      </w:r>
      <w:r w:rsidRPr="00D30693">
        <w:t>的贴现率数据，不难得到：</w:t>
      </w:r>
      <w:r w:rsidRPr="00D30693">
        <w:t>2019</w:t>
      </w:r>
      <w:r w:rsidRPr="00D30693">
        <w:t>年底的贴现率为</w:t>
      </w:r>
      <w:r w:rsidRPr="00D30693">
        <w:t>9.43%</w:t>
      </w:r>
      <w:r w:rsidRPr="00D30693">
        <w:t>，一季度一路下行，其中，它的最低点是</w:t>
      </w:r>
      <w:r w:rsidRPr="00D30693">
        <w:t>8.61%</w:t>
      </w:r>
      <w:r w:rsidRPr="00D30693">
        <w:t>，下降了</w:t>
      </w:r>
      <w:r w:rsidRPr="00D30693">
        <w:t>82bp</w:t>
      </w:r>
      <w:r w:rsidRPr="00D30693">
        <w:t>，然而，一季度末贴现率又升回来了，升到</w:t>
      </w:r>
      <w:r w:rsidRPr="00D30693">
        <w:t>9.27%</w:t>
      </w:r>
      <w:r w:rsidRPr="00D30693">
        <w:t>，所以，整个一季度贴现率只下降了</w:t>
      </w:r>
      <w:r w:rsidRPr="00D30693">
        <w:t>16bp</w:t>
      </w:r>
      <w:r w:rsidRPr="00D30693">
        <w:t>。假设创业板指数的久期是</w:t>
      </w:r>
      <w:r w:rsidRPr="00D30693">
        <w:t>30</w:t>
      </w:r>
      <w:r w:rsidRPr="00D30693">
        <w:t>，那么，贴现率下降</w:t>
      </w:r>
      <w:r w:rsidRPr="00D30693">
        <w:t>82bp</w:t>
      </w:r>
      <w:r w:rsidRPr="00D30693">
        <w:t>，对应上涨</w:t>
      </w:r>
      <w:r w:rsidRPr="00D30693">
        <w:t>24.6%</w:t>
      </w:r>
      <w:r w:rsidRPr="00D30693">
        <w:t>；而贴现率下降</w:t>
      </w:r>
      <w:r w:rsidRPr="00D30693">
        <w:t>16bp</w:t>
      </w:r>
      <w:r w:rsidRPr="00D30693">
        <w:t>，则对应上涨</w:t>
      </w:r>
      <w:r w:rsidRPr="00D30693">
        <w:t>4.8%</w:t>
      </w:r>
      <w:r w:rsidRPr="00D30693">
        <w:t>。</w:t>
      </w:r>
    </w:p>
    <w:p w14:paraId="3165248B" w14:textId="77777777" w:rsidR="00D30693" w:rsidRPr="00D30693" w:rsidRDefault="00D30693" w:rsidP="00D30693">
      <w:pPr>
        <w:widowControl/>
        <w:jc w:val="left"/>
      </w:pPr>
      <w:r w:rsidRPr="00D30693">
        <w:t>于是，模型的</w:t>
      </w:r>
      <w:r w:rsidRPr="00D30693">
        <w:t>24.6%</w:t>
      </w:r>
      <w:r w:rsidRPr="00D30693">
        <w:t>对应实际的</w:t>
      </w:r>
      <w:r w:rsidRPr="00D30693">
        <w:t>27.2%</w:t>
      </w:r>
      <w:r w:rsidRPr="00D30693">
        <w:t>，解释了</w:t>
      </w:r>
      <w:r w:rsidRPr="00D30693">
        <w:t>90.44%</w:t>
      </w:r>
      <w:r w:rsidRPr="00D30693">
        <w:t>；模型的</w:t>
      </w:r>
      <w:r w:rsidRPr="00D30693">
        <w:t>4.8%</w:t>
      </w:r>
      <w:r w:rsidRPr="00D30693">
        <w:t>对应实际的</w:t>
      </w:r>
      <w:r w:rsidRPr="00D30693">
        <w:t>4.1%</w:t>
      </w:r>
      <w:r w:rsidRPr="00D30693">
        <w:t>，解释了</w:t>
      </w:r>
      <w:r w:rsidRPr="00D30693">
        <w:t>117%</w:t>
      </w:r>
      <w:r w:rsidRPr="00D30693">
        <w:t>。在这一波行情里，该模型的解释力还可以，并没有跑偏太多。</w:t>
      </w:r>
    </w:p>
    <w:p w14:paraId="4D6283E4" w14:textId="77777777" w:rsidR="00D30693" w:rsidRPr="00D30693" w:rsidRDefault="00D30693" w:rsidP="00D30693">
      <w:pPr>
        <w:widowControl/>
        <w:jc w:val="left"/>
      </w:pPr>
      <w:r w:rsidRPr="00D30693">
        <w:t>那么，我们是不是可以丢书包，庆祝发现了一个万金油模型呢？并不能！第一、检测样本太少；第二、即便模型成立，预测贴现率的变化并不是一件十分容易的事情。</w:t>
      </w:r>
    </w:p>
    <w:p w14:paraId="771C5D32" w14:textId="77777777" w:rsidR="00645271" w:rsidRDefault="00645271"/>
    <w:p w14:paraId="2FA78F71" w14:textId="77777777" w:rsidR="008C5F8F" w:rsidRPr="008C5F8F" w:rsidRDefault="008C5F8F" w:rsidP="008C5F8F">
      <w:pPr>
        <w:widowControl/>
        <w:jc w:val="center"/>
        <w:rPr>
          <w:rFonts w:ascii="Times New Roman" w:eastAsia="Times New Roman" w:hAnsi="Times New Roman" w:cs="Times New Roman"/>
          <w:kern w:val="0"/>
        </w:rPr>
      </w:pPr>
      <w:r w:rsidRPr="008C5F8F">
        <w:rPr>
          <w:rFonts w:ascii="MS Mincho" w:eastAsia="MS Mincho" w:hAnsi="MS Mincho" w:cs="MS Mincho"/>
          <w:b/>
          <w:bCs/>
          <w:color w:val="333333"/>
          <w:spacing w:val="8"/>
          <w:kern w:val="0"/>
          <w:sz w:val="27"/>
          <w:szCs w:val="27"/>
          <w:shd w:val="clear" w:color="auto" w:fill="FFFFFF"/>
        </w:rPr>
        <w:t>久期公式的</w:t>
      </w:r>
      <w:r w:rsidRPr="008C5F8F">
        <w:rPr>
          <w:rFonts w:ascii="SimSun" w:eastAsia="SimSun" w:hAnsi="SimSun" w:cs="SimSun"/>
          <w:b/>
          <w:bCs/>
          <w:color w:val="333333"/>
          <w:spacing w:val="8"/>
          <w:kern w:val="0"/>
          <w:sz w:val="27"/>
          <w:szCs w:val="27"/>
          <w:shd w:val="clear" w:color="auto" w:fill="FFFFFF"/>
        </w:rPr>
        <w:t>实质</w:t>
      </w:r>
    </w:p>
    <w:p w14:paraId="4AF872C9" w14:textId="77777777" w:rsidR="00931F4F" w:rsidRDefault="00931F4F" w:rsidP="00931F4F">
      <w:pPr>
        <w:pStyle w:val="a5"/>
        <w:shd w:val="clear" w:color="auto" w:fill="FFFFFF"/>
        <w:spacing w:before="0" w:beforeAutospacing="0" w:after="0" w:afterAutospacing="0"/>
        <w:ind w:right="240"/>
        <w:jc w:val="both"/>
        <w:rPr>
          <w:rFonts w:ascii="Helvetica Neue" w:hAnsi="Helvetica Neue"/>
          <w:spacing w:val="8"/>
          <w:sz w:val="23"/>
          <w:szCs w:val="23"/>
        </w:rPr>
      </w:pPr>
      <w:r>
        <w:rPr>
          <w:rStyle w:val="a3"/>
          <w:rFonts w:ascii="Helvetica Neue" w:hAnsi="Helvetica Neue"/>
          <w:b/>
          <w:bCs/>
          <w:spacing w:val="8"/>
          <w:sz w:val="21"/>
          <w:szCs w:val="21"/>
        </w:rPr>
        <w:t>对股权投资者来说</w:t>
      </w:r>
      <w:r>
        <w:rPr>
          <w:rStyle w:val="a3"/>
          <w:rFonts w:ascii="Helvetica Neue" w:hAnsi="Helvetica Neue"/>
          <w:b/>
          <w:bCs/>
          <w:spacing w:val="8"/>
          <w:sz w:val="21"/>
          <w:szCs w:val="21"/>
        </w:rPr>
        <w:t>,</w:t>
      </w:r>
      <w:r>
        <w:rPr>
          <w:rStyle w:val="a3"/>
          <w:rFonts w:ascii="Helvetica Neue" w:hAnsi="Helvetica Neue"/>
          <w:b/>
          <w:bCs/>
          <w:spacing w:val="8"/>
          <w:sz w:val="21"/>
          <w:szCs w:val="21"/>
        </w:rPr>
        <w:t>股票不过就是一张债券</w:t>
      </w:r>
      <w:r>
        <w:rPr>
          <w:rStyle w:val="a3"/>
          <w:rFonts w:ascii="Helvetica Neue" w:hAnsi="Helvetica Neue"/>
          <w:b/>
          <w:bCs/>
          <w:spacing w:val="8"/>
          <w:sz w:val="21"/>
          <w:szCs w:val="21"/>
        </w:rPr>
        <w:t>,</w:t>
      </w:r>
      <w:r>
        <w:rPr>
          <w:rStyle w:val="a3"/>
          <w:rFonts w:ascii="Helvetica Neue" w:hAnsi="Helvetica Neue"/>
          <w:b/>
          <w:bCs/>
          <w:spacing w:val="8"/>
          <w:sz w:val="21"/>
          <w:szCs w:val="21"/>
        </w:rPr>
        <w:t>只是它的期限是永远。</w:t>
      </w:r>
    </w:p>
    <w:p w14:paraId="385860B0" w14:textId="77777777" w:rsidR="00931F4F" w:rsidRDefault="00931F4F" w:rsidP="00931F4F">
      <w:pPr>
        <w:pStyle w:val="a5"/>
        <w:shd w:val="clear" w:color="auto" w:fill="FFFFFF"/>
        <w:spacing w:before="0" w:beforeAutospacing="0" w:after="0" w:afterAutospacing="0"/>
        <w:ind w:left="240" w:right="240"/>
        <w:jc w:val="right"/>
        <w:rPr>
          <w:rFonts w:ascii="Helvetica Neue" w:hAnsi="Helvetica Neue"/>
          <w:spacing w:val="8"/>
          <w:sz w:val="23"/>
          <w:szCs w:val="23"/>
        </w:rPr>
      </w:pPr>
      <w:r>
        <w:rPr>
          <w:rStyle w:val="a3"/>
          <w:rFonts w:ascii="Helvetica Neue" w:hAnsi="Helvetica Neue"/>
          <w:b/>
          <w:bCs/>
          <w:spacing w:val="8"/>
          <w:sz w:val="21"/>
          <w:szCs w:val="21"/>
        </w:rPr>
        <w:t>——</w:t>
      </w:r>
      <w:r>
        <w:rPr>
          <w:rStyle w:val="a3"/>
          <w:rFonts w:ascii="Helvetica Neue" w:hAnsi="Helvetica Neue"/>
          <w:b/>
          <w:bCs/>
          <w:spacing w:val="8"/>
          <w:sz w:val="21"/>
          <w:szCs w:val="21"/>
        </w:rPr>
        <w:t>巴菲特</w:t>
      </w:r>
    </w:p>
    <w:p w14:paraId="576A984B" w14:textId="77777777" w:rsidR="00D30693" w:rsidRDefault="00D30693"/>
    <w:p w14:paraId="270A3E11" w14:textId="7D3717B0" w:rsidR="00866488" w:rsidRPr="004E36C5" w:rsidRDefault="00866488" w:rsidP="004E36C5">
      <w:pPr>
        <w:widowControl/>
        <w:jc w:val="left"/>
        <w:rPr>
          <w:rFonts w:hint="eastAsia"/>
        </w:rPr>
      </w:pPr>
      <w:r w:rsidRPr="00866488">
        <w:t>股票能带来未来的现金流，债券也能，所以，他们都能按照某个贴现率对未来的现金流贴现。然而，债券未来的票息和期限都是确定的，所以，</w:t>
      </w:r>
      <w:r w:rsidRPr="004E36C5">
        <w:t>债券的贴现率和债券的价格是一一对应的，</w:t>
      </w:r>
      <w:r w:rsidRPr="00866488">
        <w:t>投资者经常用贴现率来代替债券的价格</w:t>
      </w:r>
      <w:r w:rsidRPr="00866488">
        <w:t>——</w:t>
      </w:r>
      <w:r w:rsidRPr="004E36C5">
        <w:t>贴</w:t>
      </w:r>
      <w:r w:rsidRPr="004E36C5">
        <w:lastRenderedPageBreak/>
        <w:t>现率即债券的价格，</w:t>
      </w:r>
      <w:r w:rsidRPr="00866488">
        <w:t>于是就有了下面的公式：</w:t>
      </w:r>
      <w:r w:rsidRPr="004E36C5">
        <w:t>债券价格的变动</w:t>
      </w:r>
      <w:r w:rsidRPr="004E36C5">
        <w:t>=</w:t>
      </w:r>
      <w:r w:rsidRPr="004E36C5">
        <w:t>贴现率的变动</w:t>
      </w:r>
      <w:r w:rsidRPr="004E36C5">
        <w:t>*</w:t>
      </w:r>
      <w:r w:rsidRPr="004E36C5">
        <w:t>久期</w:t>
      </w:r>
    </w:p>
    <w:p w14:paraId="42C975FA" w14:textId="77777777" w:rsidR="004E36C5" w:rsidRPr="004E36C5" w:rsidRDefault="004E36C5" w:rsidP="004E36C5">
      <w:pPr>
        <w:pStyle w:val="a5"/>
        <w:shd w:val="clear" w:color="auto" w:fill="FFFFFF"/>
        <w:spacing w:before="0" w:beforeAutospacing="0" w:after="0" w:afterAutospacing="0"/>
        <w:ind w:right="240"/>
        <w:jc w:val="both"/>
        <w:rPr>
          <w:rFonts w:asciiTheme="minorHAnsi" w:hAnsiTheme="minorHAnsi" w:cstheme="minorBidi"/>
          <w:kern w:val="2"/>
        </w:rPr>
      </w:pPr>
      <w:r w:rsidRPr="004E36C5">
        <w:rPr>
          <w:rFonts w:asciiTheme="minorHAnsi" w:hAnsiTheme="minorHAnsi" w:cstheme="minorBidi"/>
          <w:kern w:val="2"/>
        </w:rPr>
        <w:t>举个例子，假设一只债券的久期是</w:t>
      </w:r>
      <w:r w:rsidRPr="004E36C5">
        <w:rPr>
          <w:rFonts w:asciiTheme="minorHAnsi" w:hAnsiTheme="minorHAnsi" w:cstheme="minorBidi"/>
          <w:kern w:val="2"/>
        </w:rPr>
        <w:t>10</w:t>
      </w:r>
      <w:r w:rsidRPr="004E36C5">
        <w:rPr>
          <w:rFonts w:asciiTheme="minorHAnsi" w:hAnsiTheme="minorHAnsi" w:cstheme="minorBidi"/>
          <w:kern w:val="2"/>
        </w:rPr>
        <w:t>，贴现率上升了</w:t>
      </w:r>
      <w:r w:rsidRPr="004E36C5">
        <w:rPr>
          <w:rFonts w:asciiTheme="minorHAnsi" w:hAnsiTheme="minorHAnsi" w:cstheme="minorBidi"/>
          <w:kern w:val="2"/>
        </w:rPr>
        <w:t>50bp</w:t>
      </w:r>
      <w:r w:rsidRPr="004E36C5">
        <w:rPr>
          <w:rFonts w:asciiTheme="minorHAnsi" w:hAnsiTheme="minorHAnsi" w:cstheme="minorBidi"/>
          <w:kern w:val="2"/>
        </w:rPr>
        <w:t>，那么，债券的价格下降了</w:t>
      </w:r>
      <w:r w:rsidRPr="004E36C5">
        <w:rPr>
          <w:rFonts w:asciiTheme="minorHAnsi" w:hAnsiTheme="minorHAnsi" w:cstheme="minorBidi"/>
          <w:kern w:val="2"/>
        </w:rPr>
        <w:t>5%</w:t>
      </w:r>
      <w:r w:rsidRPr="004E36C5">
        <w:rPr>
          <w:rFonts w:asciiTheme="minorHAnsi" w:hAnsiTheme="minorHAnsi" w:cstheme="minorBidi"/>
          <w:kern w:val="2"/>
        </w:rPr>
        <w:t>。</w:t>
      </w:r>
    </w:p>
    <w:p w14:paraId="45BFCDB0" w14:textId="77777777" w:rsidR="004E36C5" w:rsidRPr="004E36C5" w:rsidRDefault="004E36C5" w:rsidP="004E36C5">
      <w:pPr>
        <w:pStyle w:val="a5"/>
        <w:shd w:val="clear" w:color="auto" w:fill="FFFFFF"/>
        <w:spacing w:before="0" w:beforeAutospacing="0" w:after="0" w:afterAutospacing="0"/>
        <w:ind w:right="240"/>
        <w:jc w:val="both"/>
        <w:rPr>
          <w:rFonts w:asciiTheme="minorHAnsi" w:hAnsiTheme="minorHAnsi" w:cstheme="minorBidi"/>
          <w:kern w:val="2"/>
        </w:rPr>
      </w:pPr>
      <w:r w:rsidRPr="004E36C5">
        <w:rPr>
          <w:rFonts w:asciiTheme="minorHAnsi" w:hAnsiTheme="minorHAnsi" w:cstheme="minorBidi"/>
          <w:kern w:val="2"/>
        </w:rPr>
        <w:t>严格的久期概念是一大串数学公式，记忆起来很繁琐，这里就不赘述了，教材上都有。但是，它有一个很简洁很符合直觉的定义：</w:t>
      </w:r>
      <w:r w:rsidRPr="004E36C5">
        <w:rPr>
          <w:rFonts w:asciiTheme="minorHAnsi" w:hAnsiTheme="minorHAnsi" w:cstheme="minorBidi"/>
          <w:i/>
          <w:iCs/>
          <w:kern w:val="2"/>
        </w:rPr>
        <w:t>久期是一种测度证券发生现金流的加权平均期限的方法。</w:t>
      </w:r>
    </w:p>
    <w:p w14:paraId="7369098F" w14:textId="77777777" w:rsidR="004E36C5" w:rsidRPr="004E36C5" w:rsidRDefault="004E36C5" w:rsidP="004E36C5">
      <w:pPr>
        <w:widowControl/>
        <w:jc w:val="left"/>
      </w:pPr>
      <w:r w:rsidRPr="004E36C5">
        <w:t>举个具体的例子，假设一只证券现值为</w:t>
      </w:r>
      <w:r w:rsidRPr="004E36C5">
        <w:t>100</w:t>
      </w:r>
      <w:r w:rsidRPr="004E36C5">
        <w:t>，第一年末的现金流现值为</w:t>
      </w:r>
      <w:r w:rsidRPr="004E36C5">
        <w:t>30</w:t>
      </w:r>
      <w:r w:rsidRPr="004E36C5">
        <w:t>，第二年末现金流现值为</w:t>
      </w:r>
      <w:r w:rsidRPr="004E36C5">
        <w:t>20</w:t>
      </w:r>
      <w:r w:rsidRPr="004E36C5">
        <w:t>，第三年末的现金流现值为</w:t>
      </w:r>
      <w:r w:rsidRPr="004E36C5">
        <w:t>20</w:t>
      </w:r>
      <w:r w:rsidRPr="004E36C5">
        <w:t>，第四年末的现金流现值为</w:t>
      </w:r>
      <w:r w:rsidRPr="004E36C5">
        <w:t>30</w:t>
      </w:r>
      <w:r w:rsidRPr="004E36C5">
        <w:t>，那么，它的久期是</w:t>
      </w:r>
      <w:r w:rsidRPr="004E36C5">
        <w:t xml:space="preserve"> 1*30%+2*20%+3*20%+4*30%=2.5</w:t>
      </w:r>
      <w:r w:rsidRPr="004E36C5">
        <w:t>年。</w:t>
      </w:r>
    </w:p>
    <w:p w14:paraId="721E2931" w14:textId="77777777" w:rsidR="004E36C5" w:rsidRPr="004E36C5" w:rsidRDefault="004E36C5" w:rsidP="004E36C5">
      <w:pPr>
        <w:pStyle w:val="a5"/>
        <w:shd w:val="clear" w:color="auto" w:fill="FFFFFF"/>
        <w:spacing w:before="0" w:beforeAutospacing="0" w:after="0" w:afterAutospacing="0"/>
        <w:ind w:right="240"/>
        <w:jc w:val="both"/>
        <w:rPr>
          <w:rFonts w:asciiTheme="minorHAnsi" w:hAnsiTheme="minorHAnsi" w:cstheme="minorBidi"/>
          <w:kern w:val="2"/>
        </w:rPr>
      </w:pPr>
      <w:r w:rsidRPr="004E36C5">
        <w:rPr>
          <w:rFonts w:asciiTheme="minorHAnsi" w:hAnsiTheme="minorHAnsi" w:cstheme="minorBidi"/>
          <w:kern w:val="2"/>
        </w:rPr>
        <w:t>所以，不规则的现金流也能用久期这个概念，成长股属于在未来现金流比例高的证券，譬如，第</w:t>
      </w:r>
      <w:r w:rsidRPr="004E36C5">
        <w:rPr>
          <w:rFonts w:asciiTheme="minorHAnsi" w:hAnsiTheme="minorHAnsi" w:cstheme="minorBidi"/>
          <w:kern w:val="2"/>
        </w:rPr>
        <w:t>30</w:t>
      </w:r>
      <w:r w:rsidRPr="004E36C5">
        <w:rPr>
          <w:rFonts w:asciiTheme="minorHAnsi" w:hAnsiTheme="minorHAnsi" w:cstheme="minorBidi"/>
          <w:kern w:val="2"/>
        </w:rPr>
        <w:t>年之后现金流占比</w:t>
      </w:r>
      <w:r w:rsidRPr="004E36C5">
        <w:rPr>
          <w:rFonts w:asciiTheme="minorHAnsi" w:hAnsiTheme="minorHAnsi" w:cstheme="minorBidi"/>
          <w:kern w:val="2"/>
        </w:rPr>
        <w:t>90%</w:t>
      </w:r>
      <w:r w:rsidRPr="004E36C5">
        <w:rPr>
          <w:rFonts w:asciiTheme="minorHAnsi" w:hAnsiTheme="minorHAnsi" w:cstheme="minorBidi"/>
          <w:kern w:val="2"/>
        </w:rPr>
        <w:t>，那么，它的久期至少大于</w:t>
      </w:r>
      <w:r w:rsidRPr="004E36C5">
        <w:rPr>
          <w:rFonts w:asciiTheme="minorHAnsi" w:hAnsiTheme="minorHAnsi" w:cstheme="minorBidi"/>
          <w:kern w:val="2"/>
        </w:rPr>
        <w:t xml:space="preserve">27 </w:t>
      </w:r>
      <w:r w:rsidRPr="004E36C5">
        <w:rPr>
          <w:rFonts w:asciiTheme="minorHAnsi" w:hAnsiTheme="minorHAnsi" w:cstheme="minorBidi"/>
          <w:kern w:val="2"/>
        </w:rPr>
        <w:t>。于是，对于任何证券都有：</w:t>
      </w:r>
    </w:p>
    <w:p w14:paraId="0A1F301E" w14:textId="77777777" w:rsidR="004E36C5" w:rsidRPr="004E36C5" w:rsidRDefault="004E36C5" w:rsidP="004E36C5">
      <w:pPr>
        <w:pStyle w:val="a5"/>
        <w:shd w:val="clear" w:color="auto" w:fill="FFFFFF"/>
        <w:spacing w:before="0" w:beforeAutospacing="0" w:after="0" w:afterAutospacing="0"/>
        <w:ind w:right="240"/>
        <w:jc w:val="both"/>
        <w:rPr>
          <w:rFonts w:asciiTheme="minorHAnsi" w:hAnsiTheme="minorHAnsi" w:cstheme="minorBidi"/>
          <w:kern w:val="2"/>
        </w:rPr>
      </w:pPr>
      <w:r w:rsidRPr="004E36C5">
        <w:rPr>
          <w:rFonts w:asciiTheme="minorHAnsi" w:hAnsiTheme="minorHAnsi" w:cstheme="minorBidi"/>
          <w:i/>
          <w:iCs/>
          <w:kern w:val="2"/>
        </w:rPr>
        <w:t>证券的价格的变动</w:t>
      </w:r>
      <w:r w:rsidRPr="004E36C5">
        <w:rPr>
          <w:rFonts w:asciiTheme="minorHAnsi" w:hAnsiTheme="minorHAnsi" w:cstheme="minorBidi"/>
          <w:i/>
          <w:iCs/>
          <w:kern w:val="2"/>
        </w:rPr>
        <w:t>=</w:t>
      </w:r>
      <w:r w:rsidRPr="004E36C5">
        <w:rPr>
          <w:rFonts w:asciiTheme="minorHAnsi" w:hAnsiTheme="minorHAnsi" w:cstheme="minorBidi"/>
          <w:i/>
          <w:iCs/>
          <w:kern w:val="2"/>
        </w:rPr>
        <w:t>贴现率的变动</w:t>
      </w:r>
      <w:r w:rsidRPr="004E36C5">
        <w:rPr>
          <w:rFonts w:asciiTheme="minorHAnsi" w:hAnsiTheme="minorHAnsi" w:cstheme="minorBidi"/>
          <w:i/>
          <w:iCs/>
          <w:kern w:val="2"/>
        </w:rPr>
        <w:t>*</w:t>
      </w:r>
      <w:r w:rsidRPr="004E36C5">
        <w:rPr>
          <w:rFonts w:asciiTheme="minorHAnsi" w:hAnsiTheme="minorHAnsi" w:cstheme="minorBidi"/>
          <w:i/>
          <w:iCs/>
          <w:kern w:val="2"/>
        </w:rPr>
        <w:t>证券的现金流久期</w:t>
      </w:r>
    </w:p>
    <w:p w14:paraId="1E6AF5AF" w14:textId="682741BF" w:rsidR="004E36C5" w:rsidRPr="004E36C5" w:rsidRDefault="004E36C5" w:rsidP="004E36C5">
      <w:pPr>
        <w:widowControl/>
        <w:jc w:val="left"/>
      </w:pPr>
      <w:r w:rsidRPr="004E36C5">
        <w:t>推导到这里，我们应该明白，这还是一个套套逻辑（</w:t>
      </w:r>
      <w:proofErr w:type="spellStart"/>
      <w:r w:rsidRPr="004E36C5">
        <w:t>ps</w:t>
      </w:r>
      <w:proofErr w:type="spellEnd"/>
      <w:r w:rsidRPr="004E36C5">
        <w:t>：</w:t>
      </w:r>
      <w:r w:rsidRPr="004E36C5">
        <w:t>A</w:t>
      </w:r>
      <w:r w:rsidRPr="004E36C5">
        <w:t>是</w:t>
      </w:r>
      <w:r w:rsidRPr="004E36C5">
        <w:t>A</w:t>
      </w:r>
      <w:r w:rsidRPr="004E36C5">
        <w:t>，这种定义式的公式，叫套套逻辑，经济学常见套套逻辑，例如，我们定义货币流通速度</w:t>
      </w:r>
      <w:r w:rsidRPr="004E36C5">
        <w:t>V=PY/M</w:t>
      </w:r>
      <w:r w:rsidRPr="004E36C5">
        <w:t>，于是，货币流通公式</w:t>
      </w:r>
      <w:r w:rsidRPr="004E36C5">
        <w:t>MV=PY</w:t>
      </w:r>
      <w:r w:rsidRPr="004E36C5">
        <w:t>就是个套套逻辑）。</w:t>
      </w:r>
    </w:p>
    <w:p w14:paraId="2C9693CB" w14:textId="77777777" w:rsidR="004E36C5" w:rsidRPr="004E36C5" w:rsidRDefault="004E36C5" w:rsidP="004E36C5">
      <w:pPr>
        <w:widowControl/>
        <w:jc w:val="left"/>
      </w:pPr>
      <w:r w:rsidRPr="004E36C5">
        <w:t>这时候我们需要把公式里的变量都跟现实发生联系，找到合适的代理变量，让模型具备可证伪的特性，避免沦为空中楼阁。</w:t>
      </w:r>
    </w:p>
    <w:p w14:paraId="4594BE96" w14:textId="0A0EFB6B" w:rsidR="004E36C5" w:rsidRDefault="00DD1E7E" w:rsidP="004E36C5">
      <w:pPr>
        <w:widowControl/>
        <w:jc w:val="left"/>
        <w:rPr>
          <w:rFonts w:ascii="Times New Roman" w:eastAsia="Times New Roman" w:hAnsi="Times New Roman" w:cs="Times New Roman"/>
          <w:kern w:val="0"/>
        </w:rPr>
      </w:pPr>
      <w:r w:rsidRPr="00DD1E7E">
        <w:rPr>
          <w:rFonts w:ascii="Times New Roman" w:eastAsia="Times New Roman" w:hAnsi="Times New Roman" w:cs="Times New Roman"/>
          <w:kern w:val="0"/>
        </w:rPr>
        <w:drawing>
          <wp:inline distT="0" distB="0" distL="0" distR="0" wp14:anchorId="7BCFFF33" wp14:editId="172C7BE8">
            <wp:extent cx="5270500" cy="257683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576830"/>
                    </a:xfrm>
                    <a:prstGeom prst="rect">
                      <a:avLst/>
                    </a:prstGeom>
                  </pic:spPr>
                </pic:pic>
              </a:graphicData>
            </a:graphic>
          </wp:inline>
        </w:drawing>
      </w:r>
    </w:p>
    <w:p w14:paraId="36D8DF05" w14:textId="77777777" w:rsidR="003E7B19" w:rsidRPr="003E7B19" w:rsidRDefault="003E7B19" w:rsidP="003E7B19">
      <w:pPr>
        <w:widowControl/>
        <w:jc w:val="left"/>
      </w:pPr>
      <w:r w:rsidRPr="003E7B19">
        <w:t>根据债券的久期定价公式，我们可以得到一个比较重要的提炼，把它的价格分解成易于变化的部分乘以不变的部分</w:t>
      </w:r>
      <w:r w:rsidRPr="003E7B19">
        <w:t>——</w:t>
      </w:r>
      <w:r w:rsidRPr="003E7B19">
        <w:t>前者是自变量，后者是系数。</w:t>
      </w:r>
    </w:p>
    <w:p w14:paraId="4FF1D499" w14:textId="77777777" w:rsidR="003E7B19" w:rsidRPr="003E7B19" w:rsidRDefault="003E7B19" w:rsidP="003E7B19">
      <w:pPr>
        <w:widowControl/>
        <w:jc w:val="left"/>
      </w:pPr>
      <w:r w:rsidRPr="003E7B19">
        <w:t>于是，我们就把定价的工作转化为一个分类的工作，即把影响一个证券价格的因素分解为易于变动的因素和不易于变动的因素。</w:t>
      </w:r>
    </w:p>
    <w:p w14:paraId="58DDC2F1" w14:textId="77777777" w:rsidR="003E7B19" w:rsidRPr="003E7B19" w:rsidRDefault="003E7B19" w:rsidP="003E7B19">
      <w:pPr>
        <w:widowControl/>
        <w:jc w:val="left"/>
      </w:pPr>
      <w:r w:rsidRPr="003E7B19">
        <w:t>所以，对于创业板的标的而言，易于变动的部分（能作为自变量的部分）只有贴现率。这是因为，短期的经济波动，只会影响最近几期的现金流，而近端现金流占比太低，所以，经济波动只能通过贴现率对价格产生影响，无法通过预期现金流变动产生影响。</w:t>
      </w:r>
    </w:p>
    <w:p w14:paraId="209A2EB4" w14:textId="77777777" w:rsidR="00DD1E7E" w:rsidRDefault="00DD1E7E" w:rsidP="004E36C5">
      <w:pPr>
        <w:widowControl/>
        <w:jc w:val="left"/>
        <w:rPr>
          <w:rFonts w:ascii="Times New Roman" w:eastAsia="Times New Roman" w:hAnsi="Times New Roman" w:cs="Times New Roman"/>
          <w:kern w:val="0"/>
        </w:rPr>
      </w:pPr>
    </w:p>
    <w:p w14:paraId="2EDDF1CA" w14:textId="77777777" w:rsidR="00B636B7" w:rsidRPr="00B636B7" w:rsidRDefault="00B636B7" w:rsidP="00B636B7">
      <w:pPr>
        <w:widowControl/>
        <w:jc w:val="center"/>
        <w:rPr>
          <w:rFonts w:ascii="Times New Roman" w:eastAsia="Times New Roman" w:hAnsi="Times New Roman" w:cs="Times New Roman"/>
          <w:kern w:val="0"/>
        </w:rPr>
      </w:pPr>
      <w:r w:rsidRPr="00B636B7">
        <w:rPr>
          <w:rFonts w:ascii="SimSun" w:eastAsia="SimSun" w:hAnsi="SimSun" w:cs="SimSun"/>
          <w:b/>
          <w:bCs/>
          <w:color w:val="333333"/>
          <w:spacing w:val="8"/>
          <w:kern w:val="0"/>
          <w:sz w:val="27"/>
          <w:szCs w:val="27"/>
          <w:shd w:val="clear" w:color="auto" w:fill="FFFFFF"/>
        </w:rPr>
        <w:t>经济波动的重要</w:t>
      </w:r>
      <w:r w:rsidRPr="00B636B7">
        <w:rPr>
          <w:rFonts w:ascii="MS Mincho" w:eastAsia="MS Mincho" w:hAnsi="MS Mincho" w:cs="MS Mincho"/>
          <w:b/>
          <w:bCs/>
          <w:color w:val="333333"/>
          <w:spacing w:val="8"/>
          <w:kern w:val="0"/>
          <w:sz w:val="27"/>
          <w:szCs w:val="27"/>
          <w:shd w:val="clear" w:color="auto" w:fill="FFFFFF"/>
        </w:rPr>
        <w:t>性</w:t>
      </w:r>
    </w:p>
    <w:p w14:paraId="7A483A4D" w14:textId="77777777" w:rsidR="00B9074E" w:rsidRPr="00B9074E" w:rsidRDefault="00B9074E" w:rsidP="00B9074E">
      <w:pPr>
        <w:widowControl/>
        <w:jc w:val="left"/>
      </w:pPr>
      <w:r w:rsidRPr="00B9074E">
        <w:t>但是，对于蓝筹股票，上述的逻辑不成立，久期越短的股票，近端现金流的占比越高，它们的价格受短期经济波动的影响越大。所以，对于它们而言，经济波动的传导链条有两个：一是经济波动影响贴现率，另一个是经济波动影响现金流预期。</w:t>
      </w:r>
    </w:p>
    <w:p w14:paraId="0415A5F6" w14:textId="77777777" w:rsidR="00B9074E" w:rsidRPr="00B9074E" w:rsidRDefault="00B9074E" w:rsidP="00B9074E">
      <w:pPr>
        <w:widowControl/>
        <w:jc w:val="left"/>
      </w:pPr>
      <w:r w:rsidRPr="00B9074E">
        <w:t>于是，需要把现金流预期加入蓝筹类股票的定价公式，</w:t>
      </w:r>
    </w:p>
    <w:p w14:paraId="5D6E3E76" w14:textId="77777777" w:rsidR="00B9074E" w:rsidRPr="00B9074E" w:rsidRDefault="00B9074E" w:rsidP="00B9074E">
      <w:pPr>
        <w:widowControl/>
        <w:jc w:val="left"/>
      </w:pPr>
      <w:r w:rsidRPr="00B9074E">
        <w:t>证券的价格变动</w:t>
      </w:r>
      <w:r w:rsidRPr="00B9074E">
        <w:t>=</w:t>
      </w:r>
      <w:r w:rsidRPr="00B9074E">
        <w:t>【预期现金流的变动</w:t>
      </w:r>
      <w:r w:rsidRPr="00B9074E">
        <w:t>-</w:t>
      </w:r>
      <w:r w:rsidRPr="00B9074E">
        <w:t>贴现率的变动】</w:t>
      </w:r>
      <w:r w:rsidRPr="00B9074E">
        <w:t>*</w:t>
      </w:r>
      <w:r w:rsidRPr="00B9074E">
        <w:t>久期</w:t>
      </w:r>
    </w:p>
    <w:p w14:paraId="48F9A015" w14:textId="77777777" w:rsidR="00B9074E" w:rsidRPr="00B9074E" w:rsidRDefault="00B9074E" w:rsidP="00B9074E">
      <w:pPr>
        <w:widowControl/>
        <w:jc w:val="left"/>
      </w:pPr>
      <w:r w:rsidRPr="00B9074E">
        <w:t>在相同的经济环境下，不同的企业预期现金流状况可能不同，会有一些差异。即便经济形势不好，也会有一些近端现金流预期向好的企业，它们的股价会上升。</w:t>
      </w:r>
    </w:p>
    <w:p w14:paraId="06B11830"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kern w:val="2"/>
        </w:rPr>
        <w:t>但是，如果把一堆企业的预期现金流放到一块加权平均，差异会消失，只剩下贝塔，于是就有，</w:t>
      </w:r>
    </w:p>
    <w:p w14:paraId="52F9A1A2"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i/>
          <w:iCs/>
          <w:kern w:val="2"/>
        </w:rPr>
        <w:t>沪深</w:t>
      </w:r>
      <w:r w:rsidRPr="00B9074E">
        <w:rPr>
          <w:rFonts w:asciiTheme="minorHAnsi" w:hAnsiTheme="minorHAnsi" w:cstheme="minorBidi"/>
          <w:i/>
          <w:iCs/>
          <w:kern w:val="2"/>
        </w:rPr>
        <w:t>300</w:t>
      </w:r>
      <w:r w:rsidRPr="00B9074E">
        <w:rPr>
          <w:rFonts w:asciiTheme="minorHAnsi" w:hAnsiTheme="minorHAnsi" w:cstheme="minorBidi"/>
          <w:i/>
          <w:iCs/>
          <w:kern w:val="2"/>
        </w:rPr>
        <w:t>指数的变动</w:t>
      </w:r>
      <w:r w:rsidRPr="00B9074E">
        <w:rPr>
          <w:rFonts w:asciiTheme="minorHAnsi" w:hAnsiTheme="minorHAnsi" w:cstheme="minorBidi"/>
          <w:i/>
          <w:iCs/>
          <w:kern w:val="2"/>
        </w:rPr>
        <w:t>=</w:t>
      </w:r>
      <w:r w:rsidRPr="00B9074E">
        <w:rPr>
          <w:rFonts w:asciiTheme="minorHAnsi" w:hAnsiTheme="minorHAnsi" w:cstheme="minorBidi"/>
          <w:i/>
          <w:iCs/>
          <w:kern w:val="2"/>
        </w:rPr>
        <w:t>【总体现金流的预期变动</w:t>
      </w:r>
      <w:r w:rsidRPr="00B9074E">
        <w:rPr>
          <w:rFonts w:asciiTheme="minorHAnsi" w:hAnsiTheme="minorHAnsi" w:cstheme="minorBidi"/>
          <w:i/>
          <w:iCs/>
          <w:kern w:val="2"/>
        </w:rPr>
        <w:t>-</w:t>
      </w:r>
      <w:r w:rsidRPr="00B9074E">
        <w:rPr>
          <w:rFonts w:asciiTheme="minorHAnsi" w:hAnsiTheme="minorHAnsi" w:cstheme="minorBidi"/>
          <w:i/>
          <w:iCs/>
          <w:kern w:val="2"/>
        </w:rPr>
        <w:t>贴现率的变动】</w:t>
      </w:r>
      <w:r w:rsidRPr="00B9074E">
        <w:rPr>
          <w:rFonts w:asciiTheme="minorHAnsi" w:hAnsiTheme="minorHAnsi" w:cstheme="minorBidi"/>
          <w:i/>
          <w:iCs/>
          <w:kern w:val="2"/>
        </w:rPr>
        <w:t>*</w:t>
      </w:r>
      <w:r w:rsidRPr="00B9074E">
        <w:rPr>
          <w:rFonts w:asciiTheme="minorHAnsi" w:hAnsiTheme="minorHAnsi" w:cstheme="minorBidi"/>
          <w:i/>
          <w:iCs/>
          <w:kern w:val="2"/>
        </w:rPr>
        <w:t>久期</w:t>
      </w:r>
    </w:p>
    <w:p w14:paraId="17B4B0A1"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kern w:val="2"/>
        </w:rPr>
        <w:t>由于</w:t>
      </w:r>
      <w:r w:rsidRPr="00B9074E">
        <w:rPr>
          <w:rFonts w:asciiTheme="minorHAnsi" w:hAnsiTheme="minorHAnsi" w:cstheme="minorBidi"/>
          <w:kern w:val="2"/>
        </w:rPr>
        <w:t>GDP</w:t>
      </w:r>
      <w:r w:rsidRPr="00B9074E">
        <w:rPr>
          <w:rFonts w:asciiTheme="minorHAnsi" w:hAnsiTheme="minorHAnsi" w:cstheme="minorBidi"/>
          <w:kern w:val="2"/>
        </w:rPr>
        <w:t>是总体经济状况的某种加权平均，而沪深</w:t>
      </w:r>
      <w:r w:rsidRPr="00B9074E">
        <w:rPr>
          <w:rFonts w:asciiTheme="minorHAnsi" w:hAnsiTheme="minorHAnsi" w:cstheme="minorBidi"/>
          <w:kern w:val="2"/>
        </w:rPr>
        <w:t>300</w:t>
      </w:r>
      <w:r w:rsidRPr="00B9074E">
        <w:rPr>
          <w:rFonts w:asciiTheme="minorHAnsi" w:hAnsiTheme="minorHAnsi" w:cstheme="minorBidi"/>
          <w:kern w:val="2"/>
        </w:rPr>
        <w:t>指数现金流也是成分指数现金流的某种加权平均，所以，</w:t>
      </w:r>
      <w:r w:rsidRPr="00B9074E">
        <w:rPr>
          <w:rFonts w:asciiTheme="minorHAnsi" w:hAnsiTheme="minorHAnsi" w:cstheme="minorBidi"/>
          <w:i/>
          <w:iCs/>
          <w:kern w:val="2"/>
        </w:rPr>
        <w:t>沪深</w:t>
      </w:r>
      <w:r w:rsidRPr="00B9074E">
        <w:rPr>
          <w:rFonts w:asciiTheme="minorHAnsi" w:hAnsiTheme="minorHAnsi" w:cstheme="minorBidi"/>
          <w:i/>
          <w:iCs/>
          <w:kern w:val="2"/>
        </w:rPr>
        <w:t>300</w:t>
      </w:r>
      <w:r w:rsidRPr="00B9074E">
        <w:rPr>
          <w:rFonts w:asciiTheme="minorHAnsi" w:hAnsiTheme="minorHAnsi" w:cstheme="minorBidi"/>
          <w:i/>
          <w:iCs/>
          <w:kern w:val="2"/>
        </w:rPr>
        <w:t>指数预期现金流的变动可以作为</w:t>
      </w:r>
      <w:r w:rsidRPr="00B9074E">
        <w:rPr>
          <w:rFonts w:asciiTheme="minorHAnsi" w:hAnsiTheme="minorHAnsi" w:cstheme="minorBidi"/>
          <w:i/>
          <w:iCs/>
          <w:kern w:val="2"/>
        </w:rPr>
        <w:t>GDP</w:t>
      </w:r>
      <w:r w:rsidRPr="00B9074E">
        <w:rPr>
          <w:rFonts w:asciiTheme="minorHAnsi" w:hAnsiTheme="minorHAnsi" w:cstheme="minorBidi"/>
          <w:i/>
          <w:iCs/>
          <w:kern w:val="2"/>
        </w:rPr>
        <w:t>变动的某种代里。</w:t>
      </w:r>
      <w:r w:rsidRPr="00B9074E">
        <w:rPr>
          <w:rFonts w:asciiTheme="minorHAnsi" w:hAnsiTheme="minorHAnsi" w:cstheme="minorBidi"/>
          <w:kern w:val="2"/>
        </w:rPr>
        <w:t>于是，就有了下面的公式，</w:t>
      </w:r>
    </w:p>
    <w:p w14:paraId="09E8DABF"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i/>
          <w:iCs/>
          <w:kern w:val="2"/>
        </w:rPr>
        <w:t>沪深</w:t>
      </w:r>
      <w:r w:rsidRPr="00B9074E">
        <w:rPr>
          <w:rFonts w:asciiTheme="minorHAnsi" w:hAnsiTheme="minorHAnsi" w:cstheme="minorBidi"/>
          <w:i/>
          <w:iCs/>
          <w:kern w:val="2"/>
        </w:rPr>
        <w:t>300</w:t>
      </w:r>
      <w:r w:rsidRPr="00B9074E">
        <w:rPr>
          <w:rFonts w:asciiTheme="minorHAnsi" w:hAnsiTheme="minorHAnsi" w:cstheme="minorBidi"/>
          <w:i/>
          <w:iCs/>
          <w:kern w:val="2"/>
        </w:rPr>
        <w:t>指数的变动</w:t>
      </w:r>
      <w:r w:rsidRPr="00B9074E">
        <w:rPr>
          <w:rFonts w:asciiTheme="minorHAnsi" w:hAnsiTheme="minorHAnsi" w:cstheme="minorBidi"/>
          <w:i/>
          <w:iCs/>
          <w:kern w:val="2"/>
        </w:rPr>
        <w:t>=</w:t>
      </w:r>
      <w:r w:rsidRPr="00B9074E">
        <w:rPr>
          <w:rFonts w:asciiTheme="minorHAnsi" w:hAnsiTheme="minorHAnsi" w:cstheme="minorBidi"/>
          <w:i/>
          <w:iCs/>
          <w:kern w:val="2"/>
        </w:rPr>
        <w:t>【</w:t>
      </w:r>
      <w:r w:rsidRPr="00B9074E">
        <w:rPr>
          <w:rFonts w:asciiTheme="minorHAnsi" w:hAnsiTheme="minorHAnsi" w:cstheme="minorBidi"/>
          <w:i/>
          <w:iCs/>
          <w:kern w:val="2"/>
        </w:rPr>
        <w:t>β*</w:t>
      </w:r>
      <w:r w:rsidRPr="00B9074E">
        <w:rPr>
          <w:rFonts w:asciiTheme="minorHAnsi" w:hAnsiTheme="minorHAnsi" w:cstheme="minorBidi"/>
          <w:i/>
          <w:iCs/>
          <w:kern w:val="2"/>
        </w:rPr>
        <w:t>预期</w:t>
      </w:r>
      <w:r w:rsidRPr="00B9074E">
        <w:rPr>
          <w:rFonts w:asciiTheme="minorHAnsi" w:hAnsiTheme="minorHAnsi" w:cstheme="minorBidi"/>
          <w:i/>
          <w:iCs/>
          <w:kern w:val="2"/>
        </w:rPr>
        <w:t>GDP</w:t>
      </w:r>
      <w:r w:rsidRPr="00B9074E">
        <w:rPr>
          <w:rFonts w:asciiTheme="minorHAnsi" w:hAnsiTheme="minorHAnsi" w:cstheme="minorBidi"/>
          <w:i/>
          <w:iCs/>
          <w:kern w:val="2"/>
        </w:rPr>
        <w:t>变动</w:t>
      </w:r>
      <w:r w:rsidRPr="00B9074E">
        <w:rPr>
          <w:rFonts w:asciiTheme="minorHAnsi" w:hAnsiTheme="minorHAnsi" w:cstheme="minorBidi"/>
          <w:i/>
          <w:iCs/>
          <w:kern w:val="2"/>
        </w:rPr>
        <w:t>-</w:t>
      </w:r>
      <w:r w:rsidRPr="00B9074E">
        <w:rPr>
          <w:rFonts w:asciiTheme="minorHAnsi" w:hAnsiTheme="minorHAnsi" w:cstheme="minorBidi"/>
          <w:i/>
          <w:iCs/>
          <w:kern w:val="2"/>
        </w:rPr>
        <w:t>贴现率变动】</w:t>
      </w:r>
      <w:r w:rsidRPr="00B9074E">
        <w:rPr>
          <w:rFonts w:asciiTheme="minorHAnsi" w:hAnsiTheme="minorHAnsi" w:cstheme="minorBidi"/>
          <w:i/>
          <w:iCs/>
          <w:kern w:val="2"/>
        </w:rPr>
        <w:t>*</w:t>
      </w:r>
      <w:r w:rsidRPr="00B9074E">
        <w:rPr>
          <w:rFonts w:asciiTheme="minorHAnsi" w:hAnsiTheme="minorHAnsi" w:cstheme="minorBidi"/>
          <w:i/>
          <w:iCs/>
          <w:kern w:val="2"/>
        </w:rPr>
        <w:t>久期</w:t>
      </w:r>
    </w:p>
    <w:p w14:paraId="0EBE0A53" w14:textId="77777777" w:rsidR="00B9074E" w:rsidRPr="00B9074E" w:rsidRDefault="00B9074E" w:rsidP="00B9074E">
      <w:pPr>
        <w:widowControl/>
        <w:jc w:val="left"/>
      </w:pPr>
      <w:r w:rsidRPr="00B9074E">
        <w:t>从这个角度看过去，股市的确是经济的晴雨表，是经济的称重器。</w:t>
      </w:r>
    </w:p>
    <w:p w14:paraId="283EFF13"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kern w:val="2"/>
        </w:rPr>
        <w:t>但是，创业板指数的情况却不尽相同，它更纯粹一些</w:t>
      </w:r>
    </w:p>
    <w:p w14:paraId="13CC3A9F"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i/>
          <w:iCs/>
          <w:kern w:val="2"/>
        </w:rPr>
        <w:t>创业板指数的变动</w:t>
      </w:r>
      <w:r w:rsidRPr="00B9074E">
        <w:rPr>
          <w:rFonts w:asciiTheme="minorHAnsi" w:hAnsiTheme="minorHAnsi" w:cstheme="minorBidi"/>
          <w:i/>
          <w:iCs/>
          <w:kern w:val="2"/>
        </w:rPr>
        <w:t>=</w:t>
      </w:r>
      <w:r w:rsidRPr="00B9074E">
        <w:rPr>
          <w:rFonts w:asciiTheme="minorHAnsi" w:hAnsiTheme="minorHAnsi" w:cstheme="minorBidi"/>
          <w:i/>
          <w:iCs/>
          <w:kern w:val="2"/>
        </w:rPr>
        <w:t>贴现率变动</w:t>
      </w:r>
      <w:r w:rsidRPr="00B9074E">
        <w:rPr>
          <w:rFonts w:asciiTheme="minorHAnsi" w:hAnsiTheme="minorHAnsi" w:cstheme="minorBidi"/>
          <w:i/>
          <w:iCs/>
          <w:kern w:val="2"/>
        </w:rPr>
        <w:t>*</w:t>
      </w:r>
      <w:r w:rsidRPr="00B9074E">
        <w:rPr>
          <w:rFonts w:asciiTheme="minorHAnsi" w:hAnsiTheme="minorHAnsi" w:cstheme="minorBidi"/>
          <w:i/>
          <w:iCs/>
          <w:kern w:val="2"/>
        </w:rPr>
        <w:t>久期</w:t>
      </w:r>
    </w:p>
    <w:p w14:paraId="5374642A"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kern w:val="2"/>
        </w:rPr>
        <w:t>综上所述，我们可以得出一个一般性总结：创业板指更看重信贷条件，而沪深</w:t>
      </w:r>
      <w:r w:rsidRPr="00B9074E">
        <w:rPr>
          <w:rFonts w:asciiTheme="minorHAnsi" w:hAnsiTheme="minorHAnsi" w:cstheme="minorBidi"/>
          <w:kern w:val="2"/>
        </w:rPr>
        <w:t>300</w:t>
      </w:r>
      <w:r w:rsidRPr="00B9074E">
        <w:rPr>
          <w:rFonts w:asciiTheme="minorHAnsi" w:hAnsiTheme="minorHAnsi" w:cstheme="minorBidi"/>
          <w:kern w:val="2"/>
        </w:rPr>
        <w:t>指数则不同，它既要看信贷条件更要看经济波动。</w:t>
      </w:r>
    </w:p>
    <w:p w14:paraId="333373DA" w14:textId="77777777" w:rsidR="00B9074E" w:rsidRPr="00B9074E" w:rsidRDefault="00B9074E" w:rsidP="00B9074E">
      <w:pPr>
        <w:pStyle w:val="a5"/>
        <w:shd w:val="clear" w:color="auto" w:fill="FFFFFF"/>
        <w:spacing w:before="0" w:beforeAutospacing="0" w:after="0" w:afterAutospacing="0"/>
        <w:ind w:right="240"/>
        <w:jc w:val="both"/>
        <w:rPr>
          <w:rFonts w:asciiTheme="minorHAnsi" w:hAnsiTheme="minorHAnsi" w:cstheme="minorBidi"/>
          <w:kern w:val="2"/>
        </w:rPr>
      </w:pPr>
      <w:r w:rsidRPr="00B9074E">
        <w:rPr>
          <w:rFonts w:asciiTheme="minorHAnsi" w:hAnsiTheme="minorHAnsi" w:cstheme="minorBidi"/>
          <w:i/>
          <w:iCs/>
          <w:kern w:val="2"/>
        </w:rPr>
        <w:t>经</w:t>
      </w:r>
      <w:r w:rsidRPr="00B9074E">
        <w:rPr>
          <w:rFonts w:asciiTheme="minorHAnsi" w:hAnsiTheme="minorHAnsi" w:cstheme="minorBidi"/>
          <w:b/>
          <w:bCs/>
          <w:kern w:val="2"/>
        </w:rPr>
        <w:t>济波动不等于信贷波动，它十分重要。</w:t>
      </w:r>
    </w:p>
    <w:p w14:paraId="4E8C8D7D" w14:textId="77777777" w:rsidR="003E7B19" w:rsidRDefault="003E7B19" w:rsidP="004E36C5">
      <w:pPr>
        <w:widowControl/>
        <w:jc w:val="left"/>
        <w:rPr>
          <w:rFonts w:ascii="Times New Roman" w:eastAsia="Times New Roman" w:hAnsi="Times New Roman" w:cs="Times New Roman"/>
          <w:kern w:val="0"/>
        </w:rPr>
      </w:pPr>
    </w:p>
    <w:p w14:paraId="28508E0F" w14:textId="77777777" w:rsidR="002549D1" w:rsidRPr="002549D1" w:rsidRDefault="002549D1" w:rsidP="002549D1">
      <w:pPr>
        <w:widowControl/>
        <w:jc w:val="center"/>
        <w:rPr>
          <w:rFonts w:ascii="Times New Roman" w:eastAsia="Times New Roman" w:hAnsi="Times New Roman" w:cs="Times New Roman"/>
          <w:kern w:val="0"/>
        </w:rPr>
      </w:pPr>
      <w:r w:rsidRPr="002549D1">
        <w:rPr>
          <w:rFonts w:ascii="SimSun" w:eastAsia="SimSun" w:hAnsi="SimSun" w:cs="SimSun"/>
          <w:b/>
          <w:bCs/>
          <w:color w:val="333333"/>
          <w:spacing w:val="8"/>
          <w:kern w:val="0"/>
          <w:sz w:val="27"/>
          <w:szCs w:val="27"/>
          <w:shd w:val="clear" w:color="auto" w:fill="FFFFFF"/>
        </w:rPr>
        <w:t>经济波动的外生来</w:t>
      </w:r>
      <w:r w:rsidRPr="002549D1">
        <w:rPr>
          <w:rFonts w:ascii="MS Mincho" w:eastAsia="MS Mincho" w:hAnsi="MS Mincho" w:cs="MS Mincho"/>
          <w:b/>
          <w:bCs/>
          <w:color w:val="333333"/>
          <w:spacing w:val="8"/>
          <w:kern w:val="0"/>
          <w:sz w:val="27"/>
          <w:szCs w:val="27"/>
          <w:shd w:val="clear" w:color="auto" w:fill="FFFFFF"/>
        </w:rPr>
        <w:t>源</w:t>
      </w:r>
    </w:p>
    <w:p w14:paraId="72AD8146" w14:textId="77777777" w:rsidR="002549D1" w:rsidRPr="002549D1" w:rsidRDefault="002549D1" w:rsidP="002549D1">
      <w:pPr>
        <w:widowControl/>
        <w:jc w:val="left"/>
        <w:rPr>
          <w:i/>
          <w:iCs/>
        </w:rPr>
      </w:pPr>
      <w:r w:rsidRPr="002549D1">
        <w:rPr>
          <w:i/>
          <w:iCs/>
        </w:rPr>
        <w:t>最近，跟业内的一位前辈有一些交流，他感慨这一次跟以前不太一样。在以前的市场里，投资者单纯看信贷条件的变化就行了，但这次却透着诡异</w:t>
      </w:r>
      <w:r w:rsidRPr="002549D1">
        <w:rPr>
          <w:i/>
          <w:iCs/>
        </w:rPr>
        <w:t>——</w:t>
      </w:r>
      <w:r w:rsidRPr="004C10A2">
        <w:rPr>
          <w:i/>
          <w:iCs/>
        </w:rPr>
        <w:t>M1</w:t>
      </w:r>
      <w:r w:rsidRPr="004C10A2">
        <w:rPr>
          <w:i/>
          <w:iCs/>
        </w:rPr>
        <w:t>和</w:t>
      </w:r>
      <w:r w:rsidRPr="004C10A2">
        <w:rPr>
          <w:i/>
          <w:iCs/>
        </w:rPr>
        <w:t>M2</w:t>
      </w:r>
      <w:r w:rsidRPr="004C10A2">
        <w:rPr>
          <w:i/>
          <w:iCs/>
        </w:rPr>
        <w:t>增速</w:t>
      </w:r>
      <w:r w:rsidRPr="004C10A2">
        <w:rPr>
          <w:i/>
          <w:iCs/>
        </w:rPr>
        <w:t>ok</w:t>
      </w:r>
      <w:r w:rsidRPr="004C10A2">
        <w:rPr>
          <w:i/>
          <w:iCs/>
        </w:rPr>
        <w:t>，但是，沪深</w:t>
      </w:r>
      <w:r w:rsidRPr="004C10A2">
        <w:rPr>
          <w:i/>
          <w:iCs/>
        </w:rPr>
        <w:t>300</w:t>
      </w:r>
      <w:r w:rsidRPr="004C10A2">
        <w:rPr>
          <w:i/>
          <w:iCs/>
        </w:rPr>
        <w:t>指数却弱得很</w:t>
      </w:r>
      <w:r w:rsidRPr="002549D1">
        <w:rPr>
          <w:i/>
          <w:iCs/>
        </w:rPr>
        <w:t>——</w:t>
      </w:r>
      <w:r w:rsidRPr="002549D1">
        <w:rPr>
          <w:i/>
          <w:iCs/>
        </w:rPr>
        <w:t>紧盯信贷周期做投资的策略需要调整。</w:t>
      </w:r>
    </w:p>
    <w:p w14:paraId="1CFDC736" w14:textId="77777777" w:rsidR="002549D1" w:rsidRPr="002549D1" w:rsidRDefault="002549D1" w:rsidP="002549D1">
      <w:pPr>
        <w:widowControl/>
        <w:jc w:val="left"/>
        <w:rPr>
          <w:i/>
          <w:iCs/>
        </w:rPr>
      </w:pPr>
      <w:r w:rsidRPr="002549D1">
        <w:rPr>
          <w:i/>
          <w:iCs/>
        </w:rPr>
        <w:t>事实也的确如此。在春节假期刚结束的时候，市场还是按照信贷周期的逻辑定价，定价的轨道偏向于</w:t>
      </w:r>
      <w:r w:rsidRPr="002549D1">
        <w:rPr>
          <w:i/>
          <w:iCs/>
        </w:rPr>
        <w:t>——</w:t>
      </w:r>
      <w:r w:rsidRPr="004C10A2">
        <w:rPr>
          <w:i/>
          <w:iCs/>
        </w:rPr>
        <w:t>贴现率和政策刺激，而经济波动的影响不大。</w:t>
      </w:r>
      <w:r w:rsidRPr="002549D1">
        <w:rPr>
          <w:i/>
          <w:iCs/>
        </w:rPr>
        <w:t>大家普遍认为这是一次短暂的经济冲击。</w:t>
      </w:r>
    </w:p>
    <w:p w14:paraId="6F80227E"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但是，随着海外疫情的爆发，定价的逻辑链条发生了改变：贴现率是很重要，但经济波动更重要。</w:t>
      </w:r>
    </w:p>
    <w:p w14:paraId="21B83C47"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回到上文的公式，</w:t>
      </w:r>
    </w:p>
    <w:p w14:paraId="33ED370D"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沪深</w:t>
      </w:r>
      <w:r w:rsidRPr="004C10A2">
        <w:rPr>
          <w:rFonts w:asciiTheme="minorHAnsi" w:hAnsiTheme="minorHAnsi" w:cstheme="minorBidi"/>
          <w:i/>
          <w:iCs/>
          <w:kern w:val="2"/>
        </w:rPr>
        <w:t>300</w:t>
      </w:r>
      <w:r w:rsidRPr="004C10A2">
        <w:rPr>
          <w:rFonts w:asciiTheme="minorHAnsi" w:hAnsiTheme="minorHAnsi" w:cstheme="minorBidi"/>
          <w:i/>
          <w:iCs/>
          <w:kern w:val="2"/>
        </w:rPr>
        <w:t>指数的变动</w:t>
      </w:r>
      <w:r w:rsidRPr="004C10A2">
        <w:rPr>
          <w:rFonts w:asciiTheme="minorHAnsi" w:hAnsiTheme="minorHAnsi" w:cstheme="minorBidi"/>
          <w:i/>
          <w:iCs/>
          <w:kern w:val="2"/>
        </w:rPr>
        <w:t>=</w:t>
      </w:r>
      <w:r w:rsidRPr="004C10A2">
        <w:rPr>
          <w:rFonts w:asciiTheme="minorHAnsi" w:hAnsiTheme="minorHAnsi" w:cstheme="minorBidi"/>
          <w:i/>
          <w:iCs/>
          <w:kern w:val="2"/>
        </w:rPr>
        <w:t>【</w:t>
      </w:r>
      <w:r w:rsidRPr="004C10A2">
        <w:rPr>
          <w:rFonts w:asciiTheme="minorHAnsi" w:hAnsiTheme="minorHAnsi" w:cstheme="minorBidi"/>
          <w:i/>
          <w:iCs/>
          <w:kern w:val="2"/>
        </w:rPr>
        <w:t>β*</w:t>
      </w:r>
      <w:r w:rsidRPr="004C10A2">
        <w:rPr>
          <w:rFonts w:asciiTheme="minorHAnsi" w:hAnsiTheme="minorHAnsi" w:cstheme="minorBidi"/>
          <w:i/>
          <w:iCs/>
          <w:kern w:val="2"/>
        </w:rPr>
        <w:t>预期</w:t>
      </w:r>
      <w:r w:rsidRPr="004C10A2">
        <w:rPr>
          <w:rFonts w:asciiTheme="minorHAnsi" w:hAnsiTheme="minorHAnsi" w:cstheme="minorBidi"/>
          <w:i/>
          <w:iCs/>
          <w:kern w:val="2"/>
        </w:rPr>
        <w:t>GDP</w:t>
      </w:r>
      <w:r w:rsidRPr="004C10A2">
        <w:rPr>
          <w:rFonts w:asciiTheme="minorHAnsi" w:hAnsiTheme="minorHAnsi" w:cstheme="minorBidi"/>
          <w:i/>
          <w:iCs/>
          <w:kern w:val="2"/>
        </w:rPr>
        <w:t>变动</w:t>
      </w:r>
      <w:r w:rsidRPr="004C10A2">
        <w:rPr>
          <w:rFonts w:asciiTheme="minorHAnsi" w:hAnsiTheme="minorHAnsi" w:cstheme="minorBidi"/>
          <w:i/>
          <w:iCs/>
          <w:kern w:val="2"/>
        </w:rPr>
        <w:t>-</w:t>
      </w:r>
      <w:r w:rsidRPr="004C10A2">
        <w:rPr>
          <w:rFonts w:asciiTheme="minorHAnsi" w:hAnsiTheme="minorHAnsi" w:cstheme="minorBidi"/>
          <w:i/>
          <w:iCs/>
          <w:kern w:val="2"/>
        </w:rPr>
        <w:t>贴现率变动】</w:t>
      </w:r>
      <w:r w:rsidRPr="004C10A2">
        <w:rPr>
          <w:rFonts w:asciiTheme="minorHAnsi" w:hAnsiTheme="minorHAnsi" w:cstheme="minorBidi"/>
          <w:i/>
          <w:iCs/>
          <w:kern w:val="2"/>
        </w:rPr>
        <w:t>*</w:t>
      </w:r>
      <w:r w:rsidRPr="004C10A2">
        <w:rPr>
          <w:rFonts w:asciiTheme="minorHAnsi" w:hAnsiTheme="minorHAnsi" w:cstheme="minorBidi"/>
          <w:i/>
          <w:iCs/>
          <w:kern w:val="2"/>
        </w:rPr>
        <w:t>久期</w:t>
      </w:r>
    </w:p>
    <w:p w14:paraId="2E65BD99"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我们进一步假设</w:t>
      </w:r>
      <w:r w:rsidRPr="004C10A2">
        <w:rPr>
          <w:rFonts w:asciiTheme="minorHAnsi" w:hAnsiTheme="minorHAnsi" w:cstheme="minorBidi"/>
          <w:i/>
          <w:iCs/>
          <w:kern w:val="2"/>
        </w:rPr>
        <w:t>β</w:t>
      </w:r>
      <w:r w:rsidRPr="004C10A2">
        <w:rPr>
          <w:rFonts w:asciiTheme="minorHAnsi" w:hAnsiTheme="minorHAnsi" w:cstheme="minorBidi"/>
          <w:i/>
          <w:iCs/>
          <w:kern w:val="2"/>
        </w:rPr>
        <w:t>有实际含义（</w:t>
      </w:r>
      <w:r w:rsidRPr="004C10A2">
        <w:rPr>
          <w:rFonts w:asciiTheme="minorHAnsi" w:hAnsiTheme="minorHAnsi" w:cstheme="minorBidi"/>
          <w:i/>
          <w:iCs/>
          <w:kern w:val="2"/>
        </w:rPr>
        <w:t>γ</w:t>
      </w:r>
      <w:r w:rsidRPr="004C10A2">
        <w:rPr>
          <w:rFonts w:asciiTheme="minorHAnsi" w:hAnsiTheme="minorHAnsi" w:cstheme="minorBidi"/>
          <w:i/>
          <w:iCs/>
          <w:kern w:val="2"/>
        </w:rPr>
        <w:t>无实际含义），</w:t>
      </w:r>
    </w:p>
    <w:p w14:paraId="10276230"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β=γ*</w:t>
      </w:r>
      <w:r w:rsidRPr="004C10A2">
        <w:rPr>
          <w:rFonts w:asciiTheme="minorHAnsi" w:hAnsiTheme="minorHAnsi" w:cstheme="minorBidi"/>
          <w:i/>
          <w:iCs/>
          <w:kern w:val="2"/>
        </w:rPr>
        <w:t>【预期近端冲击持续的时间</w:t>
      </w:r>
      <w:r w:rsidRPr="004C10A2">
        <w:rPr>
          <w:rFonts w:asciiTheme="minorHAnsi" w:hAnsiTheme="minorHAnsi" w:cstheme="minorBidi"/>
          <w:i/>
          <w:iCs/>
          <w:kern w:val="2"/>
        </w:rPr>
        <w:t>/</w:t>
      </w:r>
      <w:r w:rsidRPr="004C10A2">
        <w:rPr>
          <w:rFonts w:asciiTheme="minorHAnsi" w:hAnsiTheme="minorHAnsi" w:cstheme="minorBidi"/>
          <w:i/>
          <w:iCs/>
          <w:kern w:val="2"/>
        </w:rPr>
        <w:t>久期】</w:t>
      </w:r>
    </w:p>
    <w:p w14:paraId="51EE897A"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然后，把</w:t>
      </w:r>
      <w:r w:rsidRPr="004C10A2">
        <w:rPr>
          <w:rFonts w:asciiTheme="minorHAnsi" w:hAnsiTheme="minorHAnsi" w:cstheme="minorBidi"/>
          <w:i/>
          <w:iCs/>
          <w:kern w:val="2"/>
        </w:rPr>
        <w:t>β</w:t>
      </w:r>
      <w:r w:rsidRPr="004C10A2">
        <w:rPr>
          <w:rFonts w:asciiTheme="minorHAnsi" w:hAnsiTheme="minorHAnsi" w:cstheme="minorBidi"/>
          <w:i/>
          <w:iCs/>
          <w:kern w:val="2"/>
        </w:rPr>
        <w:t>代入沪深</w:t>
      </w:r>
      <w:r w:rsidRPr="004C10A2">
        <w:rPr>
          <w:rFonts w:asciiTheme="minorHAnsi" w:hAnsiTheme="minorHAnsi" w:cstheme="minorBidi"/>
          <w:i/>
          <w:iCs/>
          <w:kern w:val="2"/>
        </w:rPr>
        <w:t>300</w:t>
      </w:r>
      <w:r w:rsidRPr="004C10A2">
        <w:rPr>
          <w:rFonts w:asciiTheme="minorHAnsi" w:hAnsiTheme="minorHAnsi" w:cstheme="minorBidi"/>
          <w:i/>
          <w:iCs/>
          <w:kern w:val="2"/>
        </w:rPr>
        <w:t>指数的公式，可以得到，</w:t>
      </w:r>
    </w:p>
    <w:p w14:paraId="471CF672"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沪深</w:t>
      </w:r>
      <w:r w:rsidRPr="004C10A2">
        <w:rPr>
          <w:rFonts w:asciiTheme="minorHAnsi" w:hAnsiTheme="minorHAnsi" w:cstheme="minorBidi"/>
          <w:i/>
          <w:iCs/>
          <w:kern w:val="2"/>
        </w:rPr>
        <w:t>300</w:t>
      </w:r>
      <w:r w:rsidRPr="004C10A2">
        <w:rPr>
          <w:rFonts w:asciiTheme="minorHAnsi" w:hAnsiTheme="minorHAnsi" w:cstheme="minorBidi"/>
          <w:i/>
          <w:iCs/>
          <w:kern w:val="2"/>
        </w:rPr>
        <w:t>指数的变动</w:t>
      </w:r>
      <w:r w:rsidRPr="004C10A2">
        <w:rPr>
          <w:rFonts w:asciiTheme="minorHAnsi" w:hAnsiTheme="minorHAnsi" w:cstheme="minorBidi"/>
          <w:i/>
          <w:iCs/>
          <w:kern w:val="2"/>
        </w:rPr>
        <w:t>=γ*</w:t>
      </w:r>
      <w:r w:rsidRPr="004C10A2">
        <w:rPr>
          <w:rFonts w:asciiTheme="minorHAnsi" w:hAnsiTheme="minorHAnsi" w:cstheme="minorBidi"/>
          <w:i/>
          <w:iCs/>
          <w:kern w:val="2"/>
        </w:rPr>
        <w:t>预期近端冲击持续的时间</w:t>
      </w:r>
      <w:r w:rsidRPr="004C10A2">
        <w:rPr>
          <w:rFonts w:asciiTheme="minorHAnsi" w:hAnsiTheme="minorHAnsi" w:cstheme="minorBidi"/>
          <w:i/>
          <w:iCs/>
          <w:kern w:val="2"/>
        </w:rPr>
        <w:t>*</w:t>
      </w:r>
      <w:r w:rsidRPr="004C10A2">
        <w:rPr>
          <w:rFonts w:asciiTheme="minorHAnsi" w:hAnsiTheme="minorHAnsi" w:cstheme="minorBidi"/>
          <w:i/>
          <w:iCs/>
          <w:kern w:val="2"/>
        </w:rPr>
        <w:t>预期</w:t>
      </w:r>
      <w:r w:rsidRPr="004C10A2">
        <w:rPr>
          <w:rFonts w:asciiTheme="minorHAnsi" w:hAnsiTheme="minorHAnsi" w:cstheme="minorBidi"/>
          <w:i/>
          <w:iCs/>
          <w:kern w:val="2"/>
        </w:rPr>
        <w:t>GDP</w:t>
      </w:r>
      <w:r w:rsidRPr="004C10A2">
        <w:rPr>
          <w:rFonts w:asciiTheme="minorHAnsi" w:hAnsiTheme="minorHAnsi" w:cstheme="minorBidi"/>
          <w:i/>
          <w:iCs/>
          <w:kern w:val="2"/>
        </w:rPr>
        <w:t>变动</w:t>
      </w:r>
      <w:r w:rsidRPr="004C10A2">
        <w:rPr>
          <w:rFonts w:asciiTheme="minorHAnsi" w:hAnsiTheme="minorHAnsi" w:cstheme="minorBidi"/>
          <w:i/>
          <w:iCs/>
          <w:kern w:val="2"/>
        </w:rPr>
        <w:t xml:space="preserve"> - </w:t>
      </w:r>
      <w:r w:rsidRPr="004C10A2">
        <w:rPr>
          <w:rFonts w:asciiTheme="minorHAnsi" w:hAnsiTheme="minorHAnsi" w:cstheme="minorBidi"/>
          <w:i/>
          <w:iCs/>
          <w:kern w:val="2"/>
        </w:rPr>
        <w:t>贴现率变动</w:t>
      </w:r>
      <w:r w:rsidRPr="004C10A2">
        <w:rPr>
          <w:rFonts w:asciiTheme="minorHAnsi" w:hAnsiTheme="minorHAnsi" w:cstheme="minorBidi"/>
          <w:i/>
          <w:iCs/>
          <w:kern w:val="2"/>
        </w:rPr>
        <w:t>*</w:t>
      </w:r>
      <w:r w:rsidRPr="004C10A2">
        <w:rPr>
          <w:rFonts w:asciiTheme="minorHAnsi" w:hAnsiTheme="minorHAnsi" w:cstheme="minorBidi"/>
          <w:i/>
          <w:iCs/>
          <w:kern w:val="2"/>
        </w:rPr>
        <w:t>久期</w:t>
      </w:r>
    </w:p>
    <w:p w14:paraId="3D27472F"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于是，可以分离出来一个十分重要的外生变量</w:t>
      </w:r>
      <w:r w:rsidRPr="004C10A2">
        <w:rPr>
          <w:rFonts w:asciiTheme="minorHAnsi" w:hAnsiTheme="minorHAnsi" w:cstheme="minorBidi"/>
          <w:i/>
          <w:iCs/>
          <w:kern w:val="2"/>
        </w:rPr>
        <w:t>——</w:t>
      </w:r>
      <w:r w:rsidRPr="004C10A2">
        <w:rPr>
          <w:rFonts w:asciiTheme="minorHAnsi" w:hAnsiTheme="minorHAnsi" w:cstheme="minorBidi"/>
          <w:i/>
          <w:iCs/>
          <w:kern w:val="2"/>
        </w:rPr>
        <w:t>预期近端冲击持续的时间，持续时间越长预期</w:t>
      </w:r>
      <w:r w:rsidRPr="004C10A2">
        <w:rPr>
          <w:rFonts w:asciiTheme="minorHAnsi" w:hAnsiTheme="minorHAnsi" w:cstheme="minorBidi"/>
          <w:i/>
          <w:iCs/>
          <w:kern w:val="2"/>
        </w:rPr>
        <w:t>GDP</w:t>
      </w:r>
      <w:r w:rsidRPr="004C10A2">
        <w:rPr>
          <w:rFonts w:asciiTheme="minorHAnsi" w:hAnsiTheme="minorHAnsi" w:cstheme="minorBidi"/>
          <w:i/>
          <w:iCs/>
          <w:kern w:val="2"/>
        </w:rPr>
        <w:t>变动传导到沪深</w:t>
      </w:r>
      <w:r w:rsidRPr="004C10A2">
        <w:rPr>
          <w:rFonts w:asciiTheme="minorHAnsi" w:hAnsiTheme="minorHAnsi" w:cstheme="minorBidi"/>
          <w:i/>
          <w:iCs/>
          <w:kern w:val="2"/>
        </w:rPr>
        <w:t>300</w:t>
      </w:r>
      <w:r w:rsidRPr="004C10A2">
        <w:rPr>
          <w:rFonts w:asciiTheme="minorHAnsi" w:hAnsiTheme="minorHAnsi" w:cstheme="minorBidi"/>
          <w:i/>
          <w:iCs/>
          <w:kern w:val="2"/>
        </w:rPr>
        <w:t>指数的比例就越大。</w:t>
      </w:r>
    </w:p>
    <w:p w14:paraId="26E2B2C3" w14:textId="77777777" w:rsidR="002549D1" w:rsidRPr="004C10A2" w:rsidRDefault="002549D1" w:rsidP="002549D1">
      <w:pPr>
        <w:pStyle w:val="a5"/>
        <w:shd w:val="clear" w:color="auto" w:fill="FFFFFF"/>
        <w:spacing w:before="0" w:beforeAutospacing="0" w:after="0" w:afterAutospacing="0"/>
        <w:ind w:right="240"/>
        <w:jc w:val="both"/>
        <w:rPr>
          <w:rFonts w:asciiTheme="minorHAnsi" w:hAnsiTheme="minorHAnsi" w:cstheme="minorBidi"/>
          <w:i/>
          <w:iCs/>
          <w:kern w:val="2"/>
        </w:rPr>
      </w:pPr>
      <w:r w:rsidRPr="004C10A2">
        <w:rPr>
          <w:rFonts w:asciiTheme="minorHAnsi" w:hAnsiTheme="minorHAnsi" w:cstheme="minorBidi"/>
          <w:i/>
          <w:iCs/>
          <w:kern w:val="2"/>
        </w:rPr>
        <w:t>这样也就解释了为什么市场越来越悲观。随着时间推移，大家逐步认清了现实，把预期近端冲击持续的时间拉长：一开始是一个月，后来一个季度，再后来半年，甚至一年。</w:t>
      </w:r>
    </w:p>
    <w:p w14:paraId="57F04ECE" w14:textId="77777777" w:rsidR="00B9074E" w:rsidRDefault="00B9074E" w:rsidP="004E36C5">
      <w:pPr>
        <w:widowControl/>
        <w:jc w:val="left"/>
        <w:rPr>
          <w:rFonts w:ascii="Times New Roman" w:eastAsia="Times New Roman" w:hAnsi="Times New Roman" w:cs="Times New Roman"/>
          <w:kern w:val="0"/>
        </w:rPr>
      </w:pPr>
    </w:p>
    <w:p w14:paraId="4DF63ADA" w14:textId="77777777" w:rsidR="00F718AD" w:rsidRPr="00F718AD" w:rsidRDefault="00F718AD" w:rsidP="00F718AD">
      <w:pPr>
        <w:widowControl/>
        <w:jc w:val="center"/>
        <w:rPr>
          <w:rFonts w:ascii="Times New Roman" w:eastAsia="Times New Roman" w:hAnsi="Times New Roman" w:cs="Times New Roman"/>
          <w:kern w:val="0"/>
        </w:rPr>
      </w:pPr>
      <w:r w:rsidRPr="00F718AD">
        <w:rPr>
          <w:rFonts w:ascii="MS Mincho" w:eastAsia="MS Mincho" w:hAnsi="MS Mincho" w:cs="MS Mincho"/>
          <w:b/>
          <w:bCs/>
          <w:color w:val="333333"/>
          <w:spacing w:val="8"/>
          <w:kern w:val="0"/>
          <w:sz w:val="27"/>
          <w:szCs w:val="27"/>
          <w:shd w:val="clear" w:color="auto" w:fill="FFFFFF"/>
        </w:rPr>
        <w:t>失效的均</w:t>
      </w:r>
      <w:r w:rsidRPr="00F718AD">
        <w:rPr>
          <w:rFonts w:ascii="SimSun" w:eastAsia="SimSun" w:hAnsi="SimSun" w:cs="SimSun"/>
          <w:b/>
          <w:bCs/>
          <w:color w:val="333333"/>
          <w:spacing w:val="8"/>
          <w:kern w:val="0"/>
          <w:sz w:val="27"/>
          <w:szCs w:val="27"/>
          <w:shd w:val="clear" w:color="auto" w:fill="FFFFFF"/>
        </w:rPr>
        <w:t>值</w:t>
      </w:r>
      <w:r w:rsidRPr="00F718AD">
        <w:rPr>
          <w:rFonts w:ascii="MS Mincho" w:eastAsia="MS Mincho" w:hAnsi="MS Mincho" w:cs="MS Mincho"/>
          <w:b/>
          <w:bCs/>
          <w:color w:val="333333"/>
          <w:spacing w:val="8"/>
          <w:kern w:val="0"/>
          <w:sz w:val="27"/>
          <w:szCs w:val="27"/>
          <w:shd w:val="clear" w:color="auto" w:fill="FFFFFF"/>
        </w:rPr>
        <w:t>回</w:t>
      </w:r>
      <w:r w:rsidRPr="00F718AD">
        <w:rPr>
          <w:rFonts w:ascii="SimSun" w:eastAsia="SimSun" w:hAnsi="SimSun" w:cs="SimSun"/>
          <w:b/>
          <w:bCs/>
          <w:color w:val="333333"/>
          <w:spacing w:val="8"/>
          <w:kern w:val="0"/>
          <w:sz w:val="27"/>
          <w:szCs w:val="27"/>
          <w:shd w:val="clear" w:color="auto" w:fill="FFFFFF"/>
        </w:rPr>
        <w:t>归</w:t>
      </w:r>
    </w:p>
    <w:p w14:paraId="516F9F07" w14:textId="77777777" w:rsidR="00EE7204" w:rsidRPr="00EE7204" w:rsidRDefault="00EE7204" w:rsidP="00EE7204">
      <w:pPr>
        <w:widowControl/>
        <w:jc w:val="left"/>
        <w:rPr>
          <w:i/>
          <w:iCs/>
        </w:rPr>
      </w:pPr>
      <w:r w:rsidRPr="00EE7204">
        <w:rPr>
          <w:i/>
          <w:iCs/>
        </w:rPr>
        <w:t>经济条件发生重大变动，除了会造成信贷周期策略失效之外，还会导致一系列均值回归策略失效，其中，比较典型的就是美联储模型。</w:t>
      </w:r>
    </w:p>
    <w:p w14:paraId="61F0B0C3" w14:textId="2983B188" w:rsidR="002549D1" w:rsidRDefault="00EE7204" w:rsidP="004E36C5">
      <w:pPr>
        <w:widowControl/>
        <w:jc w:val="left"/>
        <w:rPr>
          <w:rFonts w:ascii="Times New Roman" w:eastAsia="Times New Roman" w:hAnsi="Times New Roman" w:cs="Times New Roman"/>
          <w:kern w:val="0"/>
        </w:rPr>
      </w:pPr>
      <w:r w:rsidRPr="00EE7204">
        <w:rPr>
          <w:rFonts w:ascii="Times New Roman" w:eastAsia="Times New Roman" w:hAnsi="Times New Roman" w:cs="Times New Roman"/>
          <w:kern w:val="0"/>
        </w:rPr>
        <w:drawing>
          <wp:inline distT="0" distB="0" distL="0" distR="0" wp14:anchorId="3C3E6F5F" wp14:editId="6EFB949F">
            <wp:extent cx="5270500" cy="25622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562225"/>
                    </a:xfrm>
                    <a:prstGeom prst="rect">
                      <a:avLst/>
                    </a:prstGeom>
                  </pic:spPr>
                </pic:pic>
              </a:graphicData>
            </a:graphic>
          </wp:inline>
        </w:drawing>
      </w:r>
    </w:p>
    <w:p w14:paraId="7A052252" w14:textId="77777777" w:rsidR="00955047" w:rsidRPr="00955047" w:rsidRDefault="00955047" w:rsidP="00955047">
      <w:pPr>
        <w:widowControl/>
        <w:jc w:val="left"/>
        <w:rPr>
          <w:i/>
          <w:iCs/>
        </w:rPr>
      </w:pPr>
      <w:r w:rsidRPr="00955047">
        <w:rPr>
          <w:i/>
          <w:iCs/>
        </w:rPr>
        <w:t>美联储模型是一个比较股息率和国债利率的模型，它通过比较它们的相对价值，来判断股票是不是超跌了。</w:t>
      </w:r>
    </w:p>
    <w:p w14:paraId="53374FCB" w14:textId="77777777" w:rsidR="00955047" w:rsidRPr="00955047" w:rsidRDefault="00955047" w:rsidP="00955047">
      <w:pPr>
        <w:widowControl/>
        <w:jc w:val="left"/>
        <w:rPr>
          <w:i/>
          <w:iCs/>
        </w:rPr>
      </w:pPr>
      <w:r w:rsidRPr="00955047">
        <w:rPr>
          <w:i/>
          <w:iCs/>
        </w:rPr>
        <w:t>目前，股票相对于债券的价值极高，达到</w:t>
      </w:r>
      <w:r w:rsidRPr="00955047">
        <w:rPr>
          <w:i/>
          <w:iCs/>
        </w:rPr>
        <w:t>81.86</w:t>
      </w:r>
      <w:r w:rsidRPr="00955047">
        <w:rPr>
          <w:i/>
          <w:iCs/>
        </w:rPr>
        <w:t>，远高于均值的</w:t>
      </w:r>
      <w:r w:rsidRPr="00955047">
        <w:rPr>
          <w:i/>
          <w:iCs/>
        </w:rPr>
        <w:t xml:space="preserve">63 </w:t>
      </w:r>
      <w:r w:rsidRPr="00955047">
        <w:rPr>
          <w:i/>
          <w:iCs/>
        </w:rPr>
        <w:t>。那么，根据均值回归的策略，我们应该卖出债券抄底股票。</w:t>
      </w:r>
    </w:p>
    <w:p w14:paraId="5F6DA22A" w14:textId="77777777" w:rsidR="00955047" w:rsidRPr="00955047" w:rsidRDefault="00955047" w:rsidP="00955047">
      <w:pPr>
        <w:widowControl/>
        <w:jc w:val="left"/>
        <w:rPr>
          <w:i/>
          <w:iCs/>
        </w:rPr>
      </w:pPr>
      <w:r w:rsidRPr="00955047">
        <w:rPr>
          <w:i/>
          <w:iCs/>
        </w:rPr>
        <w:t>但是，这个模型有一个巨大的</w:t>
      </w:r>
      <w:r w:rsidRPr="00955047">
        <w:rPr>
          <w:i/>
          <w:iCs/>
        </w:rPr>
        <w:t>bug——</w:t>
      </w:r>
      <w:r w:rsidRPr="00955047">
        <w:rPr>
          <w:i/>
          <w:iCs/>
        </w:rPr>
        <w:t>要求经济条件不发生重大变动，因为股息率是一个滞后的变量，有着强烈的后视镜效应。如果经济大幅度下行，企业的</w:t>
      </w:r>
      <w:r w:rsidRPr="00955047">
        <w:rPr>
          <w:i/>
          <w:iCs/>
        </w:rPr>
        <w:t>EPS</w:t>
      </w:r>
      <w:r w:rsidRPr="00955047">
        <w:rPr>
          <w:i/>
          <w:iCs/>
        </w:rPr>
        <w:t>会大幅度下行，从而，导致股息率下行。也就是说，未来股息率</w:t>
      </w:r>
      <w:r w:rsidRPr="00955047">
        <w:rPr>
          <w:i/>
          <w:iCs/>
        </w:rPr>
        <w:t>/</w:t>
      </w:r>
      <w:r w:rsidRPr="00955047">
        <w:rPr>
          <w:i/>
          <w:iCs/>
        </w:rPr>
        <w:t>国债收益率的确会恢复正常，但是，它恢复正常的途径不是通过股票价格的上涨，而是通过分红的下降。</w:t>
      </w:r>
    </w:p>
    <w:p w14:paraId="6C749D14" w14:textId="77777777" w:rsidR="00955047" w:rsidRPr="00955047" w:rsidRDefault="00955047" w:rsidP="00955047">
      <w:pPr>
        <w:widowControl/>
        <w:jc w:val="left"/>
        <w:rPr>
          <w:i/>
          <w:iCs/>
        </w:rPr>
      </w:pPr>
      <w:r w:rsidRPr="00955047">
        <w:rPr>
          <w:i/>
          <w:iCs/>
        </w:rPr>
        <w:t>除此之外，经济的重大变动还制造了一类价值陷阱：</w:t>
      </w:r>
    </w:p>
    <w:p w14:paraId="376A53E0" w14:textId="19ED31A9" w:rsidR="00A21588" w:rsidRDefault="008F6B8D" w:rsidP="004E36C5">
      <w:pPr>
        <w:widowControl/>
        <w:jc w:val="left"/>
        <w:rPr>
          <w:rFonts w:ascii="Times New Roman" w:eastAsia="Times New Roman" w:hAnsi="Times New Roman" w:cs="Times New Roman"/>
          <w:kern w:val="0"/>
        </w:rPr>
      </w:pPr>
      <w:r w:rsidRPr="008F6B8D">
        <w:rPr>
          <w:rFonts w:ascii="Times New Roman" w:eastAsia="Times New Roman" w:hAnsi="Times New Roman" w:cs="Times New Roman"/>
          <w:kern w:val="0"/>
        </w:rPr>
        <w:drawing>
          <wp:inline distT="0" distB="0" distL="0" distR="0" wp14:anchorId="3B96DECF" wp14:editId="10D0D4A2">
            <wp:extent cx="5270500" cy="26987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698750"/>
                    </a:xfrm>
                    <a:prstGeom prst="rect">
                      <a:avLst/>
                    </a:prstGeom>
                  </pic:spPr>
                </pic:pic>
              </a:graphicData>
            </a:graphic>
          </wp:inline>
        </w:drawing>
      </w:r>
    </w:p>
    <w:p w14:paraId="2DE59B8D" w14:textId="77777777" w:rsidR="008C03C4" w:rsidRPr="008C03C4" w:rsidRDefault="008C03C4" w:rsidP="008C03C4">
      <w:pPr>
        <w:widowControl/>
        <w:jc w:val="left"/>
        <w:rPr>
          <w:i/>
          <w:iCs/>
        </w:rPr>
      </w:pPr>
      <w:r w:rsidRPr="008C03C4">
        <w:rPr>
          <w:i/>
          <w:iCs/>
        </w:rPr>
        <w:t>有很多投资者会基于大行股票的市净率（</w:t>
      </w:r>
      <w:proofErr w:type="spellStart"/>
      <w:r w:rsidRPr="008C03C4">
        <w:rPr>
          <w:i/>
          <w:iCs/>
        </w:rPr>
        <w:t>pb</w:t>
      </w:r>
      <w:proofErr w:type="spellEnd"/>
      <w:r w:rsidRPr="008C03C4">
        <w:rPr>
          <w:i/>
          <w:iCs/>
        </w:rPr>
        <w:t>)</w:t>
      </w:r>
      <w:r w:rsidRPr="008C03C4">
        <w:rPr>
          <w:i/>
          <w:iCs/>
        </w:rPr>
        <w:t>去抄底。譬如，农行的</w:t>
      </w:r>
      <w:proofErr w:type="spellStart"/>
      <w:r w:rsidRPr="008C03C4">
        <w:rPr>
          <w:i/>
          <w:iCs/>
        </w:rPr>
        <w:t>pb</w:t>
      </w:r>
      <w:proofErr w:type="spellEnd"/>
      <w:r w:rsidRPr="008C03C4">
        <w:rPr>
          <w:i/>
          <w:iCs/>
        </w:rPr>
        <w:t>已经远远低于</w:t>
      </w:r>
      <w:r w:rsidRPr="008C03C4">
        <w:rPr>
          <w:i/>
          <w:iCs/>
        </w:rPr>
        <w:t>2014</w:t>
      </w:r>
      <w:r w:rsidRPr="008C03C4">
        <w:rPr>
          <w:i/>
          <w:iCs/>
        </w:rPr>
        <w:t>年期间的低点</w:t>
      </w:r>
      <w:r w:rsidRPr="008C03C4">
        <w:rPr>
          <w:i/>
          <w:iCs/>
        </w:rPr>
        <w:t>0.8</w:t>
      </w:r>
      <w:r w:rsidRPr="008C03C4">
        <w:rPr>
          <w:i/>
          <w:iCs/>
        </w:rPr>
        <w:t>倍的</w:t>
      </w:r>
      <w:proofErr w:type="spellStart"/>
      <w:r w:rsidRPr="008C03C4">
        <w:rPr>
          <w:i/>
          <w:iCs/>
        </w:rPr>
        <w:t>pb</w:t>
      </w:r>
      <w:proofErr w:type="spellEnd"/>
      <w:r w:rsidRPr="008C03C4">
        <w:rPr>
          <w:i/>
          <w:iCs/>
        </w:rPr>
        <w:t>，一些投资者会认为以</w:t>
      </w:r>
      <w:r w:rsidRPr="008C03C4">
        <w:rPr>
          <w:i/>
          <w:iCs/>
        </w:rPr>
        <w:t>0.67</w:t>
      </w:r>
      <w:r w:rsidRPr="008C03C4">
        <w:rPr>
          <w:i/>
          <w:iCs/>
        </w:rPr>
        <w:t>的</w:t>
      </w:r>
      <w:proofErr w:type="spellStart"/>
      <w:r w:rsidRPr="008C03C4">
        <w:rPr>
          <w:i/>
          <w:iCs/>
        </w:rPr>
        <w:t>pb</w:t>
      </w:r>
      <w:proofErr w:type="spellEnd"/>
      <w:r w:rsidRPr="008C03C4">
        <w:rPr>
          <w:i/>
          <w:iCs/>
        </w:rPr>
        <w:t>买入这只股票很划算。他们的理由是，</w:t>
      </w:r>
      <w:r w:rsidRPr="008C03C4">
        <w:rPr>
          <w:i/>
          <w:iCs/>
        </w:rPr>
        <w:t>0.67</w:t>
      </w:r>
      <w:r w:rsidRPr="008C03C4">
        <w:rPr>
          <w:i/>
          <w:iCs/>
        </w:rPr>
        <w:t>的</w:t>
      </w:r>
      <w:proofErr w:type="spellStart"/>
      <w:r w:rsidRPr="008C03C4">
        <w:rPr>
          <w:i/>
          <w:iCs/>
        </w:rPr>
        <w:t>pb</w:t>
      </w:r>
      <w:proofErr w:type="spellEnd"/>
      <w:r w:rsidRPr="008C03C4">
        <w:rPr>
          <w:i/>
          <w:iCs/>
        </w:rPr>
        <w:t>很便宜，最终估值会均值回归到</w:t>
      </w:r>
      <w:r w:rsidRPr="008C03C4">
        <w:rPr>
          <w:i/>
          <w:iCs/>
        </w:rPr>
        <w:t>0.8</w:t>
      </w:r>
      <w:r w:rsidRPr="008C03C4">
        <w:rPr>
          <w:i/>
          <w:iCs/>
        </w:rPr>
        <w:t>，并认为这是一次价值投资。不幸的是，大行股</w:t>
      </w:r>
      <w:proofErr w:type="spellStart"/>
      <w:r w:rsidRPr="008C03C4">
        <w:rPr>
          <w:i/>
          <w:iCs/>
        </w:rPr>
        <w:t>pb</w:t>
      </w:r>
      <w:proofErr w:type="spellEnd"/>
      <w:r w:rsidRPr="008C03C4">
        <w:rPr>
          <w:i/>
          <w:iCs/>
        </w:rPr>
        <w:t>均值回归的存在性，也强烈依赖于经济状况，它要求经济增速不发生重大变动。</w:t>
      </w:r>
    </w:p>
    <w:p w14:paraId="4002120F" w14:textId="77777777" w:rsidR="008C03C4" w:rsidRPr="008C03C4" w:rsidRDefault="008C03C4" w:rsidP="008C03C4">
      <w:pPr>
        <w:widowControl/>
        <w:jc w:val="left"/>
        <w:rPr>
          <w:i/>
          <w:iCs/>
        </w:rPr>
      </w:pPr>
      <w:r w:rsidRPr="008C03C4">
        <w:rPr>
          <w:i/>
          <w:iCs/>
        </w:rPr>
        <w:t>事实上，市场十分有效，它恰当地以</w:t>
      </w:r>
      <w:proofErr w:type="spellStart"/>
      <w:r w:rsidRPr="008C03C4">
        <w:rPr>
          <w:i/>
          <w:iCs/>
        </w:rPr>
        <w:t>pb</w:t>
      </w:r>
      <w:proofErr w:type="spellEnd"/>
      <w:r w:rsidRPr="008C03C4">
        <w:rPr>
          <w:i/>
          <w:iCs/>
        </w:rPr>
        <w:t>的变动去适应经济增速的重大变动。所以，在低经济增速预期下以</w:t>
      </w:r>
      <w:r w:rsidRPr="008C03C4">
        <w:rPr>
          <w:i/>
          <w:iCs/>
        </w:rPr>
        <w:t>0.67</w:t>
      </w:r>
      <w:r w:rsidRPr="008C03C4">
        <w:rPr>
          <w:i/>
          <w:iCs/>
        </w:rPr>
        <w:t>的市净率去买一个在高经济增速下曾达到</w:t>
      </w:r>
      <w:r w:rsidRPr="008C03C4">
        <w:rPr>
          <w:i/>
          <w:iCs/>
        </w:rPr>
        <w:t>0.8</w:t>
      </w:r>
      <w:r w:rsidRPr="008C03C4">
        <w:rPr>
          <w:i/>
          <w:iCs/>
        </w:rPr>
        <w:t>市净率的标的，并不见得是占了便宜。</w:t>
      </w:r>
    </w:p>
    <w:p w14:paraId="34B3EAE2" w14:textId="77777777" w:rsidR="008C03C4" w:rsidRPr="008C03C4" w:rsidRDefault="008C03C4" w:rsidP="008C03C4">
      <w:pPr>
        <w:widowControl/>
        <w:jc w:val="left"/>
        <w:rPr>
          <w:i/>
          <w:iCs/>
        </w:rPr>
      </w:pPr>
      <w:r w:rsidRPr="008C03C4">
        <w:rPr>
          <w:i/>
          <w:iCs/>
        </w:rPr>
        <w:t>当然，我这种说法也有</w:t>
      </w:r>
      <w:r w:rsidRPr="008C03C4">
        <w:rPr>
          <w:i/>
          <w:iCs/>
        </w:rPr>
        <w:t>bug</w:t>
      </w:r>
      <w:r w:rsidRPr="008C03C4">
        <w:rPr>
          <w:i/>
          <w:iCs/>
        </w:rPr>
        <w:t>，因为一些投资者想得比我更加长远，他们不在乎几年的股价疲软，他们认为最终疫情会过去，最终经济会回到高增长的状态，最终那个标的的市净率会回到</w:t>
      </w:r>
      <w:r w:rsidRPr="008C03C4">
        <w:rPr>
          <w:i/>
          <w:iCs/>
        </w:rPr>
        <w:t xml:space="preserve">0.8 </w:t>
      </w:r>
      <w:r w:rsidRPr="008C03C4">
        <w:rPr>
          <w:i/>
          <w:iCs/>
        </w:rPr>
        <w:t>。</w:t>
      </w:r>
    </w:p>
    <w:p w14:paraId="367A06CC" w14:textId="77777777" w:rsidR="008F6B8D" w:rsidRDefault="008F6B8D" w:rsidP="004E36C5">
      <w:pPr>
        <w:widowControl/>
        <w:jc w:val="left"/>
        <w:rPr>
          <w:rFonts w:ascii="Times New Roman" w:eastAsia="Times New Roman" w:hAnsi="Times New Roman" w:cs="Times New Roman"/>
          <w:kern w:val="0"/>
        </w:rPr>
      </w:pPr>
    </w:p>
    <w:p w14:paraId="2561E649" w14:textId="77777777" w:rsidR="007313B4" w:rsidRPr="007313B4" w:rsidRDefault="007313B4" w:rsidP="007313B4">
      <w:pPr>
        <w:widowControl/>
        <w:jc w:val="center"/>
        <w:rPr>
          <w:rFonts w:ascii="Times New Roman" w:eastAsia="Times New Roman" w:hAnsi="Times New Roman" w:cs="Times New Roman"/>
          <w:kern w:val="0"/>
        </w:rPr>
      </w:pPr>
      <w:r w:rsidRPr="007313B4">
        <w:rPr>
          <w:rFonts w:ascii="SimSun" w:eastAsia="SimSun" w:hAnsi="SimSun" w:cs="SimSun"/>
          <w:b/>
          <w:bCs/>
          <w:color w:val="333333"/>
          <w:spacing w:val="8"/>
          <w:kern w:val="0"/>
          <w:sz w:val="27"/>
          <w:szCs w:val="27"/>
          <w:shd w:val="clear" w:color="auto" w:fill="FFFFFF"/>
        </w:rPr>
        <w:t>结束语</w:t>
      </w:r>
    </w:p>
    <w:p w14:paraId="3CF911F9" w14:textId="77777777" w:rsidR="007124BE" w:rsidRPr="007124BE" w:rsidRDefault="007124BE" w:rsidP="007124BE">
      <w:pPr>
        <w:pStyle w:val="a5"/>
        <w:shd w:val="clear" w:color="auto" w:fill="FFFFFF"/>
        <w:spacing w:before="0" w:beforeAutospacing="0" w:after="0" w:afterAutospacing="0"/>
        <w:ind w:right="240"/>
        <w:jc w:val="both"/>
        <w:rPr>
          <w:rFonts w:asciiTheme="minorHAnsi" w:hAnsiTheme="minorHAnsi" w:cstheme="minorBidi"/>
          <w:i/>
          <w:iCs/>
          <w:kern w:val="2"/>
        </w:rPr>
      </w:pPr>
      <w:bookmarkStart w:id="0" w:name="_GoBack"/>
      <w:r w:rsidRPr="007124BE">
        <w:rPr>
          <w:rFonts w:asciiTheme="minorHAnsi" w:hAnsiTheme="minorHAnsi" w:cstheme="minorBidi"/>
          <w:i/>
          <w:iCs/>
          <w:kern w:val="2"/>
        </w:rPr>
        <w:t>综上所述，我想我已经把观点表达明白了。在曾经的市场里，经济周期和信贷周期交织在一起，它们的长度和幅度都很相近。在那种情况下，无论我们看信贷周期，还是做均值回归，都是有效的。</w:t>
      </w:r>
    </w:p>
    <w:p w14:paraId="3A334AB5" w14:textId="77777777" w:rsidR="007124BE" w:rsidRPr="007124BE" w:rsidRDefault="007124BE" w:rsidP="007124BE">
      <w:pPr>
        <w:pStyle w:val="a5"/>
        <w:shd w:val="clear" w:color="auto" w:fill="FFFFFF"/>
        <w:spacing w:before="0" w:beforeAutospacing="0" w:after="0" w:afterAutospacing="0"/>
        <w:ind w:right="240"/>
        <w:jc w:val="both"/>
        <w:rPr>
          <w:rFonts w:asciiTheme="minorHAnsi" w:hAnsiTheme="minorHAnsi" w:cstheme="minorBidi"/>
          <w:i/>
          <w:iCs/>
          <w:kern w:val="2"/>
        </w:rPr>
      </w:pPr>
      <w:r w:rsidRPr="007124BE">
        <w:rPr>
          <w:rFonts w:asciiTheme="minorHAnsi" w:hAnsiTheme="minorHAnsi" w:cstheme="minorBidi"/>
          <w:i/>
          <w:iCs/>
          <w:kern w:val="2"/>
        </w:rPr>
        <w:t>但是，这一次情况完全变了，疫情是一个强大的外生变量，它使经济周期和信贷周期完全脱节，以致于制造出一种很特殊的情形：信贷周期的长度和幅度都远远赶不上经济周期。</w:t>
      </w:r>
    </w:p>
    <w:p w14:paraId="5CC5E602" w14:textId="77777777" w:rsidR="007124BE" w:rsidRPr="007124BE" w:rsidRDefault="007124BE" w:rsidP="007124BE">
      <w:pPr>
        <w:pStyle w:val="a5"/>
        <w:shd w:val="clear" w:color="auto" w:fill="FFFFFF"/>
        <w:spacing w:before="0" w:beforeAutospacing="0" w:after="0" w:afterAutospacing="0"/>
        <w:ind w:right="240"/>
        <w:jc w:val="both"/>
        <w:rPr>
          <w:rFonts w:asciiTheme="minorHAnsi" w:hAnsiTheme="minorHAnsi" w:cstheme="minorBidi"/>
          <w:i/>
          <w:iCs/>
          <w:kern w:val="2"/>
        </w:rPr>
      </w:pPr>
      <w:r w:rsidRPr="007124BE">
        <w:rPr>
          <w:rFonts w:asciiTheme="minorHAnsi" w:hAnsiTheme="minorHAnsi" w:cstheme="minorBidi"/>
          <w:i/>
          <w:iCs/>
          <w:kern w:val="2"/>
        </w:rPr>
        <w:t>疫情太不确定了，我们不知道它到底会持续多久，只要它持续着，经济就会失血</w:t>
      </w:r>
      <w:r w:rsidRPr="007124BE">
        <w:rPr>
          <w:rFonts w:asciiTheme="minorHAnsi" w:hAnsiTheme="minorHAnsi" w:cstheme="minorBidi"/>
          <w:i/>
          <w:iCs/>
          <w:kern w:val="2"/>
        </w:rPr>
        <w:t>——</w:t>
      </w:r>
      <w:r w:rsidRPr="007124BE">
        <w:rPr>
          <w:rFonts w:asciiTheme="minorHAnsi" w:hAnsiTheme="minorHAnsi" w:cstheme="minorBidi"/>
          <w:i/>
          <w:iCs/>
          <w:kern w:val="2"/>
        </w:rPr>
        <w:t>因为我们的经济是网状的，停滞的伤害是非线性累积的</w:t>
      </w:r>
      <w:r w:rsidRPr="007124BE">
        <w:rPr>
          <w:rFonts w:asciiTheme="minorHAnsi" w:hAnsiTheme="minorHAnsi" w:cstheme="minorBidi"/>
          <w:i/>
          <w:iCs/>
          <w:kern w:val="2"/>
        </w:rPr>
        <w:t>——</w:t>
      </w:r>
      <w:r w:rsidRPr="007124BE">
        <w:rPr>
          <w:rFonts w:asciiTheme="minorHAnsi" w:hAnsiTheme="minorHAnsi" w:cstheme="minorBidi"/>
          <w:i/>
          <w:iCs/>
          <w:kern w:val="2"/>
        </w:rPr>
        <w:t>所以，最后经济周期的长度和深度都可能远超过预期。这会导致一个十分自然的结果：看信贷周期的策略失效，看财政政策的策略失效，任何均值回归的策略失效。</w:t>
      </w:r>
    </w:p>
    <w:p w14:paraId="2F15B5EA" w14:textId="77777777" w:rsidR="007124BE" w:rsidRPr="007124BE" w:rsidRDefault="007124BE" w:rsidP="007124BE">
      <w:pPr>
        <w:pStyle w:val="a5"/>
        <w:shd w:val="clear" w:color="auto" w:fill="FFFFFF"/>
        <w:spacing w:before="0" w:beforeAutospacing="0" w:after="0" w:afterAutospacing="0"/>
        <w:ind w:right="240"/>
        <w:jc w:val="both"/>
        <w:rPr>
          <w:rFonts w:asciiTheme="minorHAnsi" w:hAnsiTheme="minorHAnsi" w:cstheme="minorBidi"/>
          <w:i/>
          <w:iCs/>
          <w:kern w:val="2"/>
        </w:rPr>
      </w:pPr>
      <w:r w:rsidRPr="007124BE">
        <w:rPr>
          <w:rFonts w:asciiTheme="minorHAnsi" w:hAnsiTheme="minorHAnsi" w:cstheme="minorBidi"/>
          <w:i/>
          <w:iCs/>
          <w:kern w:val="2"/>
        </w:rPr>
        <w:t>现在，我们已经彻头彻尾地撞进了弗兰克</w:t>
      </w:r>
      <w:r w:rsidRPr="007124BE">
        <w:rPr>
          <w:rFonts w:asciiTheme="minorHAnsi" w:hAnsiTheme="minorHAnsi" w:cstheme="minorBidi"/>
          <w:i/>
          <w:iCs/>
          <w:kern w:val="2"/>
        </w:rPr>
        <w:t>-</w:t>
      </w:r>
      <w:r w:rsidRPr="007124BE">
        <w:rPr>
          <w:rFonts w:asciiTheme="minorHAnsi" w:hAnsiTheme="minorHAnsi" w:cstheme="minorBidi"/>
          <w:i/>
          <w:iCs/>
          <w:kern w:val="2"/>
        </w:rPr>
        <w:t>奈特的不确定性的世界，风险公式都是失效的，我们需要的是纳西姆</w:t>
      </w:r>
      <w:r w:rsidRPr="007124BE">
        <w:rPr>
          <w:rFonts w:asciiTheme="minorHAnsi" w:hAnsiTheme="minorHAnsi" w:cstheme="minorBidi"/>
          <w:i/>
          <w:iCs/>
          <w:kern w:val="2"/>
        </w:rPr>
        <w:t>-</w:t>
      </w:r>
      <w:r w:rsidRPr="007124BE">
        <w:rPr>
          <w:rFonts w:asciiTheme="minorHAnsi" w:hAnsiTheme="minorHAnsi" w:cstheme="minorBidi"/>
          <w:i/>
          <w:iCs/>
          <w:kern w:val="2"/>
        </w:rPr>
        <w:t>塔勒布的反脆弱。</w:t>
      </w:r>
    </w:p>
    <w:p w14:paraId="6EF0AE04" w14:textId="77777777" w:rsidR="007124BE" w:rsidRPr="007124BE" w:rsidRDefault="007124BE" w:rsidP="007124BE">
      <w:pPr>
        <w:pStyle w:val="a5"/>
        <w:shd w:val="clear" w:color="auto" w:fill="FFFFFF"/>
        <w:spacing w:before="0" w:beforeAutospacing="0" w:after="0" w:afterAutospacing="0"/>
        <w:ind w:right="240"/>
        <w:jc w:val="both"/>
        <w:rPr>
          <w:rFonts w:asciiTheme="minorHAnsi" w:hAnsiTheme="minorHAnsi" w:cstheme="minorBidi"/>
          <w:i/>
          <w:iCs/>
          <w:kern w:val="2"/>
        </w:rPr>
      </w:pPr>
      <w:r w:rsidRPr="007124BE">
        <w:rPr>
          <w:rFonts w:asciiTheme="minorHAnsi" w:hAnsiTheme="minorHAnsi" w:cstheme="minorBidi"/>
          <w:b/>
          <w:bCs/>
          <w:kern w:val="2"/>
        </w:rPr>
        <w:t>我们正行走在一条名叫</w:t>
      </w:r>
      <w:r w:rsidRPr="007124BE">
        <w:rPr>
          <w:rFonts w:asciiTheme="minorHAnsi" w:hAnsiTheme="minorHAnsi" w:cstheme="minorBidi"/>
          <w:b/>
          <w:bCs/>
          <w:kern w:val="2"/>
        </w:rPr>
        <w:t>unknown</w:t>
      </w:r>
      <w:r w:rsidRPr="007124BE">
        <w:rPr>
          <w:rFonts w:asciiTheme="minorHAnsi" w:hAnsiTheme="minorHAnsi" w:cstheme="minorBidi"/>
          <w:b/>
          <w:bCs/>
          <w:kern w:val="2"/>
        </w:rPr>
        <w:t>的小路上，我们唯一知道的东西是，它的名字叫</w:t>
      </w:r>
      <w:r w:rsidRPr="007124BE">
        <w:rPr>
          <w:rFonts w:asciiTheme="minorHAnsi" w:hAnsiTheme="minorHAnsi" w:cstheme="minorBidi"/>
          <w:b/>
          <w:bCs/>
          <w:kern w:val="2"/>
        </w:rPr>
        <w:t>unknown</w:t>
      </w:r>
      <w:r w:rsidRPr="007124BE">
        <w:rPr>
          <w:rFonts w:asciiTheme="minorHAnsi" w:hAnsiTheme="minorHAnsi" w:cstheme="minorBidi"/>
          <w:b/>
          <w:bCs/>
          <w:kern w:val="2"/>
        </w:rPr>
        <w:t>。</w:t>
      </w:r>
    </w:p>
    <w:bookmarkEnd w:id="0"/>
    <w:p w14:paraId="7546C2C8" w14:textId="77777777" w:rsidR="008C03C4" w:rsidRPr="004E36C5" w:rsidRDefault="008C03C4" w:rsidP="004E36C5">
      <w:pPr>
        <w:widowControl/>
        <w:jc w:val="left"/>
        <w:rPr>
          <w:rFonts w:ascii="Times New Roman" w:eastAsia="Times New Roman" w:hAnsi="Times New Roman" w:cs="Times New Roman" w:hint="eastAsia"/>
          <w:kern w:val="0"/>
        </w:rPr>
      </w:pPr>
    </w:p>
    <w:sectPr w:rsidR="008C03C4" w:rsidRPr="004E36C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8"/>
    <w:rsid w:val="0005239F"/>
    <w:rsid w:val="002549D1"/>
    <w:rsid w:val="002C2E11"/>
    <w:rsid w:val="003E7B19"/>
    <w:rsid w:val="004C10A2"/>
    <w:rsid w:val="004E36C5"/>
    <w:rsid w:val="00645271"/>
    <w:rsid w:val="007124BE"/>
    <w:rsid w:val="007313B4"/>
    <w:rsid w:val="00866488"/>
    <w:rsid w:val="008C03C4"/>
    <w:rsid w:val="008C5F8F"/>
    <w:rsid w:val="008F6B8D"/>
    <w:rsid w:val="00931F4F"/>
    <w:rsid w:val="00955047"/>
    <w:rsid w:val="00A21588"/>
    <w:rsid w:val="00A37EAB"/>
    <w:rsid w:val="00A521D0"/>
    <w:rsid w:val="00AE6918"/>
    <w:rsid w:val="00B636B7"/>
    <w:rsid w:val="00B9074E"/>
    <w:rsid w:val="00CC3AB4"/>
    <w:rsid w:val="00D30693"/>
    <w:rsid w:val="00DD1E7E"/>
    <w:rsid w:val="00EE7204"/>
    <w:rsid w:val="00F7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1D4A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A521D0"/>
    <w:rPr>
      <w:i/>
      <w:iCs/>
    </w:rPr>
  </w:style>
  <w:style w:type="character" w:styleId="a4">
    <w:name w:val="Strong"/>
    <w:basedOn w:val="a0"/>
    <w:uiPriority w:val="22"/>
    <w:qFormat/>
    <w:rsid w:val="008C5F8F"/>
    <w:rPr>
      <w:b/>
      <w:bCs/>
    </w:rPr>
  </w:style>
  <w:style w:type="paragraph" w:styleId="a5">
    <w:name w:val="Normal (Web)"/>
    <w:basedOn w:val="a"/>
    <w:uiPriority w:val="99"/>
    <w:semiHidden/>
    <w:unhideWhenUsed/>
    <w:rsid w:val="00931F4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4243">
      <w:bodyDiv w:val="1"/>
      <w:marLeft w:val="0"/>
      <w:marRight w:val="0"/>
      <w:marTop w:val="0"/>
      <w:marBottom w:val="0"/>
      <w:divBdr>
        <w:top w:val="none" w:sz="0" w:space="0" w:color="auto"/>
        <w:left w:val="none" w:sz="0" w:space="0" w:color="auto"/>
        <w:bottom w:val="none" w:sz="0" w:space="0" w:color="auto"/>
        <w:right w:val="none" w:sz="0" w:space="0" w:color="auto"/>
      </w:divBdr>
    </w:div>
    <w:div w:id="42140780">
      <w:bodyDiv w:val="1"/>
      <w:marLeft w:val="0"/>
      <w:marRight w:val="0"/>
      <w:marTop w:val="0"/>
      <w:marBottom w:val="0"/>
      <w:divBdr>
        <w:top w:val="none" w:sz="0" w:space="0" w:color="auto"/>
        <w:left w:val="none" w:sz="0" w:space="0" w:color="auto"/>
        <w:bottom w:val="none" w:sz="0" w:space="0" w:color="auto"/>
        <w:right w:val="none" w:sz="0" w:space="0" w:color="auto"/>
      </w:divBdr>
    </w:div>
    <w:div w:id="43526948">
      <w:bodyDiv w:val="1"/>
      <w:marLeft w:val="0"/>
      <w:marRight w:val="0"/>
      <w:marTop w:val="0"/>
      <w:marBottom w:val="0"/>
      <w:divBdr>
        <w:top w:val="none" w:sz="0" w:space="0" w:color="auto"/>
        <w:left w:val="none" w:sz="0" w:space="0" w:color="auto"/>
        <w:bottom w:val="none" w:sz="0" w:space="0" w:color="auto"/>
        <w:right w:val="none" w:sz="0" w:space="0" w:color="auto"/>
      </w:divBdr>
    </w:div>
    <w:div w:id="120003558">
      <w:bodyDiv w:val="1"/>
      <w:marLeft w:val="0"/>
      <w:marRight w:val="0"/>
      <w:marTop w:val="0"/>
      <w:marBottom w:val="0"/>
      <w:divBdr>
        <w:top w:val="none" w:sz="0" w:space="0" w:color="auto"/>
        <w:left w:val="none" w:sz="0" w:space="0" w:color="auto"/>
        <w:bottom w:val="none" w:sz="0" w:space="0" w:color="auto"/>
        <w:right w:val="none" w:sz="0" w:space="0" w:color="auto"/>
      </w:divBdr>
    </w:div>
    <w:div w:id="152533864">
      <w:bodyDiv w:val="1"/>
      <w:marLeft w:val="0"/>
      <w:marRight w:val="0"/>
      <w:marTop w:val="0"/>
      <w:marBottom w:val="0"/>
      <w:divBdr>
        <w:top w:val="none" w:sz="0" w:space="0" w:color="auto"/>
        <w:left w:val="none" w:sz="0" w:space="0" w:color="auto"/>
        <w:bottom w:val="none" w:sz="0" w:space="0" w:color="auto"/>
        <w:right w:val="none" w:sz="0" w:space="0" w:color="auto"/>
      </w:divBdr>
    </w:div>
    <w:div w:id="198250241">
      <w:bodyDiv w:val="1"/>
      <w:marLeft w:val="0"/>
      <w:marRight w:val="0"/>
      <w:marTop w:val="0"/>
      <w:marBottom w:val="0"/>
      <w:divBdr>
        <w:top w:val="none" w:sz="0" w:space="0" w:color="auto"/>
        <w:left w:val="none" w:sz="0" w:space="0" w:color="auto"/>
        <w:bottom w:val="none" w:sz="0" w:space="0" w:color="auto"/>
        <w:right w:val="none" w:sz="0" w:space="0" w:color="auto"/>
      </w:divBdr>
    </w:div>
    <w:div w:id="213860511">
      <w:bodyDiv w:val="1"/>
      <w:marLeft w:val="0"/>
      <w:marRight w:val="0"/>
      <w:marTop w:val="0"/>
      <w:marBottom w:val="0"/>
      <w:divBdr>
        <w:top w:val="none" w:sz="0" w:space="0" w:color="auto"/>
        <w:left w:val="none" w:sz="0" w:space="0" w:color="auto"/>
        <w:bottom w:val="none" w:sz="0" w:space="0" w:color="auto"/>
        <w:right w:val="none" w:sz="0" w:space="0" w:color="auto"/>
      </w:divBdr>
    </w:div>
    <w:div w:id="225142070">
      <w:bodyDiv w:val="1"/>
      <w:marLeft w:val="0"/>
      <w:marRight w:val="0"/>
      <w:marTop w:val="0"/>
      <w:marBottom w:val="0"/>
      <w:divBdr>
        <w:top w:val="none" w:sz="0" w:space="0" w:color="auto"/>
        <w:left w:val="none" w:sz="0" w:space="0" w:color="auto"/>
        <w:bottom w:val="none" w:sz="0" w:space="0" w:color="auto"/>
        <w:right w:val="none" w:sz="0" w:space="0" w:color="auto"/>
      </w:divBdr>
    </w:div>
    <w:div w:id="313611686">
      <w:bodyDiv w:val="1"/>
      <w:marLeft w:val="0"/>
      <w:marRight w:val="0"/>
      <w:marTop w:val="0"/>
      <w:marBottom w:val="0"/>
      <w:divBdr>
        <w:top w:val="none" w:sz="0" w:space="0" w:color="auto"/>
        <w:left w:val="none" w:sz="0" w:space="0" w:color="auto"/>
        <w:bottom w:val="none" w:sz="0" w:space="0" w:color="auto"/>
        <w:right w:val="none" w:sz="0" w:space="0" w:color="auto"/>
      </w:divBdr>
    </w:div>
    <w:div w:id="325478597">
      <w:bodyDiv w:val="1"/>
      <w:marLeft w:val="0"/>
      <w:marRight w:val="0"/>
      <w:marTop w:val="0"/>
      <w:marBottom w:val="0"/>
      <w:divBdr>
        <w:top w:val="none" w:sz="0" w:space="0" w:color="auto"/>
        <w:left w:val="none" w:sz="0" w:space="0" w:color="auto"/>
        <w:bottom w:val="none" w:sz="0" w:space="0" w:color="auto"/>
        <w:right w:val="none" w:sz="0" w:space="0" w:color="auto"/>
      </w:divBdr>
    </w:div>
    <w:div w:id="340357140">
      <w:bodyDiv w:val="1"/>
      <w:marLeft w:val="0"/>
      <w:marRight w:val="0"/>
      <w:marTop w:val="0"/>
      <w:marBottom w:val="0"/>
      <w:divBdr>
        <w:top w:val="none" w:sz="0" w:space="0" w:color="auto"/>
        <w:left w:val="none" w:sz="0" w:space="0" w:color="auto"/>
        <w:bottom w:val="none" w:sz="0" w:space="0" w:color="auto"/>
        <w:right w:val="none" w:sz="0" w:space="0" w:color="auto"/>
      </w:divBdr>
    </w:div>
    <w:div w:id="345986280">
      <w:bodyDiv w:val="1"/>
      <w:marLeft w:val="0"/>
      <w:marRight w:val="0"/>
      <w:marTop w:val="0"/>
      <w:marBottom w:val="0"/>
      <w:divBdr>
        <w:top w:val="none" w:sz="0" w:space="0" w:color="auto"/>
        <w:left w:val="none" w:sz="0" w:space="0" w:color="auto"/>
        <w:bottom w:val="none" w:sz="0" w:space="0" w:color="auto"/>
        <w:right w:val="none" w:sz="0" w:space="0" w:color="auto"/>
      </w:divBdr>
    </w:div>
    <w:div w:id="382216273">
      <w:bodyDiv w:val="1"/>
      <w:marLeft w:val="0"/>
      <w:marRight w:val="0"/>
      <w:marTop w:val="0"/>
      <w:marBottom w:val="0"/>
      <w:divBdr>
        <w:top w:val="none" w:sz="0" w:space="0" w:color="auto"/>
        <w:left w:val="none" w:sz="0" w:space="0" w:color="auto"/>
        <w:bottom w:val="none" w:sz="0" w:space="0" w:color="auto"/>
        <w:right w:val="none" w:sz="0" w:space="0" w:color="auto"/>
      </w:divBdr>
    </w:div>
    <w:div w:id="439763357">
      <w:bodyDiv w:val="1"/>
      <w:marLeft w:val="0"/>
      <w:marRight w:val="0"/>
      <w:marTop w:val="0"/>
      <w:marBottom w:val="0"/>
      <w:divBdr>
        <w:top w:val="none" w:sz="0" w:space="0" w:color="auto"/>
        <w:left w:val="none" w:sz="0" w:space="0" w:color="auto"/>
        <w:bottom w:val="none" w:sz="0" w:space="0" w:color="auto"/>
        <w:right w:val="none" w:sz="0" w:space="0" w:color="auto"/>
      </w:divBdr>
    </w:div>
    <w:div w:id="470100766">
      <w:bodyDiv w:val="1"/>
      <w:marLeft w:val="0"/>
      <w:marRight w:val="0"/>
      <w:marTop w:val="0"/>
      <w:marBottom w:val="0"/>
      <w:divBdr>
        <w:top w:val="none" w:sz="0" w:space="0" w:color="auto"/>
        <w:left w:val="none" w:sz="0" w:space="0" w:color="auto"/>
        <w:bottom w:val="none" w:sz="0" w:space="0" w:color="auto"/>
        <w:right w:val="none" w:sz="0" w:space="0" w:color="auto"/>
      </w:divBdr>
    </w:div>
    <w:div w:id="550844817">
      <w:bodyDiv w:val="1"/>
      <w:marLeft w:val="0"/>
      <w:marRight w:val="0"/>
      <w:marTop w:val="0"/>
      <w:marBottom w:val="0"/>
      <w:divBdr>
        <w:top w:val="none" w:sz="0" w:space="0" w:color="auto"/>
        <w:left w:val="none" w:sz="0" w:space="0" w:color="auto"/>
        <w:bottom w:val="none" w:sz="0" w:space="0" w:color="auto"/>
        <w:right w:val="none" w:sz="0" w:space="0" w:color="auto"/>
      </w:divBdr>
    </w:div>
    <w:div w:id="551307712">
      <w:bodyDiv w:val="1"/>
      <w:marLeft w:val="0"/>
      <w:marRight w:val="0"/>
      <w:marTop w:val="0"/>
      <w:marBottom w:val="0"/>
      <w:divBdr>
        <w:top w:val="none" w:sz="0" w:space="0" w:color="auto"/>
        <w:left w:val="none" w:sz="0" w:space="0" w:color="auto"/>
        <w:bottom w:val="none" w:sz="0" w:space="0" w:color="auto"/>
        <w:right w:val="none" w:sz="0" w:space="0" w:color="auto"/>
      </w:divBdr>
    </w:div>
    <w:div w:id="747534014">
      <w:bodyDiv w:val="1"/>
      <w:marLeft w:val="0"/>
      <w:marRight w:val="0"/>
      <w:marTop w:val="0"/>
      <w:marBottom w:val="0"/>
      <w:divBdr>
        <w:top w:val="none" w:sz="0" w:space="0" w:color="auto"/>
        <w:left w:val="none" w:sz="0" w:space="0" w:color="auto"/>
        <w:bottom w:val="none" w:sz="0" w:space="0" w:color="auto"/>
        <w:right w:val="none" w:sz="0" w:space="0" w:color="auto"/>
      </w:divBdr>
    </w:div>
    <w:div w:id="836312169">
      <w:bodyDiv w:val="1"/>
      <w:marLeft w:val="0"/>
      <w:marRight w:val="0"/>
      <w:marTop w:val="0"/>
      <w:marBottom w:val="0"/>
      <w:divBdr>
        <w:top w:val="none" w:sz="0" w:space="0" w:color="auto"/>
        <w:left w:val="none" w:sz="0" w:space="0" w:color="auto"/>
        <w:bottom w:val="none" w:sz="0" w:space="0" w:color="auto"/>
        <w:right w:val="none" w:sz="0" w:space="0" w:color="auto"/>
      </w:divBdr>
    </w:div>
    <w:div w:id="838883265">
      <w:bodyDiv w:val="1"/>
      <w:marLeft w:val="0"/>
      <w:marRight w:val="0"/>
      <w:marTop w:val="0"/>
      <w:marBottom w:val="0"/>
      <w:divBdr>
        <w:top w:val="none" w:sz="0" w:space="0" w:color="auto"/>
        <w:left w:val="none" w:sz="0" w:space="0" w:color="auto"/>
        <w:bottom w:val="none" w:sz="0" w:space="0" w:color="auto"/>
        <w:right w:val="none" w:sz="0" w:space="0" w:color="auto"/>
      </w:divBdr>
    </w:div>
    <w:div w:id="934897899">
      <w:bodyDiv w:val="1"/>
      <w:marLeft w:val="0"/>
      <w:marRight w:val="0"/>
      <w:marTop w:val="0"/>
      <w:marBottom w:val="0"/>
      <w:divBdr>
        <w:top w:val="none" w:sz="0" w:space="0" w:color="auto"/>
        <w:left w:val="none" w:sz="0" w:space="0" w:color="auto"/>
        <w:bottom w:val="none" w:sz="0" w:space="0" w:color="auto"/>
        <w:right w:val="none" w:sz="0" w:space="0" w:color="auto"/>
      </w:divBdr>
    </w:div>
    <w:div w:id="947660290">
      <w:bodyDiv w:val="1"/>
      <w:marLeft w:val="0"/>
      <w:marRight w:val="0"/>
      <w:marTop w:val="0"/>
      <w:marBottom w:val="0"/>
      <w:divBdr>
        <w:top w:val="none" w:sz="0" w:space="0" w:color="auto"/>
        <w:left w:val="none" w:sz="0" w:space="0" w:color="auto"/>
        <w:bottom w:val="none" w:sz="0" w:space="0" w:color="auto"/>
        <w:right w:val="none" w:sz="0" w:space="0" w:color="auto"/>
      </w:divBdr>
    </w:div>
    <w:div w:id="976032366">
      <w:bodyDiv w:val="1"/>
      <w:marLeft w:val="0"/>
      <w:marRight w:val="0"/>
      <w:marTop w:val="0"/>
      <w:marBottom w:val="0"/>
      <w:divBdr>
        <w:top w:val="none" w:sz="0" w:space="0" w:color="auto"/>
        <w:left w:val="none" w:sz="0" w:space="0" w:color="auto"/>
        <w:bottom w:val="none" w:sz="0" w:space="0" w:color="auto"/>
        <w:right w:val="none" w:sz="0" w:space="0" w:color="auto"/>
      </w:divBdr>
    </w:div>
    <w:div w:id="1072893432">
      <w:bodyDiv w:val="1"/>
      <w:marLeft w:val="0"/>
      <w:marRight w:val="0"/>
      <w:marTop w:val="0"/>
      <w:marBottom w:val="0"/>
      <w:divBdr>
        <w:top w:val="none" w:sz="0" w:space="0" w:color="auto"/>
        <w:left w:val="none" w:sz="0" w:space="0" w:color="auto"/>
        <w:bottom w:val="none" w:sz="0" w:space="0" w:color="auto"/>
        <w:right w:val="none" w:sz="0" w:space="0" w:color="auto"/>
      </w:divBdr>
    </w:div>
    <w:div w:id="1077172413">
      <w:bodyDiv w:val="1"/>
      <w:marLeft w:val="0"/>
      <w:marRight w:val="0"/>
      <w:marTop w:val="0"/>
      <w:marBottom w:val="0"/>
      <w:divBdr>
        <w:top w:val="none" w:sz="0" w:space="0" w:color="auto"/>
        <w:left w:val="none" w:sz="0" w:space="0" w:color="auto"/>
        <w:bottom w:val="none" w:sz="0" w:space="0" w:color="auto"/>
        <w:right w:val="none" w:sz="0" w:space="0" w:color="auto"/>
      </w:divBdr>
    </w:div>
    <w:div w:id="1157956100">
      <w:bodyDiv w:val="1"/>
      <w:marLeft w:val="0"/>
      <w:marRight w:val="0"/>
      <w:marTop w:val="0"/>
      <w:marBottom w:val="0"/>
      <w:divBdr>
        <w:top w:val="none" w:sz="0" w:space="0" w:color="auto"/>
        <w:left w:val="none" w:sz="0" w:space="0" w:color="auto"/>
        <w:bottom w:val="none" w:sz="0" w:space="0" w:color="auto"/>
        <w:right w:val="none" w:sz="0" w:space="0" w:color="auto"/>
      </w:divBdr>
    </w:div>
    <w:div w:id="1188106484">
      <w:bodyDiv w:val="1"/>
      <w:marLeft w:val="0"/>
      <w:marRight w:val="0"/>
      <w:marTop w:val="0"/>
      <w:marBottom w:val="0"/>
      <w:divBdr>
        <w:top w:val="none" w:sz="0" w:space="0" w:color="auto"/>
        <w:left w:val="none" w:sz="0" w:space="0" w:color="auto"/>
        <w:bottom w:val="none" w:sz="0" w:space="0" w:color="auto"/>
        <w:right w:val="none" w:sz="0" w:space="0" w:color="auto"/>
      </w:divBdr>
    </w:div>
    <w:div w:id="1240553535">
      <w:bodyDiv w:val="1"/>
      <w:marLeft w:val="0"/>
      <w:marRight w:val="0"/>
      <w:marTop w:val="0"/>
      <w:marBottom w:val="0"/>
      <w:divBdr>
        <w:top w:val="none" w:sz="0" w:space="0" w:color="auto"/>
        <w:left w:val="none" w:sz="0" w:space="0" w:color="auto"/>
        <w:bottom w:val="none" w:sz="0" w:space="0" w:color="auto"/>
        <w:right w:val="none" w:sz="0" w:space="0" w:color="auto"/>
      </w:divBdr>
    </w:div>
    <w:div w:id="1421560768">
      <w:bodyDiv w:val="1"/>
      <w:marLeft w:val="0"/>
      <w:marRight w:val="0"/>
      <w:marTop w:val="0"/>
      <w:marBottom w:val="0"/>
      <w:divBdr>
        <w:top w:val="none" w:sz="0" w:space="0" w:color="auto"/>
        <w:left w:val="none" w:sz="0" w:space="0" w:color="auto"/>
        <w:bottom w:val="none" w:sz="0" w:space="0" w:color="auto"/>
        <w:right w:val="none" w:sz="0" w:space="0" w:color="auto"/>
      </w:divBdr>
    </w:div>
    <w:div w:id="1492209855">
      <w:bodyDiv w:val="1"/>
      <w:marLeft w:val="0"/>
      <w:marRight w:val="0"/>
      <w:marTop w:val="0"/>
      <w:marBottom w:val="0"/>
      <w:divBdr>
        <w:top w:val="none" w:sz="0" w:space="0" w:color="auto"/>
        <w:left w:val="none" w:sz="0" w:space="0" w:color="auto"/>
        <w:bottom w:val="none" w:sz="0" w:space="0" w:color="auto"/>
        <w:right w:val="none" w:sz="0" w:space="0" w:color="auto"/>
      </w:divBdr>
    </w:div>
    <w:div w:id="1516312321">
      <w:bodyDiv w:val="1"/>
      <w:marLeft w:val="0"/>
      <w:marRight w:val="0"/>
      <w:marTop w:val="0"/>
      <w:marBottom w:val="0"/>
      <w:divBdr>
        <w:top w:val="none" w:sz="0" w:space="0" w:color="auto"/>
        <w:left w:val="none" w:sz="0" w:space="0" w:color="auto"/>
        <w:bottom w:val="none" w:sz="0" w:space="0" w:color="auto"/>
        <w:right w:val="none" w:sz="0" w:space="0" w:color="auto"/>
      </w:divBdr>
    </w:div>
    <w:div w:id="1571305559">
      <w:bodyDiv w:val="1"/>
      <w:marLeft w:val="0"/>
      <w:marRight w:val="0"/>
      <w:marTop w:val="0"/>
      <w:marBottom w:val="0"/>
      <w:divBdr>
        <w:top w:val="none" w:sz="0" w:space="0" w:color="auto"/>
        <w:left w:val="none" w:sz="0" w:space="0" w:color="auto"/>
        <w:bottom w:val="none" w:sz="0" w:space="0" w:color="auto"/>
        <w:right w:val="none" w:sz="0" w:space="0" w:color="auto"/>
      </w:divBdr>
    </w:div>
    <w:div w:id="1609967126">
      <w:bodyDiv w:val="1"/>
      <w:marLeft w:val="0"/>
      <w:marRight w:val="0"/>
      <w:marTop w:val="0"/>
      <w:marBottom w:val="0"/>
      <w:divBdr>
        <w:top w:val="none" w:sz="0" w:space="0" w:color="auto"/>
        <w:left w:val="none" w:sz="0" w:space="0" w:color="auto"/>
        <w:bottom w:val="none" w:sz="0" w:space="0" w:color="auto"/>
        <w:right w:val="none" w:sz="0" w:space="0" w:color="auto"/>
      </w:divBdr>
    </w:div>
    <w:div w:id="1656954887">
      <w:bodyDiv w:val="1"/>
      <w:marLeft w:val="0"/>
      <w:marRight w:val="0"/>
      <w:marTop w:val="0"/>
      <w:marBottom w:val="0"/>
      <w:divBdr>
        <w:top w:val="none" w:sz="0" w:space="0" w:color="auto"/>
        <w:left w:val="none" w:sz="0" w:space="0" w:color="auto"/>
        <w:bottom w:val="none" w:sz="0" w:space="0" w:color="auto"/>
        <w:right w:val="none" w:sz="0" w:space="0" w:color="auto"/>
      </w:divBdr>
    </w:div>
    <w:div w:id="1678073748">
      <w:bodyDiv w:val="1"/>
      <w:marLeft w:val="0"/>
      <w:marRight w:val="0"/>
      <w:marTop w:val="0"/>
      <w:marBottom w:val="0"/>
      <w:divBdr>
        <w:top w:val="none" w:sz="0" w:space="0" w:color="auto"/>
        <w:left w:val="none" w:sz="0" w:space="0" w:color="auto"/>
        <w:bottom w:val="none" w:sz="0" w:space="0" w:color="auto"/>
        <w:right w:val="none" w:sz="0" w:space="0" w:color="auto"/>
      </w:divBdr>
    </w:div>
    <w:div w:id="1695376733">
      <w:bodyDiv w:val="1"/>
      <w:marLeft w:val="0"/>
      <w:marRight w:val="0"/>
      <w:marTop w:val="0"/>
      <w:marBottom w:val="0"/>
      <w:divBdr>
        <w:top w:val="none" w:sz="0" w:space="0" w:color="auto"/>
        <w:left w:val="none" w:sz="0" w:space="0" w:color="auto"/>
        <w:bottom w:val="none" w:sz="0" w:space="0" w:color="auto"/>
        <w:right w:val="none" w:sz="0" w:space="0" w:color="auto"/>
      </w:divBdr>
      <w:divsChild>
        <w:div w:id="117172018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723599306">
      <w:bodyDiv w:val="1"/>
      <w:marLeft w:val="0"/>
      <w:marRight w:val="0"/>
      <w:marTop w:val="0"/>
      <w:marBottom w:val="0"/>
      <w:divBdr>
        <w:top w:val="none" w:sz="0" w:space="0" w:color="auto"/>
        <w:left w:val="none" w:sz="0" w:space="0" w:color="auto"/>
        <w:bottom w:val="none" w:sz="0" w:space="0" w:color="auto"/>
        <w:right w:val="none" w:sz="0" w:space="0" w:color="auto"/>
      </w:divBdr>
    </w:div>
    <w:div w:id="1752388809">
      <w:bodyDiv w:val="1"/>
      <w:marLeft w:val="0"/>
      <w:marRight w:val="0"/>
      <w:marTop w:val="0"/>
      <w:marBottom w:val="0"/>
      <w:divBdr>
        <w:top w:val="none" w:sz="0" w:space="0" w:color="auto"/>
        <w:left w:val="none" w:sz="0" w:space="0" w:color="auto"/>
        <w:bottom w:val="none" w:sz="0" w:space="0" w:color="auto"/>
        <w:right w:val="none" w:sz="0" w:space="0" w:color="auto"/>
      </w:divBdr>
    </w:div>
    <w:div w:id="1771850976">
      <w:bodyDiv w:val="1"/>
      <w:marLeft w:val="0"/>
      <w:marRight w:val="0"/>
      <w:marTop w:val="0"/>
      <w:marBottom w:val="0"/>
      <w:divBdr>
        <w:top w:val="none" w:sz="0" w:space="0" w:color="auto"/>
        <w:left w:val="none" w:sz="0" w:space="0" w:color="auto"/>
        <w:bottom w:val="none" w:sz="0" w:space="0" w:color="auto"/>
        <w:right w:val="none" w:sz="0" w:space="0" w:color="auto"/>
      </w:divBdr>
    </w:div>
    <w:div w:id="1847279746">
      <w:bodyDiv w:val="1"/>
      <w:marLeft w:val="0"/>
      <w:marRight w:val="0"/>
      <w:marTop w:val="0"/>
      <w:marBottom w:val="0"/>
      <w:divBdr>
        <w:top w:val="none" w:sz="0" w:space="0" w:color="auto"/>
        <w:left w:val="none" w:sz="0" w:space="0" w:color="auto"/>
        <w:bottom w:val="none" w:sz="0" w:space="0" w:color="auto"/>
        <w:right w:val="none" w:sz="0" w:space="0" w:color="auto"/>
      </w:divBdr>
      <w:divsChild>
        <w:div w:id="30038195">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68985057">
      <w:bodyDiv w:val="1"/>
      <w:marLeft w:val="0"/>
      <w:marRight w:val="0"/>
      <w:marTop w:val="0"/>
      <w:marBottom w:val="0"/>
      <w:divBdr>
        <w:top w:val="none" w:sz="0" w:space="0" w:color="auto"/>
        <w:left w:val="none" w:sz="0" w:space="0" w:color="auto"/>
        <w:bottom w:val="none" w:sz="0" w:space="0" w:color="auto"/>
        <w:right w:val="none" w:sz="0" w:space="0" w:color="auto"/>
      </w:divBdr>
    </w:div>
    <w:div w:id="1906597531">
      <w:bodyDiv w:val="1"/>
      <w:marLeft w:val="0"/>
      <w:marRight w:val="0"/>
      <w:marTop w:val="0"/>
      <w:marBottom w:val="0"/>
      <w:divBdr>
        <w:top w:val="none" w:sz="0" w:space="0" w:color="auto"/>
        <w:left w:val="none" w:sz="0" w:space="0" w:color="auto"/>
        <w:bottom w:val="none" w:sz="0" w:space="0" w:color="auto"/>
        <w:right w:val="none" w:sz="0" w:space="0" w:color="auto"/>
      </w:divBdr>
    </w:div>
    <w:div w:id="1992251166">
      <w:bodyDiv w:val="1"/>
      <w:marLeft w:val="0"/>
      <w:marRight w:val="0"/>
      <w:marTop w:val="0"/>
      <w:marBottom w:val="0"/>
      <w:divBdr>
        <w:top w:val="none" w:sz="0" w:space="0" w:color="auto"/>
        <w:left w:val="none" w:sz="0" w:space="0" w:color="auto"/>
        <w:bottom w:val="none" w:sz="0" w:space="0" w:color="auto"/>
        <w:right w:val="none" w:sz="0" w:space="0" w:color="auto"/>
      </w:divBdr>
    </w:div>
    <w:div w:id="2002006629">
      <w:bodyDiv w:val="1"/>
      <w:marLeft w:val="0"/>
      <w:marRight w:val="0"/>
      <w:marTop w:val="0"/>
      <w:marBottom w:val="0"/>
      <w:divBdr>
        <w:top w:val="none" w:sz="0" w:space="0" w:color="auto"/>
        <w:left w:val="none" w:sz="0" w:space="0" w:color="auto"/>
        <w:bottom w:val="none" w:sz="0" w:space="0" w:color="auto"/>
        <w:right w:val="none" w:sz="0" w:space="0" w:color="auto"/>
      </w:divBdr>
    </w:div>
    <w:div w:id="2068069692">
      <w:bodyDiv w:val="1"/>
      <w:marLeft w:val="0"/>
      <w:marRight w:val="0"/>
      <w:marTop w:val="0"/>
      <w:marBottom w:val="0"/>
      <w:divBdr>
        <w:top w:val="none" w:sz="0" w:space="0" w:color="auto"/>
        <w:left w:val="none" w:sz="0" w:space="0" w:color="auto"/>
        <w:bottom w:val="none" w:sz="0" w:space="0" w:color="auto"/>
        <w:right w:val="none" w:sz="0" w:space="0" w:color="auto"/>
      </w:divBdr>
    </w:div>
    <w:div w:id="2074234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tiff"/><Relationship Id="rId6" Type="http://schemas.openxmlformats.org/officeDocument/2006/relationships/image" Target="media/image3.tiff"/><Relationship Id="rId7" Type="http://schemas.openxmlformats.org/officeDocument/2006/relationships/image" Target="media/image4.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571</Words>
  <Characters>3255</Characters>
  <Application>Microsoft Macintosh Word</Application>
  <DocSecurity>0</DocSecurity>
  <Lines>27</Lines>
  <Paragraphs>7</Paragraphs>
  <ScaleCrop>false</ScaleCrop>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2020-04-01T16:37:00Z</dcterms:created>
  <dcterms:modified xsi:type="dcterms:W3CDTF">2020-04-01T16:45:00Z</dcterms:modified>
</cp:coreProperties>
</file>