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8CBD7" w14:textId="311EC73F" w:rsidR="0067337D" w:rsidRPr="00BA255A" w:rsidRDefault="002C37DF" w:rsidP="0067337D">
      <w:pPr>
        <w:widowControl/>
        <w:jc w:val="center"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  <w:r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  <w:t>2017</w:t>
      </w:r>
      <w:r w:rsidR="0067337D" w:rsidRPr="00BA255A">
        <w:rPr>
          <w:rFonts w:ascii="MS Mincho" w:eastAsia="MS Mincho" w:hAnsi="MS Mincho" w:cs="MS Mincho" w:hint="eastAsia"/>
          <w:b/>
          <w:bCs/>
          <w:color w:val="000000" w:themeColor="text1"/>
          <w:spacing w:val="8"/>
          <w:kern w:val="0"/>
          <w:sz w:val="30"/>
          <w:szCs w:val="30"/>
        </w:rPr>
        <w:t>年</w:t>
      </w:r>
      <w:r w:rsidR="0067337D" w:rsidRPr="00BA255A">
        <w:rPr>
          <w:rFonts w:ascii="SimSun" w:eastAsia="SimSun" w:hAnsi="SimSun" w:cs="SimSun"/>
          <w:b/>
          <w:bCs/>
          <w:color w:val="000000" w:themeColor="text1"/>
          <w:spacing w:val="8"/>
          <w:kern w:val="0"/>
          <w:sz w:val="30"/>
          <w:szCs w:val="30"/>
        </w:rPr>
        <w:t>报</w:t>
      </w:r>
    </w:p>
    <w:p w14:paraId="3C5CC4E8" w14:textId="77777777" w:rsidR="004B6CCD" w:rsidRPr="004B6CCD" w:rsidRDefault="004B6CCD" w:rsidP="004B6CCD">
      <w:pPr>
        <w:widowControl/>
        <w:spacing w:line="420" w:lineRule="atLeast"/>
        <w:ind w:left="120" w:right="120"/>
        <w:outlineLvl w:val="3"/>
        <w:rPr>
          <w:rFonts w:ascii="inherit" w:eastAsia="Times New Roman" w:hAnsi="inherit" w:cs="Times New Roman"/>
          <w:b/>
          <w:bCs/>
          <w:spacing w:val="9"/>
          <w:kern w:val="0"/>
          <w:sz w:val="30"/>
          <w:szCs w:val="30"/>
        </w:rPr>
      </w:pPr>
      <w:r w:rsidRPr="004B6CCD">
        <w:rPr>
          <w:rFonts w:ascii="MS Mincho" w:eastAsia="MS Mincho" w:hAnsi="MS Mincho" w:cs="MS Mincho"/>
          <w:b/>
          <w:bCs/>
          <w:spacing w:val="8"/>
          <w:kern w:val="0"/>
          <w:sz w:val="30"/>
          <w:szCs w:val="30"/>
        </w:rPr>
        <w:t>三季</w:t>
      </w:r>
      <w:r w:rsidRPr="004B6CCD">
        <w:rPr>
          <w:rFonts w:ascii="SimSun" w:eastAsia="SimSun" w:hAnsi="SimSun" w:cs="SimSun"/>
          <w:b/>
          <w:bCs/>
          <w:spacing w:val="8"/>
          <w:kern w:val="0"/>
          <w:sz w:val="30"/>
          <w:szCs w:val="30"/>
        </w:rPr>
        <w:t>报</w:t>
      </w:r>
      <w:r w:rsidRPr="004B6CCD">
        <w:rPr>
          <w:rFonts w:ascii="MS Mincho" w:eastAsia="MS Mincho" w:hAnsi="MS Mincho" w:cs="MS Mincho"/>
          <w:b/>
          <w:bCs/>
          <w:spacing w:val="8"/>
          <w:kern w:val="0"/>
          <w:sz w:val="30"/>
          <w:szCs w:val="30"/>
        </w:rPr>
        <w:t>速</w:t>
      </w:r>
      <w:r w:rsidRPr="004B6CCD">
        <w:rPr>
          <w:rFonts w:ascii="SimSun" w:eastAsia="SimSun" w:hAnsi="SimSun" w:cs="SimSun"/>
          <w:b/>
          <w:bCs/>
          <w:spacing w:val="8"/>
          <w:kern w:val="0"/>
          <w:sz w:val="30"/>
          <w:szCs w:val="30"/>
        </w:rPr>
        <w:t>览</w:t>
      </w:r>
    </w:p>
    <w:p w14:paraId="40B26C34" w14:textId="4AE55D69" w:rsidR="0067337D" w:rsidRDefault="004B6CCD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29FFC513" wp14:editId="0D0D64AF">
            <wp:extent cx="5270500" cy="21194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1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24412" w14:textId="77777777" w:rsidR="009B31D1" w:rsidRPr="009B31D1" w:rsidRDefault="009B31D1" w:rsidP="009B31D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B31D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</w:t>
      </w:r>
      <w:r w:rsidRPr="009B31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个月的</w:t>
      </w:r>
      <w:r w:rsidRPr="009B31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9B31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售收入已</w:t>
      </w:r>
      <w:r w:rsidRPr="009B31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9B31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超</w:t>
      </w:r>
      <w:r w:rsidRPr="009B31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9B31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9B31D1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2016</w:t>
      </w:r>
      <w:r w:rsidRPr="009B31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年全年水平。其</w:t>
      </w:r>
      <w:r w:rsidRPr="009B31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9B31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都不需要看</w:t>
      </w:r>
      <w:r w:rsidRPr="009B31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9B31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表，只需要回想一下今年暑期那痛苦的炎</w:t>
      </w:r>
      <w:r w:rsidRPr="009B31D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热</w:t>
      </w:r>
      <w:r w:rsidRPr="009B31D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就知道了。</w:t>
      </w:r>
    </w:p>
    <w:p w14:paraId="55DC35F6" w14:textId="77777777" w:rsidR="004B6CCD" w:rsidRDefault="004B6CCD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1F9A7288" w14:textId="77777777" w:rsidR="00172ABC" w:rsidRPr="00172ABC" w:rsidRDefault="00172ABC" w:rsidP="00172AB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净利润、每股收益大幅增长，净资产收益率（</w:t>
      </w:r>
      <w:r w:rsidRPr="00172AB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ROE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）高达</w:t>
      </w:r>
      <w:r w:rsidRPr="00172AB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25%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。我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说过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172AB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ROE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大于</w:t>
      </w:r>
      <w:r w:rsidRPr="00172AB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15%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就算很好。而格力作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为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一个工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企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</w:t>
      </w:r>
      <w:r w:rsidRPr="00172AB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ROE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高达</w:t>
      </w:r>
      <w:r w:rsidRPr="00172AB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25%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，是非常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难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得的。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还记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得我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刚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写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过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</w:t>
      </w:r>
      <w:hyperlink r:id="rId6" w:anchor="wechat_redirect" w:tgtFrame="_blank" w:history="1">
        <w:r w:rsidRPr="00172ABC">
          <w:rPr>
            <w:rFonts w:ascii="Helvetica Neue" w:eastAsia="Times New Roman" w:hAnsi="Helvetica Neue" w:cs="Times New Roman"/>
            <w:color w:val="0052FF"/>
            <w:spacing w:val="8"/>
            <w:kern w:val="0"/>
            <w:sz w:val="26"/>
            <w:szCs w:val="26"/>
            <w:u w:val="single"/>
          </w:rPr>
          <w:t>[</w:t>
        </w:r>
        <w:r w:rsidRPr="00172ABC">
          <w:rPr>
            <w:rFonts w:ascii="MS Mincho" w:eastAsia="MS Mincho" w:hAnsi="MS Mincho" w:cs="MS Mincho"/>
            <w:color w:val="0052FF"/>
            <w:spacing w:val="8"/>
            <w:kern w:val="0"/>
            <w:sz w:val="26"/>
            <w:szCs w:val="26"/>
            <w:u w:val="single"/>
          </w:rPr>
          <w:t>科大</w:t>
        </w:r>
        <w:r w:rsidRPr="00172ABC">
          <w:rPr>
            <w:rFonts w:ascii="SimSun" w:eastAsia="SimSun" w:hAnsi="SimSun" w:cs="SimSun"/>
            <w:color w:val="0052FF"/>
            <w:spacing w:val="8"/>
            <w:kern w:val="0"/>
            <w:sz w:val="26"/>
            <w:szCs w:val="26"/>
            <w:u w:val="single"/>
          </w:rPr>
          <w:t>讯飞</w:t>
        </w:r>
        <w:r w:rsidRPr="00172ABC">
          <w:rPr>
            <w:rFonts w:ascii="Helvetica Neue" w:eastAsia="Times New Roman" w:hAnsi="Helvetica Neue" w:cs="Times New Roman"/>
            <w:color w:val="0052FF"/>
            <w:spacing w:val="8"/>
            <w:kern w:val="0"/>
            <w:sz w:val="26"/>
            <w:szCs w:val="26"/>
            <w:u w:val="single"/>
          </w:rPr>
          <w:t>]</w:t>
        </w:r>
      </w:hyperlink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吗？这三个季度的</w:t>
      </w:r>
      <w:r w:rsidRPr="00172AB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ROE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只有</w:t>
      </w:r>
      <w:r w:rsidRPr="00172ABC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2.2%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哦，科大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讯飞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可是科技企</w:t>
      </w:r>
      <w:r w:rsidRPr="00172ABC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</w:t>
      </w:r>
      <w:r w:rsidRPr="00172ABC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啊。</w:t>
      </w:r>
    </w:p>
    <w:p w14:paraId="2ADA4DF1" w14:textId="77777777" w:rsidR="009B31D1" w:rsidRDefault="009B31D1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3811CA05" w14:textId="77777777" w:rsidR="0082111A" w:rsidRPr="0082111A" w:rsidRDefault="0082111A" w:rsidP="0082111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211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</w:t>
      </w:r>
      <w:r w:rsidRPr="008211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8211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么好看的</w:t>
      </w:r>
      <w:r w:rsidRPr="008211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</w:t>
      </w:r>
      <w:r w:rsidRPr="008211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表，股价走</w:t>
      </w:r>
      <w:r w:rsidRPr="0082111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势图</w:t>
      </w:r>
      <w:r w:rsidRPr="0082111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当然也非常漂亮：</w:t>
      </w:r>
    </w:p>
    <w:p w14:paraId="03289870" w14:textId="552054B2" w:rsidR="00172ABC" w:rsidRDefault="00D07C67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431692AD" wp14:editId="4E61E3DB">
            <wp:extent cx="5270500" cy="279582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9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B5CD2" w14:textId="77777777" w:rsidR="00E32F3E" w:rsidRPr="00E32F3E" w:rsidRDefault="00E32F3E" w:rsidP="00E32F3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32F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从年初到</w:t>
      </w:r>
      <w:r w:rsidRPr="00E32F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E32F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在，股价</w:t>
      </w:r>
      <w:r w:rsidRPr="00E32F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涨</w:t>
      </w:r>
      <w:r w:rsidRPr="00E32F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了将近一倍，目</w:t>
      </w:r>
      <w:r w:rsidRPr="00E32F3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测</w:t>
      </w:r>
      <w:r w:rsidRPr="00E32F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今年整年的收益将达到</w:t>
      </w:r>
      <w:r w:rsidRPr="00E32F3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100%</w:t>
      </w:r>
      <w:r w:rsidRPr="00E32F3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C6F2E77" w14:textId="77777777" w:rsidR="00D07C67" w:rsidRDefault="00D07C67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66B2789B" w14:textId="77777777" w:rsidR="0078282C" w:rsidRDefault="0078282C" w:rsidP="0078282C">
      <w:pPr>
        <w:pStyle w:val="4"/>
        <w:spacing w:before="0" w:beforeAutospacing="0" w:after="0" w:afterAutospacing="0" w:line="420" w:lineRule="atLeast"/>
        <w:ind w:left="120" w:right="120"/>
        <w:jc w:val="both"/>
        <w:rPr>
          <w:rFonts w:ascii="inherit" w:eastAsia="Times New Roman" w:hAnsi="inherit"/>
          <w:spacing w:val="9"/>
          <w:sz w:val="30"/>
          <w:szCs w:val="30"/>
        </w:rPr>
      </w:pPr>
      <w:r>
        <w:rPr>
          <w:rFonts w:ascii="MS Mincho" w:eastAsia="MS Mincho" w:hAnsi="MS Mincho" w:cs="MS Mincho"/>
          <w:spacing w:val="8"/>
          <w:sz w:val="30"/>
          <w:szCs w:val="30"/>
        </w:rPr>
        <w:t>公司概况</w:t>
      </w:r>
    </w:p>
    <w:p w14:paraId="487BB8CE" w14:textId="77777777" w:rsidR="00A071A6" w:rsidRPr="00A071A6" w:rsidRDefault="00A071A6" w:rsidP="00A071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根据《</w:t>
      </w:r>
      <w:r w:rsidRPr="00A071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产业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A071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》数据，</w:t>
      </w:r>
      <w:r w:rsidRPr="00A071A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2016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年格力家用空</w:t>
      </w:r>
      <w:r w:rsidRPr="00A071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国内市</w:t>
      </w:r>
      <w:r w:rsidRPr="00A071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占有率达到</w:t>
      </w:r>
      <w:r w:rsidRPr="00A071A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42.73%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；根据《暖通空</w:t>
      </w:r>
      <w:r w:rsidRPr="00A071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调资讯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》数据，格力商用空</w:t>
      </w:r>
      <w:r w:rsidRPr="00A071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国内市</w:t>
      </w:r>
      <w:r w:rsidRPr="00A071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占有率达到</w:t>
      </w:r>
      <w:r w:rsidRPr="00A071A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16.2%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A071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连续</w:t>
      </w:r>
      <w:r w:rsidRPr="00A071A6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</w:t>
      </w:r>
      <w:r w:rsidRPr="00A071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年保持第一。</w:t>
      </w:r>
    </w:p>
    <w:p w14:paraId="33049033" w14:textId="77777777" w:rsidR="00E32F3E" w:rsidRDefault="00E32F3E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5BA99D78" w14:textId="77777777" w:rsidR="000B2970" w:rsidRDefault="000B2970" w:rsidP="000B2970">
      <w:pPr>
        <w:pStyle w:val="4"/>
        <w:spacing w:before="0" w:beforeAutospacing="0" w:after="0" w:afterAutospacing="0" w:line="420" w:lineRule="atLeast"/>
        <w:ind w:left="120" w:right="120"/>
        <w:jc w:val="both"/>
        <w:rPr>
          <w:rFonts w:ascii="inherit" w:eastAsia="Times New Roman" w:hAnsi="inherit"/>
          <w:spacing w:val="9"/>
          <w:sz w:val="30"/>
          <w:szCs w:val="30"/>
        </w:rPr>
      </w:pPr>
      <w:r>
        <w:rPr>
          <w:rFonts w:ascii="SimSun" w:eastAsia="SimSun" w:hAnsi="SimSun" w:cs="SimSun"/>
          <w:spacing w:val="8"/>
          <w:sz w:val="30"/>
          <w:szCs w:val="30"/>
        </w:rPr>
        <w:t>财务状</w:t>
      </w:r>
      <w:r>
        <w:rPr>
          <w:rFonts w:ascii="MS Mincho" w:eastAsia="MS Mincho" w:hAnsi="MS Mincho" w:cs="MS Mincho"/>
          <w:spacing w:val="8"/>
          <w:sz w:val="30"/>
          <w:szCs w:val="30"/>
        </w:rPr>
        <w:t>况</w:t>
      </w:r>
    </w:p>
    <w:p w14:paraId="4D6D8DAD" w14:textId="3AE3CA14" w:rsidR="00A071A6" w:rsidRDefault="004B37C9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7A83C42" wp14:editId="7340095F">
            <wp:extent cx="5270500" cy="39235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2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95D01" w14:textId="77777777" w:rsidR="0021032F" w:rsidRPr="0021032F" w:rsidRDefault="0021032F" w:rsidP="0021032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1032F">
        <w:rPr>
          <w:rFonts w:ascii="MS Mincho" w:eastAsia="MS Mincho" w:hAnsi="MS Mincho" w:cs="MS Mincho"/>
          <w:spacing w:val="8"/>
          <w:kern w:val="0"/>
          <w:sz w:val="23"/>
          <w:szCs w:val="23"/>
          <w:shd w:val="clear" w:color="auto" w:fill="F5F5F5"/>
        </w:rPr>
        <w:t>如上</w:t>
      </w:r>
      <w:r w:rsidRPr="0021032F">
        <w:rPr>
          <w:rFonts w:ascii="SimSun" w:eastAsia="SimSun" w:hAnsi="SimSun" w:cs="SimSun"/>
          <w:spacing w:val="8"/>
          <w:kern w:val="0"/>
          <w:sz w:val="23"/>
          <w:szCs w:val="23"/>
          <w:shd w:val="clear" w:color="auto" w:fill="F5F5F5"/>
        </w:rPr>
        <w:t>图</w:t>
      </w:r>
      <w:r w:rsidRPr="0021032F">
        <w:rPr>
          <w:rFonts w:ascii="MS Mincho" w:eastAsia="MS Mincho" w:hAnsi="MS Mincho" w:cs="MS Mincho"/>
          <w:spacing w:val="8"/>
          <w:kern w:val="0"/>
          <w:sz w:val="23"/>
          <w:szCs w:val="23"/>
          <w:shd w:val="clear" w:color="auto" w:fill="F5F5F5"/>
        </w:rPr>
        <w:t>：本部分不同背景</w:t>
      </w:r>
      <w:r w:rsidRPr="0021032F">
        <w:rPr>
          <w:rFonts w:ascii="SimSun" w:eastAsia="SimSun" w:hAnsi="SimSun" w:cs="SimSun"/>
          <w:spacing w:val="8"/>
          <w:kern w:val="0"/>
          <w:sz w:val="23"/>
          <w:szCs w:val="23"/>
          <w:shd w:val="clear" w:color="auto" w:fill="F5F5F5"/>
        </w:rPr>
        <w:t>颜</w:t>
      </w:r>
      <w:r w:rsidRPr="0021032F">
        <w:rPr>
          <w:rFonts w:ascii="MS Mincho" w:eastAsia="MS Mincho" w:hAnsi="MS Mincho" w:cs="MS Mincho"/>
          <w:spacing w:val="8"/>
          <w:kern w:val="0"/>
          <w:sz w:val="23"/>
          <w:szCs w:val="23"/>
          <w:shd w:val="clear" w:color="auto" w:fill="F5F5F5"/>
        </w:rPr>
        <w:t>色</w:t>
      </w:r>
      <w:r w:rsidRPr="0021032F">
        <w:rPr>
          <w:rFonts w:ascii="SimSun" w:eastAsia="SimSun" w:hAnsi="SimSun" w:cs="SimSun"/>
          <w:spacing w:val="8"/>
          <w:kern w:val="0"/>
          <w:sz w:val="23"/>
          <w:szCs w:val="23"/>
          <w:shd w:val="clear" w:color="auto" w:fill="F5F5F5"/>
        </w:rPr>
        <w:t>为</w:t>
      </w:r>
      <w:r w:rsidRPr="0021032F">
        <w:rPr>
          <w:rFonts w:ascii="MS Mincho" w:eastAsia="MS Mincho" w:hAnsi="MS Mincho" w:cs="MS Mincho"/>
          <w:spacing w:val="8"/>
          <w:kern w:val="0"/>
          <w:sz w:val="23"/>
          <w:szCs w:val="23"/>
          <w:shd w:val="clear" w:color="auto" w:fill="F5F5F5"/>
        </w:rPr>
        <w:t>一个方面，分</w:t>
      </w:r>
      <w:r w:rsidRPr="0021032F">
        <w:rPr>
          <w:rFonts w:ascii="SimSun" w:eastAsia="SimSun" w:hAnsi="SimSun" w:cs="SimSun"/>
          <w:spacing w:val="8"/>
          <w:kern w:val="0"/>
          <w:sz w:val="23"/>
          <w:szCs w:val="23"/>
          <w:shd w:val="clear" w:color="auto" w:fill="F5F5F5"/>
        </w:rPr>
        <w:t>别</w:t>
      </w:r>
      <w:r w:rsidRPr="0021032F">
        <w:rPr>
          <w:rFonts w:ascii="MS Mincho" w:eastAsia="MS Mincho" w:hAnsi="MS Mincho" w:cs="MS Mincho"/>
          <w:spacing w:val="8"/>
          <w:kern w:val="0"/>
          <w:sz w:val="23"/>
          <w:szCs w:val="23"/>
          <w:shd w:val="clear" w:color="auto" w:fill="F5F5F5"/>
        </w:rPr>
        <w:t>衡量安全性、盈利能力、运</w:t>
      </w:r>
      <w:r w:rsidRPr="0021032F">
        <w:rPr>
          <w:rFonts w:ascii="SimSun" w:eastAsia="SimSun" w:hAnsi="SimSun" w:cs="SimSun"/>
          <w:spacing w:val="8"/>
          <w:kern w:val="0"/>
          <w:sz w:val="23"/>
          <w:szCs w:val="23"/>
          <w:shd w:val="clear" w:color="auto" w:fill="F5F5F5"/>
        </w:rPr>
        <w:t>营</w:t>
      </w:r>
      <w:r w:rsidRPr="0021032F">
        <w:rPr>
          <w:rFonts w:ascii="MS Mincho" w:eastAsia="MS Mincho" w:hAnsi="MS Mincho" w:cs="MS Mincho"/>
          <w:spacing w:val="8"/>
          <w:kern w:val="0"/>
          <w:sz w:val="23"/>
          <w:szCs w:val="23"/>
          <w:shd w:val="clear" w:color="auto" w:fill="F5F5F5"/>
        </w:rPr>
        <w:t>能力、估</w:t>
      </w:r>
      <w:r w:rsidRPr="0021032F">
        <w:rPr>
          <w:rFonts w:ascii="SimSun" w:eastAsia="SimSun" w:hAnsi="SimSun" w:cs="SimSun"/>
          <w:spacing w:val="8"/>
          <w:kern w:val="0"/>
          <w:sz w:val="23"/>
          <w:szCs w:val="23"/>
          <w:shd w:val="clear" w:color="auto" w:fill="F5F5F5"/>
        </w:rPr>
        <w:t>值</w:t>
      </w:r>
      <w:r w:rsidRPr="0021032F">
        <w:rPr>
          <w:rFonts w:ascii="MS Mincho" w:eastAsia="MS Mincho" w:hAnsi="MS Mincho" w:cs="MS Mincho"/>
          <w:spacing w:val="8"/>
          <w:kern w:val="0"/>
          <w:sz w:val="23"/>
          <w:szCs w:val="23"/>
          <w:shd w:val="clear" w:color="auto" w:fill="F5F5F5"/>
        </w:rPr>
        <w:t>。</w:t>
      </w:r>
    </w:p>
    <w:p w14:paraId="7AB484C8" w14:textId="77777777" w:rsidR="004B37C9" w:rsidRDefault="004B37C9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235F97F3" w14:textId="77777777" w:rsidR="005B170E" w:rsidRPr="005B170E" w:rsidRDefault="005B170E" w:rsidP="005B170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170E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安全性方面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：格力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期保持着充足的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货币资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金，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占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总资产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的一半左右，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远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高于上市公司</w:t>
      </w:r>
      <w:r w:rsidRPr="005B170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20%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的平均水平；短期借款不多、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期借款最近两年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零；作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非典型工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企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资产较轻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，非流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动资产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占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总资产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比重低；目前来看，稍有缺陷的地方是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资产负债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率偏高，不</w:t>
      </w:r>
      <w:r w:rsidRPr="005B170E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过这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也是格力</w:t>
      </w:r>
      <w:r w:rsidRPr="005B170E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ROE</w:t>
      </w:r>
      <w:r w:rsidRPr="005B170E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高的重要原因。</w:t>
      </w:r>
    </w:p>
    <w:p w14:paraId="7711CC80" w14:textId="77777777" w:rsidR="0021032F" w:rsidRDefault="0021032F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7865249E" w14:textId="77777777" w:rsidR="00CB7854" w:rsidRPr="00CB7854" w:rsidRDefault="00CB7854" w:rsidP="00CB785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B7854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盈利性方面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毛利大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约为</w:t>
      </w:r>
      <w:r w:rsidRPr="00CB78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33%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，空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毛利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CB78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38%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，高于美的、海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尔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等同行，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也是格力凭借硬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力所取得的溢价；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归结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于自建渠道的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营销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手段，格力的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用占毛利的比重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大，接近于一半；好在管理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用不高；使得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利率最近几年提升至大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约</w:t>
      </w:r>
      <w:r w:rsidRPr="00CB78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15%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，意味着每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卖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</w:t>
      </w:r>
      <w:r w:rsidRPr="00CB78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100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元商品就可以得到</w:t>
      </w:r>
      <w:r w:rsidRPr="00CB7854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15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元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赚钱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能力相当可</w:t>
      </w:r>
      <w:r w:rsidRPr="00CB7854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观</w:t>
      </w:r>
      <w:r w:rsidRPr="00CB7854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782061BF" w14:textId="2F4C5B67" w:rsidR="000E4FE3" w:rsidRDefault="004D7195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0BA2B7E" wp14:editId="652DF63C">
            <wp:extent cx="4876800" cy="261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AC280" w14:textId="77777777" w:rsidR="00CB7854" w:rsidRDefault="00CB7854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58DF0C9B" w14:textId="77777777" w:rsidR="00FA524B" w:rsidRPr="00FA524B" w:rsidRDefault="00FA524B" w:rsidP="00FA524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A524B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增</w:t>
      </w:r>
      <w:r w:rsidRPr="00FA524B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长</w:t>
      </w:r>
      <w:r w:rsidRPr="00FA524B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性方面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：国内空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市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未来增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空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不大，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去两年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售收入的下滑就是表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；由于今年暑期高温天气持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续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不断，才使得今年空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调销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量取得了大幅增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；同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，增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幅度高于行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水平，格力市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份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额进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一步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扩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大，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者愈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马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太效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凸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。未来的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农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村市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将会逐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渐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开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，城市市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会呈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周期性；最近几年我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老家几大空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品牌以及本地品牌已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展开了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争，但整体上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农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村空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普及率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不高，期待未来表</w:t>
      </w:r>
      <w:r w:rsidRPr="00FA524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FA524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F5B3EB5" w14:textId="77777777" w:rsidR="004D7195" w:rsidRDefault="004D7195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30764C3B" w14:textId="77777777" w:rsidR="00EE71E2" w:rsidRPr="00EE71E2" w:rsidRDefault="00EE71E2" w:rsidP="00EE71E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E71E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营运能力方</w:t>
      </w:r>
      <w:r w:rsidRPr="00EE71E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面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：得益于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售模式，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款很少，存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数量也控制的不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错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款周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率完美，存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秀；不足的是不知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何，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售商品提供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劳务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收到的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金与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营业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收入差距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较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大，但好在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活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动产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生的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金流量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净额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高于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净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、同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高于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本支出，能</w:t>
      </w:r>
      <w:r w:rsidRPr="00EE71E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够实现滚</w:t>
      </w:r>
      <w:r w:rsidRPr="00EE71E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雪球。</w:t>
      </w:r>
    </w:p>
    <w:p w14:paraId="7FF385B9" w14:textId="77777777" w:rsidR="00FA524B" w:rsidRDefault="00FA524B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1A64B0CE" w14:textId="77777777" w:rsidR="006C744A" w:rsidRPr="006C744A" w:rsidRDefault="006C744A" w:rsidP="006C744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C744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估</w:t>
      </w:r>
      <w:r w:rsidRPr="006C744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值</w:t>
      </w:r>
      <w:r w:rsidRPr="006C744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方面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：</w:t>
      </w:r>
      <w:r w:rsidRPr="006C744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历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史市盈率一般在</w:t>
      </w:r>
      <w:r w:rsidRPr="006C744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10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以下，低于行</w:t>
      </w:r>
      <w:r w:rsidRPr="006C744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水平，股市整体持</w:t>
      </w:r>
      <w:r w:rsidRPr="006C744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续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</w:t>
      </w:r>
      <w:r w:rsidRPr="006C744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涨时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格力市盈率也会随之高估；常</w:t>
      </w:r>
      <w:r w:rsidRPr="006C744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态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市</w:t>
      </w:r>
      <w:r w:rsidRPr="006C744A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净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率在</w:t>
      </w:r>
      <w:r w:rsidRPr="006C744A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3</w:t>
      </w:r>
      <w:r w:rsidRPr="006C744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以下。</w:t>
      </w:r>
    </w:p>
    <w:p w14:paraId="455737FE" w14:textId="77777777" w:rsidR="00EE71E2" w:rsidRDefault="00EE71E2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653509FC" w14:textId="77777777" w:rsidR="00696CB9" w:rsidRDefault="00696CB9" w:rsidP="00696CB9">
      <w:pPr>
        <w:pStyle w:val="4"/>
        <w:spacing w:before="0" w:beforeAutospacing="0" w:after="0" w:afterAutospacing="0" w:line="420" w:lineRule="atLeast"/>
        <w:ind w:left="120" w:right="120"/>
        <w:jc w:val="both"/>
        <w:rPr>
          <w:rFonts w:ascii="inherit" w:eastAsia="Times New Roman" w:hAnsi="inherit"/>
          <w:spacing w:val="9"/>
          <w:sz w:val="30"/>
          <w:szCs w:val="30"/>
        </w:rPr>
      </w:pPr>
      <w:r>
        <w:rPr>
          <w:rFonts w:ascii="MS Mincho" w:eastAsia="MS Mincho" w:hAnsi="MS Mincho" w:cs="MS Mincho"/>
          <w:spacing w:val="8"/>
          <w:sz w:val="30"/>
          <w:szCs w:val="30"/>
        </w:rPr>
        <w:t>核心</w:t>
      </w:r>
      <w:r>
        <w:rPr>
          <w:rFonts w:ascii="SimSun" w:eastAsia="SimSun" w:hAnsi="SimSun" w:cs="SimSun"/>
          <w:spacing w:val="8"/>
          <w:sz w:val="30"/>
          <w:szCs w:val="30"/>
        </w:rPr>
        <w:t>竞</w:t>
      </w:r>
      <w:r>
        <w:rPr>
          <w:rFonts w:ascii="MS Mincho" w:eastAsia="MS Mincho" w:hAnsi="MS Mincho" w:cs="MS Mincho"/>
          <w:spacing w:val="8"/>
          <w:sz w:val="30"/>
          <w:szCs w:val="30"/>
        </w:rPr>
        <w:t>争力</w:t>
      </w:r>
    </w:p>
    <w:p w14:paraId="70C7DBB8" w14:textId="77777777" w:rsidR="00F31032" w:rsidRDefault="00F74D17" w:rsidP="00F74D17">
      <w:pPr>
        <w:widowControl/>
        <w:jc w:val="left"/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</w:pPr>
      <w:r w:rsidRPr="00F74D1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格力</w:t>
      </w:r>
      <w:r w:rsidRPr="00F74D1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财务报</w:t>
      </w:r>
      <w:r w:rsidRPr="00F74D1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表中提到的核心</w:t>
      </w:r>
      <w:r w:rsidRPr="00F74D17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F74D17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争力有六条：</w:t>
      </w:r>
    </w:p>
    <w:p w14:paraId="32A4B3DA" w14:textId="1F9B9B1D" w:rsidR="00F31032" w:rsidRPr="00F31032" w:rsidRDefault="00F74D17" w:rsidP="00F310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</w:pP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享誉全球的品牌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优势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、牢固的渠道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话语权</w:t>
      </w:r>
      <w:r w:rsidR="00F31032"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（品牌</w:t>
      </w:r>
      <w:r w:rsidR="001E2D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优势</w:t>
      </w:r>
      <w:r w:rsidR="00F31032"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）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</w:t>
      </w:r>
    </w:p>
    <w:p w14:paraId="1D19471B" w14:textId="77777777" w:rsidR="00F31032" w:rsidRPr="00F31032" w:rsidRDefault="00F74D17" w:rsidP="00F310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全球最大的生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产规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模、全方位的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（成本优势）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</w:t>
      </w:r>
    </w:p>
    <w:p w14:paraId="78CCF8AF" w14:textId="77777777" w:rsidR="00F31032" w:rsidRPr="00F31032" w:rsidRDefault="00F74D17" w:rsidP="00F310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打通上下游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产业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供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应链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拥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大的供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应链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控制力</w:t>
      </w:r>
      <w:r w:rsid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（运</w:t>
      </w:r>
      <w:r w:rsid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营优势</w:t>
      </w:r>
      <w:r w:rsid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）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</w:t>
      </w:r>
    </w:p>
    <w:p w14:paraId="03AE3814" w14:textId="77777777" w:rsidR="00F31032" w:rsidRPr="00F31032" w:rsidRDefault="00F74D17" w:rsidP="00F310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完善的自主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创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新体系及雄厚的技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研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发实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力</w:t>
      </w:r>
      <w:r w:rsid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（技</w:t>
      </w:r>
      <w:r w:rsid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术优势</w:t>
      </w:r>
      <w:r w:rsid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）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</w:t>
      </w:r>
    </w:p>
    <w:p w14:paraId="2775CAE4" w14:textId="2F9A7683" w:rsidR="001E2D11" w:rsidRPr="001E2D11" w:rsidRDefault="00F74D17" w:rsidP="00F310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强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大的成本控制能力及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财务优势</w:t>
      </w:r>
      <w:r w:rsidR="001E2D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（规模优势）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；</w:t>
      </w:r>
    </w:p>
    <w:p w14:paraId="3286A971" w14:textId="38188463" w:rsidR="00F74D17" w:rsidRPr="00F31032" w:rsidRDefault="00F74D17" w:rsidP="00F31032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管理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创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新、人才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创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新和文化</w:t>
      </w:r>
      <w:r w:rsidRPr="00F3103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创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</w:t>
      </w:r>
      <w:r w:rsidR="001E2D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（</w:t>
      </w:r>
      <w:r w:rsidR="001E2D11">
        <w:rPr>
          <w:rFonts w:ascii="MS Mincho" w:eastAsia="MS Mincho" w:hAnsi="MS Mincho" w:cs="MS Mincho" w:hint="eastAsia"/>
          <w:color w:val="333333"/>
          <w:spacing w:val="8"/>
          <w:kern w:val="0"/>
          <w:sz w:val="26"/>
          <w:szCs w:val="26"/>
          <w:shd w:val="clear" w:color="auto" w:fill="FFFFFF"/>
        </w:rPr>
        <w:t>管理</w:t>
      </w:r>
      <w:r w:rsidR="001E2D1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优势</w:t>
      </w:r>
      <w:r w:rsidR="001E2D1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）</w:t>
      </w:r>
      <w:r w:rsidRPr="00F3103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23DF9A71" w14:textId="77777777" w:rsidR="006C744A" w:rsidRDefault="006C744A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3AEE7212" w14:textId="77777777" w:rsidR="006262CA" w:rsidRPr="006262CA" w:rsidRDefault="006262CA" w:rsidP="006262C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262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如果衡量供</w:t>
      </w:r>
      <w:r w:rsidRPr="006262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应链</w:t>
      </w:r>
      <w:r w:rsidRPr="006262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控制力，必</w:t>
      </w:r>
      <w:r w:rsidRPr="006262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须</w:t>
      </w:r>
      <w:r w:rsidRPr="006262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要从</w:t>
      </w:r>
      <w:r w:rsidRPr="006262CA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经营</w:t>
      </w:r>
      <w:r w:rsidRPr="006262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周期公式入手：</w:t>
      </w:r>
      <w:r w:rsidRPr="006262C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经营周期</w:t>
      </w:r>
      <w:r w:rsidRPr="006262CA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=</w:t>
      </w:r>
      <w:r w:rsidRPr="006262C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存</w:t>
      </w:r>
      <w:r w:rsidRPr="006262C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货</w:t>
      </w:r>
      <w:r w:rsidRPr="006262C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周</w:t>
      </w:r>
      <w:r w:rsidRPr="006262C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转</w:t>
      </w:r>
      <w:r w:rsidRPr="006262C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天数</w:t>
      </w:r>
      <w:r w:rsidRPr="006262CA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+</w:t>
      </w:r>
      <w:r w:rsidRPr="006262C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应收账款周转天数</w:t>
      </w:r>
      <w:r w:rsidRPr="006262CA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=</w:t>
      </w:r>
      <w:r w:rsidRPr="006262C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应付账款周转天数</w:t>
      </w:r>
      <w:r w:rsidRPr="006262CA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+</w:t>
      </w:r>
      <w:r w:rsidRPr="006262CA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现金短缺天</w:t>
      </w:r>
      <w:r w:rsidRPr="006262CA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数</w:t>
      </w:r>
      <w:r w:rsidRPr="006262CA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33BC5572" w14:textId="77777777" w:rsidR="002A426B" w:rsidRDefault="002A426B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3F01160D" w14:textId="77777777" w:rsidR="005B3523" w:rsidRPr="005B3523" w:rsidRDefault="005B3523" w:rsidP="005B352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经计算，格力经营周期为</w:t>
      </w:r>
      <w:r w:rsidRPr="005B352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45+10=55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天。而由于格力保持有大量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付款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项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，因此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付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款周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实际为</w:t>
      </w:r>
      <w:r w:rsidRPr="005B352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145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天，由此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算出格力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金短缺天数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5B3523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-90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天。相当于格力整个生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产经营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用的都是供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商的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钱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5B3523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简</w:t>
      </w:r>
      <w:r w:rsidRPr="005B35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直无本万利。</w:t>
      </w:r>
    </w:p>
    <w:p w14:paraId="689AEF68" w14:textId="77777777" w:rsidR="006262CA" w:rsidRDefault="006262CA" w:rsidP="0067337D">
      <w:pPr>
        <w:widowControl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</w:p>
    <w:p w14:paraId="16F9CEAA" w14:textId="77777777" w:rsidR="00D55F09" w:rsidRPr="00D55F09" w:rsidRDefault="00D55F09" w:rsidP="00D55F0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海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尔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的生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周期</w:t>
      </w:r>
      <w:r w:rsidRPr="00D55F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=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应收账款周转天数</w:t>
      </w:r>
      <w:r w:rsidRPr="00D55F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+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存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</w:t>
      </w:r>
      <w:r w:rsidRPr="00D55F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=37+67=114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天，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付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账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款周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天数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D55F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90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天，得出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金短缺天数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D55F0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14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天。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虽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然已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非常</w:t>
      </w:r>
      <w:r w:rsidRPr="00D55F0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秀，但与格力相比，</w:t>
      </w:r>
      <w:r w:rsidRPr="00D55F0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差距甚</w:t>
      </w:r>
      <w:r w:rsidRPr="00D55F0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远</w:t>
      </w:r>
      <w:r w:rsidRPr="00D55F0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啊！</w:t>
      </w:r>
    </w:p>
    <w:p w14:paraId="27B7C7DE" w14:textId="77777777" w:rsidR="005B3523" w:rsidRDefault="005B3523" w:rsidP="0067337D">
      <w:pPr>
        <w:widowControl/>
        <w:rPr>
          <w:rFonts w:ascii="MS Mincho" w:eastAsia="MS Mincho" w:hAnsi="MS Mincho" w:cs="MS Mincho" w:hint="eastAsia"/>
          <w:b/>
          <w:bCs/>
          <w:color w:val="000000" w:themeColor="text1"/>
          <w:spacing w:val="8"/>
          <w:kern w:val="0"/>
          <w:sz w:val="30"/>
          <w:szCs w:val="30"/>
        </w:rPr>
      </w:pPr>
      <w:bookmarkStart w:id="0" w:name="_GoBack"/>
      <w:bookmarkEnd w:id="0"/>
    </w:p>
    <w:p w14:paraId="154AA698" w14:textId="68822FA5" w:rsidR="00BA255A" w:rsidRPr="00BA255A" w:rsidRDefault="00BA255A" w:rsidP="00BA255A">
      <w:pPr>
        <w:widowControl/>
        <w:jc w:val="center"/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</w:pPr>
      <w:r w:rsidRPr="00BA255A">
        <w:rPr>
          <w:rFonts w:ascii="MS Mincho" w:eastAsia="MS Mincho" w:hAnsi="MS Mincho" w:cs="MS Mincho"/>
          <w:b/>
          <w:bCs/>
          <w:color w:val="000000" w:themeColor="text1"/>
          <w:spacing w:val="8"/>
          <w:kern w:val="0"/>
          <w:sz w:val="30"/>
          <w:szCs w:val="30"/>
        </w:rPr>
        <w:t>2018</w:t>
      </w:r>
      <w:r w:rsidRPr="00BA255A">
        <w:rPr>
          <w:rFonts w:ascii="MS Mincho" w:eastAsia="MS Mincho" w:hAnsi="MS Mincho" w:cs="MS Mincho" w:hint="eastAsia"/>
          <w:b/>
          <w:bCs/>
          <w:color w:val="000000" w:themeColor="text1"/>
          <w:spacing w:val="8"/>
          <w:kern w:val="0"/>
          <w:sz w:val="30"/>
          <w:szCs w:val="30"/>
        </w:rPr>
        <w:t>年</w:t>
      </w:r>
      <w:r w:rsidRPr="00BA255A">
        <w:rPr>
          <w:rFonts w:ascii="SimSun" w:eastAsia="SimSun" w:hAnsi="SimSun" w:cs="SimSun"/>
          <w:b/>
          <w:bCs/>
          <w:color w:val="000000" w:themeColor="text1"/>
          <w:spacing w:val="8"/>
          <w:kern w:val="0"/>
          <w:sz w:val="30"/>
          <w:szCs w:val="30"/>
        </w:rPr>
        <w:t>报</w:t>
      </w:r>
    </w:p>
    <w:p w14:paraId="20B6864B" w14:textId="77777777" w:rsidR="00BA255A" w:rsidRPr="00BA255A" w:rsidRDefault="00BA255A" w:rsidP="00BA255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A255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30"/>
          <w:szCs w:val="30"/>
        </w:rPr>
        <w:t>一、</w:t>
      </w:r>
      <w:r w:rsidRPr="00BA255A">
        <w:rPr>
          <w:rFonts w:ascii="SimSun" w:eastAsia="SimSun" w:hAnsi="SimSun" w:cs="SimSun"/>
          <w:b/>
          <w:bCs/>
          <w:color w:val="FF0000"/>
          <w:spacing w:val="8"/>
          <w:kern w:val="0"/>
          <w:sz w:val="30"/>
          <w:szCs w:val="30"/>
        </w:rPr>
        <w:t>销</w:t>
      </w:r>
      <w:r w:rsidRPr="00BA255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30"/>
          <w:szCs w:val="30"/>
        </w:rPr>
        <w:t>售返利高招</w:t>
      </w:r>
    </w:p>
    <w:p w14:paraId="5F14AF7B" w14:textId="77777777" w:rsidR="00F429EB" w:rsidRPr="00F429EB" w:rsidRDefault="00F429EB" w:rsidP="00F429E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429E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对比格力与其他友商，格力在销售模式上非常有特点，经销商的作用更加突出。突出到什么程度呢？格力甚至给了经销商们将近</w:t>
      </w:r>
      <w:r w:rsidRPr="00F429EB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F429E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个点的股份。</w:t>
      </w:r>
    </w:p>
    <w:p w14:paraId="1A948877" w14:textId="77777777" w:rsidR="00067850" w:rsidRDefault="00067850"/>
    <w:p w14:paraId="5341969A" w14:textId="77777777" w:rsidR="00D63F01" w:rsidRPr="00D63F01" w:rsidRDefault="00D63F01" w:rsidP="00D63F0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63F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D63F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对经销</w:t>
      </w:r>
      <w:r w:rsidRPr="00D63F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商的激励方面，厂商一般采取</w:t>
      </w:r>
      <w:r w:rsidRPr="00D63F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D63F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售返利的模式，按</w:t>
      </w:r>
      <w:r w:rsidRPr="00D63F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经销</w:t>
      </w:r>
      <w:r w:rsidRPr="00D63F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</w:t>
      </w:r>
      <w:r w:rsidRPr="00D63F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D63F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</w:t>
      </w:r>
      <w:r w:rsidRPr="00D63F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D63F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的一定比例</w:t>
      </w:r>
      <w:r w:rsidRPr="00D63F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给经销</w:t>
      </w:r>
      <w:r w:rsidRPr="00D63F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</w:t>
      </w:r>
      <w:r w:rsidRPr="00D63F0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D63F0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行返利。</w:t>
      </w:r>
    </w:p>
    <w:p w14:paraId="379CE018" w14:textId="77777777" w:rsidR="00F429EB" w:rsidRDefault="00F429EB"/>
    <w:p w14:paraId="03700972" w14:textId="77777777" w:rsidR="007E3323" w:rsidRPr="007E3323" w:rsidRDefault="007E3323" w:rsidP="007E3323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厂商会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计处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理方面，一般来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说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会以全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额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确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认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收入，同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按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预计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比例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计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提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</w:t>
      </w:r>
      <w:r w:rsidRPr="007E3323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用</w:t>
      </w:r>
      <w:r w:rsidRPr="007E3323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</w:t>
      </w:r>
      <w:r w:rsidRPr="007E3323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资产负债</w:t>
      </w:r>
      <w:r w:rsidRPr="007E3323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表体</w:t>
      </w:r>
      <w:r w:rsidRPr="007E3323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现</w:t>
      </w:r>
      <w:r w:rsidRPr="007E3323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在其他流</w:t>
      </w:r>
      <w:r w:rsidRPr="007E3323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动负债</w:t>
      </w:r>
      <w:r w:rsidRPr="007E3323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）</w:t>
      </w:r>
      <w:r w:rsidRPr="007E3323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163B700F" w14:textId="77777777" w:rsidR="00D63F01" w:rsidRDefault="00D63F01"/>
    <w:p w14:paraId="6119476B" w14:textId="77777777" w:rsidR="00C90F05" w:rsidRPr="00C90F05" w:rsidRDefault="00C90F05" w:rsidP="00C90F0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90F0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于是</w:t>
      </w:r>
      <w:r w:rsidRPr="00C90F0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C90F0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里便有了个</w:t>
      </w:r>
      <w:r w:rsidRPr="00C90F0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问题</w:t>
      </w:r>
      <w:r w:rsidRPr="00C90F0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：</w:t>
      </w:r>
      <w:r w:rsidRPr="00C90F05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为什么不直接给经销商便宜点，而非得用返利形式呢</w:t>
      </w:r>
      <w:r w:rsidRPr="00C90F0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？</w:t>
      </w:r>
    </w:p>
    <w:p w14:paraId="7C271D66" w14:textId="77777777" w:rsidR="007E3323" w:rsidRDefault="007E3323"/>
    <w:p w14:paraId="2EC14677" w14:textId="77777777" w:rsidR="00DE6AAD" w:rsidRPr="00DE6AAD" w:rsidRDefault="00DE6AAD" w:rsidP="00DE6AA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就格力而言，格力往往在下半年</w:t>
      </w:r>
      <w:r w:rsidRPr="00DE6AAD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（即新的冷年）</w:t>
      </w: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开始</w:t>
      </w:r>
      <w:r w:rsidRPr="00DE6AA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让经销</w:t>
      </w: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商</w:t>
      </w:r>
      <w:r w:rsidRPr="00DE6AA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为</w:t>
      </w: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第二年旺季</w:t>
      </w:r>
      <w:r w:rsidRPr="00DE6AA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进</w:t>
      </w: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行</w:t>
      </w:r>
      <w:r w:rsidRPr="00DE6AA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备货</w:t>
      </w: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，而</w:t>
      </w:r>
      <w:r w:rsidRPr="00DE6AA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这</w:t>
      </w: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么做起</w:t>
      </w:r>
      <w:r w:rsidRPr="00DE6AA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码</w:t>
      </w: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有两个好</w:t>
      </w:r>
      <w:r w:rsidRPr="00DE6AA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处</w:t>
      </w:r>
      <w:r w:rsidRPr="00DE6AA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21D5CE75" w14:textId="77777777" w:rsidR="00C90F05" w:rsidRDefault="00C90F05"/>
    <w:p w14:paraId="7DEFCC49" w14:textId="77777777" w:rsidR="00C43BF2" w:rsidRPr="00C43BF2" w:rsidRDefault="00C43BF2" w:rsidP="00C43BF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其一，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经销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商全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额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付款体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现为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格力的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预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收款，可以有效改善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现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金流，占用下游款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项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；其二，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经销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商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备货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量可以使格力了解下游需求，从而可以在淡季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时进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行生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产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，有效平衡淡旺季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产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能波</w:t>
      </w:r>
      <w:r w:rsidRPr="00C43BF2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动</w:t>
      </w:r>
      <w:r w:rsidRPr="00C43BF2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，降低成本。</w:t>
      </w:r>
    </w:p>
    <w:p w14:paraId="47B91F3E" w14:textId="77777777" w:rsidR="00DE6AAD" w:rsidRDefault="00DE6AAD"/>
    <w:p w14:paraId="7A2D36A3" w14:textId="77777777" w:rsidR="0097012B" w:rsidRPr="0097012B" w:rsidRDefault="0097012B" w:rsidP="0097012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9701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高，</w:t>
      </w:r>
      <w:r w:rsidRPr="0097012B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97012B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在是高！</w:t>
      </w:r>
    </w:p>
    <w:p w14:paraId="737D035A" w14:textId="77777777" w:rsidR="00C43BF2" w:rsidRDefault="00C43BF2"/>
    <w:p w14:paraId="02A98A1D" w14:textId="77777777" w:rsidR="00D35938" w:rsidRPr="00D35938" w:rsidRDefault="00D35938" w:rsidP="00D3593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反映到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报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表上，格力下半年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售返利金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额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会大幅上升，同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毛利率及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用率会同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上升</w:t>
      </w:r>
      <w:r w:rsidRPr="00D35938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（收入方面格力也非常另</w:t>
      </w:r>
      <w:r w:rsidRPr="00D35938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类</w:t>
      </w:r>
      <w:r w:rsidRPr="00D35938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，下半年本</w:t>
      </w:r>
      <w:r w:rsidRPr="00D35938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为</w:t>
      </w:r>
      <w:r w:rsidRPr="00D35938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淡季，但收入更高）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。到了上半年，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售返利力度减少，毛利率及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费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用率同</w:t>
      </w:r>
      <w:r w:rsidRPr="00D35938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D35938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下降。</w:t>
      </w:r>
    </w:p>
    <w:p w14:paraId="33960A12" w14:textId="77777777" w:rsidR="0097012B" w:rsidRDefault="0097012B"/>
    <w:p w14:paraId="494C53DD" w14:textId="77777777" w:rsidR="00F70D60" w:rsidRPr="00F70D60" w:rsidRDefault="00F70D60" w:rsidP="00F70D6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F70D60">
        <w:rPr>
          <w:rFonts w:ascii="MS Mincho" w:eastAsia="MS Mincho" w:hAnsi="MS Mincho" w:cs="MS Mincho"/>
          <w:b/>
          <w:bCs/>
          <w:color w:val="FF0000"/>
          <w:spacing w:val="8"/>
          <w:kern w:val="0"/>
          <w:sz w:val="30"/>
          <w:szCs w:val="30"/>
        </w:rPr>
        <w:t>二、平滑利</w:t>
      </w:r>
      <w:r w:rsidRPr="00F70D60">
        <w:rPr>
          <w:rFonts w:ascii="SimSun" w:eastAsia="SimSun" w:hAnsi="SimSun" w:cs="SimSun"/>
          <w:b/>
          <w:bCs/>
          <w:color w:val="FF0000"/>
          <w:spacing w:val="8"/>
          <w:kern w:val="0"/>
          <w:sz w:val="30"/>
          <w:szCs w:val="30"/>
        </w:rPr>
        <w:t>润</w:t>
      </w:r>
      <w:r w:rsidRPr="00F70D60">
        <w:rPr>
          <w:rFonts w:ascii="MS Mincho" w:eastAsia="MS Mincho" w:hAnsi="MS Mincho" w:cs="MS Mincho"/>
          <w:b/>
          <w:bCs/>
          <w:color w:val="FF0000"/>
          <w:spacing w:val="8"/>
          <w:kern w:val="0"/>
          <w:sz w:val="30"/>
          <w:szCs w:val="30"/>
        </w:rPr>
        <w:t>嫌疑</w:t>
      </w:r>
    </w:p>
    <w:p w14:paraId="23F5876E" w14:textId="77777777" w:rsidR="00B5658D" w:rsidRPr="00B5658D" w:rsidRDefault="00B5658D" w:rsidP="00B5658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565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关于</w:t>
      </w:r>
      <w:r w:rsidRPr="00B565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B565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售返利，有一种</w:t>
      </w:r>
      <w:r w:rsidRPr="00B565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B565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法是格力在平滑利</w:t>
      </w:r>
      <w:r w:rsidRPr="00B5658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B5658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03A3109" w14:textId="77777777" w:rsidR="00F70D60" w:rsidRDefault="00F70D60"/>
    <w:p w14:paraId="21E0ADD3" w14:textId="77777777" w:rsidR="00AD6172" w:rsidRPr="00AD6172" w:rsidRDefault="00AD6172" w:rsidP="00AD617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即，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好的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候比正常情况多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计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提一点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售返利</w:t>
      </w:r>
      <w:r w:rsidRPr="00AD617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</w:t>
      </w:r>
      <w:r w:rsidRPr="00AD6172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销</w:t>
      </w:r>
      <w:r w:rsidRPr="00AD617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售</w:t>
      </w:r>
      <w:r w:rsidRPr="00AD6172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费</w:t>
      </w:r>
      <w:r w:rsidRPr="00AD617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用）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，待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业绩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不好的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时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候便可以少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计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提一点。考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虑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到格力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售返利余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额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高达</w:t>
      </w:r>
      <w:r w:rsidRPr="00AD6172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</w:rPr>
        <w:t>600</w:t>
      </w:r>
      <w:r w:rsidRPr="00AD6172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亿，因此可以认为其隐藏的利润非常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大</w:t>
      </w:r>
      <w:r w:rsidRPr="00AD617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（未付</w:t>
      </w:r>
      <w:r w:rsidRPr="00AD6172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现销</w:t>
      </w:r>
      <w:r w:rsidRPr="00AD617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售返利确</w:t>
      </w:r>
      <w:r w:rsidRPr="00AD6172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认</w:t>
      </w:r>
      <w:r w:rsidRPr="00AD617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了高达</w:t>
      </w:r>
      <w:r w:rsidRPr="00AD6172">
        <w:rPr>
          <w:rFonts w:ascii="Helvetica Neue" w:eastAsia="Times New Roman" w:hAnsi="Helvetica Neue" w:cs="Times New Roman"/>
          <w:color w:val="888888"/>
          <w:spacing w:val="8"/>
          <w:kern w:val="0"/>
          <w:sz w:val="23"/>
          <w:szCs w:val="23"/>
        </w:rPr>
        <w:t>100</w:t>
      </w:r>
      <w:r w:rsidRPr="00AD6172">
        <w:rPr>
          <w:rFonts w:ascii="SimSun" w:eastAsia="SimSun" w:hAnsi="SimSun" w:cs="SimSun"/>
          <w:color w:val="888888"/>
          <w:spacing w:val="8"/>
          <w:kern w:val="0"/>
          <w:sz w:val="23"/>
          <w:szCs w:val="23"/>
        </w:rPr>
        <w:t>亿的巨额递延所得税资产</w:t>
      </w:r>
      <w:r w:rsidRPr="00AD6172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）</w:t>
      </w:r>
      <w:r w:rsidRPr="00AD617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1D595DCE" w14:textId="77777777" w:rsidR="00B5658D" w:rsidRDefault="00B5658D"/>
    <w:p w14:paraId="1FB73498" w14:textId="77777777" w:rsidR="008745A6" w:rsidRPr="008745A6" w:rsidRDefault="008745A6" w:rsidP="008745A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745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格力</w:t>
      </w:r>
      <w:r w:rsidRPr="008745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电</w:t>
      </w:r>
      <w:r w:rsidRPr="008745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器</w:t>
      </w:r>
      <w:r w:rsidRPr="008745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8745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售返利余</w:t>
      </w:r>
      <w:r w:rsidRPr="008745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8745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的走</w:t>
      </w:r>
      <w:r w:rsidRPr="008745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势</w:t>
      </w:r>
      <w:r w:rsidRPr="008745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如下</w:t>
      </w:r>
      <w:r w:rsidRPr="008745A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图</w:t>
      </w:r>
      <w:r w:rsidRPr="008745A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所示：</w:t>
      </w:r>
    </w:p>
    <w:p w14:paraId="43794308" w14:textId="3C8A2D8D" w:rsidR="00AD6172" w:rsidRDefault="008745A6">
      <w:r>
        <w:rPr>
          <w:rFonts w:ascii="Helvetica" w:hAnsi="Helvetica" w:cs="Helvetica"/>
          <w:noProof/>
          <w:kern w:val="0"/>
        </w:rPr>
        <w:drawing>
          <wp:inline distT="0" distB="0" distL="0" distR="0" wp14:anchorId="309ED61C" wp14:editId="4FCA09FA">
            <wp:extent cx="5270500" cy="2209005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01A53" w14:textId="77777777" w:rsidR="005F68BC" w:rsidRPr="005F68BC" w:rsidRDefault="005F68BC" w:rsidP="005F68B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F68B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从走</w:t>
      </w:r>
      <w:r w:rsidRPr="005F68B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势图</w:t>
      </w:r>
      <w:r w:rsidRPr="005F68B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看，格力在</w:t>
      </w:r>
      <w:r w:rsidRPr="005F68BC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2012</w:t>
      </w:r>
      <w:r w:rsidRPr="005F68B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年到</w:t>
      </w:r>
      <w:r w:rsidRPr="005F68BC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2015</w:t>
      </w:r>
      <w:r w:rsidRPr="005F68B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</w:t>
      </w:r>
      <w:r w:rsidRPr="005F68B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5F68B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售返利余</w:t>
      </w:r>
      <w:r w:rsidRPr="005F68B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额</w:t>
      </w:r>
      <w:r w:rsidRPr="005F68B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大幅上升，而</w:t>
      </w:r>
      <w:r w:rsidRPr="005F68BC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2016</w:t>
      </w:r>
      <w:r w:rsidRPr="005F68B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年之后</w:t>
      </w:r>
      <w:r w:rsidRPr="005F68B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则变</w:t>
      </w:r>
      <w:r w:rsidRPr="005F68B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化不大。</w:t>
      </w:r>
    </w:p>
    <w:p w14:paraId="14ED97C3" w14:textId="77777777" w:rsidR="008745A6" w:rsidRDefault="008745A6"/>
    <w:p w14:paraId="16FAB41E" w14:textId="77777777" w:rsidR="00495D61" w:rsidRPr="00495D61" w:rsidRDefault="00495D61" w:rsidP="00495D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由于</w:t>
      </w:r>
      <w:r w:rsidRPr="00495D61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2015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年整体天气比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较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凉爽，所以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导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致空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调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行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业销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量大幅下降。尤其下半年，以美的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代表的友商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们销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量相比上半年又是大幅下降，利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甚至腰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斩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。但反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观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格力，下半年收入与上半年相当，利</w:t>
      </w:r>
      <w:r w:rsidRPr="00495D61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495D61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甚至大幅提升。</w:t>
      </w:r>
    </w:p>
    <w:p w14:paraId="22EEE5CE" w14:textId="77777777" w:rsidR="005F68BC" w:rsidRDefault="005F68BC"/>
    <w:p w14:paraId="55E93E1E" w14:textId="77777777" w:rsidR="0085537E" w:rsidRPr="0085537E" w:rsidRDefault="0085537E" w:rsidP="0085537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5537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为什么？靠的就是对经销商的返利承诺</w:t>
      </w:r>
      <w:r w:rsidRPr="0085537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！</w:t>
      </w:r>
    </w:p>
    <w:p w14:paraId="2ADC939A" w14:textId="77777777" w:rsidR="00495D61" w:rsidRDefault="00495D61"/>
    <w:p w14:paraId="04E2C96F" w14:textId="77777777" w:rsidR="00B103A5" w:rsidRPr="00B103A5" w:rsidRDefault="00B103A5" w:rsidP="00B103A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103A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因此，如果</w:t>
      </w:r>
      <w:r w:rsidRPr="00B103A5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说销</w:t>
      </w:r>
      <w:r w:rsidRPr="00B103A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售返利是格力</w:t>
      </w:r>
      <w:r w:rsidRPr="00B103A5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业绩</w:t>
      </w:r>
      <w:r w:rsidRPr="00B103A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的蓄水池，那么</w:t>
      </w:r>
      <w:r w:rsidRPr="00B103A5">
        <w:rPr>
          <w:rFonts w:ascii="Helvetica Neue" w:eastAsia="Times New Roman" w:hAnsi="Helvetica Neue" w:cs="Times New Roman"/>
          <w:b/>
          <w:bCs/>
          <w:color w:val="333333"/>
          <w:spacing w:val="9"/>
          <w:kern w:val="0"/>
          <w:sz w:val="26"/>
          <w:szCs w:val="26"/>
        </w:rPr>
        <w:t>2016</w:t>
      </w:r>
      <w:r w:rsidRPr="00B103A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年之后，</w:t>
      </w:r>
      <w:r w:rsidRPr="00B103A5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销</w:t>
      </w:r>
      <w:r w:rsidRPr="00B103A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售返利不再增</w:t>
      </w:r>
      <w:r w:rsidRPr="00B103A5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长</w:t>
      </w:r>
      <w:r w:rsidRPr="00B103A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，格力的</w:t>
      </w:r>
      <w:r w:rsidRPr="00B103A5">
        <w:rPr>
          <w:rFonts w:ascii="SimSun" w:eastAsia="SimSun" w:hAnsi="SimSun" w:cs="SimSun"/>
          <w:b/>
          <w:bCs/>
          <w:color w:val="333333"/>
          <w:spacing w:val="9"/>
          <w:kern w:val="0"/>
          <w:sz w:val="26"/>
          <w:szCs w:val="26"/>
        </w:rPr>
        <w:t>业绩</w:t>
      </w:r>
      <w:r w:rsidRPr="00B103A5">
        <w:rPr>
          <w:rFonts w:ascii="MS Mincho" w:eastAsia="MS Mincho" w:hAnsi="MS Mincho" w:cs="MS Mincho"/>
          <w:b/>
          <w:bCs/>
          <w:color w:val="333333"/>
          <w:spacing w:val="9"/>
          <w:kern w:val="0"/>
          <w:sz w:val="26"/>
          <w:szCs w:val="26"/>
        </w:rPr>
        <w:t>会不会存在水分？</w:t>
      </w:r>
    </w:p>
    <w:p w14:paraId="7000FB6F" w14:textId="77777777" w:rsidR="0085537E" w:rsidRDefault="0085537E"/>
    <w:p w14:paraId="0E54F591" w14:textId="77777777" w:rsidR="002F02F5" w:rsidRPr="002F02F5" w:rsidRDefault="002F02F5" w:rsidP="002F02F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F02F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30"/>
          <w:szCs w:val="30"/>
        </w:rPr>
        <w:t>三、返利比例与利</w:t>
      </w:r>
      <w:r w:rsidRPr="002F02F5">
        <w:rPr>
          <w:rFonts w:ascii="SimSun" w:eastAsia="SimSun" w:hAnsi="SimSun" w:cs="SimSun"/>
          <w:b/>
          <w:bCs/>
          <w:color w:val="FF0000"/>
          <w:spacing w:val="9"/>
          <w:kern w:val="0"/>
          <w:sz w:val="30"/>
          <w:szCs w:val="30"/>
        </w:rPr>
        <w:t>润</w:t>
      </w:r>
      <w:r w:rsidRPr="002F02F5">
        <w:rPr>
          <w:rFonts w:ascii="MS Mincho" w:eastAsia="MS Mincho" w:hAnsi="MS Mincho" w:cs="MS Mincho"/>
          <w:b/>
          <w:bCs/>
          <w:color w:val="FF0000"/>
          <w:spacing w:val="9"/>
          <w:kern w:val="0"/>
          <w:sz w:val="30"/>
          <w:szCs w:val="30"/>
        </w:rPr>
        <w:t>走</w:t>
      </w:r>
      <w:r w:rsidRPr="002F02F5">
        <w:rPr>
          <w:rFonts w:ascii="SimSun" w:eastAsia="SimSun" w:hAnsi="SimSun" w:cs="SimSun"/>
          <w:b/>
          <w:bCs/>
          <w:color w:val="FF0000"/>
          <w:spacing w:val="9"/>
          <w:kern w:val="0"/>
          <w:sz w:val="30"/>
          <w:szCs w:val="30"/>
        </w:rPr>
        <w:t>势</w:t>
      </w:r>
    </w:p>
    <w:p w14:paraId="44ECFA73" w14:textId="77777777" w:rsidR="0035715D" w:rsidRPr="0035715D" w:rsidRDefault="0035715D" w:rsidP="0035715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35715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业绩是否有水分我觉得可以从计提返利比例方面考虑，但由于格力销售费用明细并未单独披露返利金额，因此我直接把格力电器每半年度销售费用率进行了简单统计。如图</w:t>
      </w:r>
      <w:r w:rsidRPr="0035715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6C5D6D94" w14:textId="3E8124FF" w:rsidR="002F02F5" w:rsidRDefault="0035715D">
      <w:r>
        <w:rPr>
          <w:rFonts w:ascii="Helvetica" w:hAnsi="Helvetica" w:cs="Helvetica"/>
          <w:noProof/>
          <w:kern w:val="0"/>
        </w:rPr>
        <w:drawing>
          <wp:inline distT="0" distB="0" distL="0" distR="0" wp14:anchorId="0328FD37" wp14:editId="2B76637F">
            <wp:extent cx="5270500" cy="2401232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1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091D" w14:textId="77777777" w:rsidR="008534BD" w:rsidRPr="008534BD" w:rsidRDefault="008534BD" w:rsidP="008534B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大家可以注意</w:t>
      </w:r>
      <w:r w:rsidRPr="008534BD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2012-2015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年，毛利率和</w:t>
      </w:r>
      <w:r w:rsidRPr="008534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</w:t>
      </w:r>
      <w:r w:rsidRPr="008534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费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用率的走</w:t>
      </w:r>
      <w:r w:rsidRPr="008534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势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出奇的一致，且往往是下半年毛利率和</w:t>
      </w:r>
      <w:r w:rsidRPr="008534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</w:t>
      </w:r>
      <w:r w:rsidRPr="008534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费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用率双高，所以</w:t>
      </w:r>
      <w:r w:rsidRPr="008534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这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里就印</w:t>
      </w:r>
      <w:r w:rsidRPr="008534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证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了格力的返利政策及会</w:t>
      </w:r>
      <w:r w:rsidRPr="008534BD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计处</w:t>
      </w:r>
      <w:r w:rsidRPr="008534BD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理。</w:t>
      </w:r>
    </w:p>
    <w:p w14:paraId="77D3C74A" w14:textId="77777777" w:rsidR="0035715D" w:rsidRDefault="0035715D"/>
    <w:p w14:paraId="6332CD28" w14:textId="77777777" w:rsidR="008F40CE" w:rsidRPr="008F40CE" w:rsidRDefault="008F40CE" w:rsidP="008F40C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8F40CE">
        <w:rPr>
          <w:rFonts w:ascii="Helvetica Neue" w:eastAsia="Times New Roman" w:hAnsi="Helvetica Neue" w:cs="Times New Roman"/>
          <w:color w:val="333333"/>
          <w:spacing w:val="9"/>
          <w:kern w:val="0"/>
          <w:sz w:val="26"/>
          <w:szCs w:val="26"/>
          <w:shd w:val="clear" w:color="auto" w:fill="FFFFFF"/>
        </w:rPr>
        <w:t>2016</w:t>
      </w:r>
      <w:r w:rsidRPr="008F40C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年之后，毛利率仍然保持高位，但</w:t>
      </w:r>
      <w:r w:rsidRPr="008F40C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8F40C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</w:t>
      </w:r>
      <w:r w:rsidRPr="008F40C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费</w:t>
      </w:r>
      <w:r w:rsidRPr="008F40C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用率逐步下降，两者之</w:t>
      </w:r>
      <w:r w:rsidRPr="008F40CE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间</w:t>
      </w:r>
      <w:r w:rsidRPr="008F40CE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的同步性减弱。</w:t>
      </w:r>
    </w:p>
    <w:p w14:paraId="730A4AA4" w14:textId="77777777" w:rsidR="008534BD" w:rsidRDefault="008534BD"/>
    <w:p w14:paraId="4873146D" w14:textId="77777777" w:rsidR="000A66DC" w:rsidRPr="000A66DC" w:rsidRDefault="000A66DC" w:rsidP="000A66DC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A66D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如果把收入、</w:t>
      </w:r>
      <w:r w:rsidRPr="000A66D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销</w:t>
      </w:r>
      <w:r w:rsidRPr="000A66D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售返利余</w:t>
      </w:r>
      <w:r w:rsidRPr="000A66D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额</w:t>
      </w:r>
      <w:r w:rsidRPr="000A66D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、利</w:t>
      </w:r>
      <w:r w:rsidRPr="000A66D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润</w:t>
      </w:r>
      <w:r w:rsidRPr="000A66D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放到一起看，可能会更有看</w:t>
      </w:r>
      <w:r w:rsidRPr="000A66D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头</w:t>
      </w:r>
      <w:r w:rsidRPr="000A66D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。如</w:t>
      </w:r>
      <w:r w:rsidRPr="000A66DC">
        <w:rPr>
          <w:rFonts w:ascii="SimSun" w:eastAsia="SimSun" w:hAnsi="SimSun" w:cs="SimSun"/>
          <w:color w:val="333333"/>
          <w:spacing w:val="9"/>
          <w:kern w:val="0"/>
          <w:sz w:val="26"/>
          <w:szCs w:val="26"/>
          <w:shd w:val="clear" w:color="auto" w:fill="FFFFFF"/>
        </w:rPr>
        <w:t>图</w:t>
      </w:r>
      <w:r w:rsidRPr="000A66DC">
        <w:rPr>
          <w:rFonts w:ascii="MS Mincho" w:eastAsia="MS Mincho" w:hAnsi="MS Mincho" w:cs="MS Mincho"/>
          <w:color w:val="333333"/>
          <w:spacing w:val="9"/>
          <w:kern w:val="0"/>
          <w:sz w:val="26"/>
          <w:szCs w:val="26"/>
          <w:shd w:val="clear" w:color="auto" w:fill="FFFFFF"/>
        </w:rPr>
        <w:t>：</w:t>
      </w:r>
    </w:p>
    <w:p w14:paraId="2EF5544B" w14:textId="6B24DE55" w:rsidR="008F40CE" w:rsidRDefault="000A66DC">
      <w:r>
        <w:rPr>
          <w:rFonts w:ascii="Helvetica" w:hAnsi="Helvetica" w:cs="Helvetica"/>
          <w:noProof/>
          <w:kern w:val="0"/>
        </w:rPr>
        <w:drawing>
          <wp:inline distT="0" distB="0" distL="0" distR="0" wp14:anchorId="0D746580" wp14:editId="60DD01E0">
            <wp:extent cx="5270500" cy="241405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1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42A9" w14:textId="77777777" w:rsidR="00C76D29" w:rsidRPr="00C76D29" w:rsidRDefault="00C76D29" w:rsidP="00C76D2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可以看出，</w:t>
      </w:r>
      <w:r w:rsidRPr="00C76D29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2016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年之后，收入呈直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上升状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态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，如果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售返利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计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提比例不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变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，那返利余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该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大幅上升，可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实际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上格力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电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器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售返利余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几乎没有</w:t>
      </w:r>
      <w:r w:rsidRPr="00C76D2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变动</w:t>
      </w:r>
      <w:r w:rsidRPr="00C76D2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199DD674" w14:textId="77777777" w:rsidR="000A66DC" w:rsidRDefault="000A66DC"/>
    <w:p w14:paraId="0275BAD5" w14:textId="77777777" w:rsidR="00D3797D" w:rsidRPr="00D3797D" w:rsidRDefault="00D3797D" w:rsidP="00D3797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3797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在收入持</w:t>
      </w:r>
      <w:r w:rsidRPr="00D3797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续</w:t>
      </w:r>
      <w:r w:rsidRPr="00D3797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增</w:t>
      </w:r>
      <w:r w:rsidRPr="00D3797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D3797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的背景下，先是</w:t>
      </w:r>
      <w:r w:rsidRPr="00D3797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销</w:t>
      </w:r>
      <w:r w:rsidRPr="00D3797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售返利余</w:t>
      </w:r>
      <w:r w:rsidRPr="00D3797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额</w:t>
      </w:r>
      <w:r w:rsidRPr="00D3797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不再增</w:t>
      </w:r>
      <w:r w:rsidRPr="00D3797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D3797D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（最近</w:t>
      </w:r>
      <w:r w:rsidRPr="00D3797D">
        <w:rPr>
          <w:rFonts w:ascii="Helvetica Neue" w:eastAsia="Times New Roman" w:hAnsi="Helvetica Neue" w:cs="Times New Roman"/>
          <w:color w:val="888888"/>
          <w:spacing w:val="8"/>
          <w:kern w:val="0"/>
          <w:sz w:val="23"/>
          <w:szCs w:val="23"/>
        </w:rPr>
        <w:t>7</w:t>
      </w:r>
      <w:r w:rsidRPr="00D3797D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个半年度）</w:t>
      </w:r>
      <w:r w:rsidRPr="00D3797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，再是利</w:t>
      </w:r>
      <w:r w:rsidRPr="00D3797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润</w:t>
      </w:r>
      <w:r w:rsidRPr="00D3797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不再增</w:t>
      </w:r>
      <w:r w:rsidRPr="00D3797D">
        <w:rPr>
          <w:rFonts w:ascii="SimSun" w:eastAsia="SimSun" w:hAnsi="SimSun" w:cs="SimSun"/>
          <w:color w:val="333333"/>
          <w:spacing w:val="8"/>
          <w:kern w:val="0"/>
          <w:sz w:val="26"/>
          <w:szCs w:val="26"/>
        </w:rPr>
        <w:t>长</w:t>
      </w:r>
      <w:r w:rsidRPr="00D3797D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（最近</w:t>
      </w:r>
      <w:r w:rsidRPr="00D3797D">
        <w:rPr>
          <w:rFonts w:ascii="Helvetica Neue" w:eastAsia="Times New Roman" w:hAnsi="Helvetica Neue" w:cs="Times New Roman"/>
          <w:color w:val="888888"/>
          <w:spacing w:val="8"/>
          <w:kern w:val="0"/>
          <w:sz w:val="23"/>
          <w:szCs w:val="23"/>
        </w:rPr>
        <w:t>4</w:t>
      </w:r>
      <w:r w:rsidRPr="00D3797D">
        <w:rPr>
          <w:rFonts w:ascii="MS Mincho" w:eastAsia="MS Mincho" w:hAnsi="MS Mincho" w:cs="MS Mincho"/>
          <w:color w:val="888888"/>
          <w:spacing w:val="8"/>
          <w:kern w:val="0"/>
          <w:sz w:val="23"/>
          <w:szCs w:val="23"/>
        </w:rPr>
        <w:t>个半年度）</w:t>
      </w:r>
      <w:r w:rsidRPr="00D3797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</w:rPr>
        <w:t>。</w:t>
      </w:r>
    </w:p>
    <w:p w14:paraId="5D76FCAC" w14:textId="77777777" w:rsidR="00C76D29" w:rsidRDefault="00C76D29"/>
    <w:p w14:paraId="1BB8BDC3" w14:textId="77777777" w:rsidR="00292C95" w:rsidRPr="00292C95" w:rsidRDefault="00292C95" w:rsidP="00292C9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可以</w:t>
      </w:r>
      <w:r w:rsidRPr="00292C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，当前格力</w:t>
      </w:r>
      <w:r w:rsidRPr="00292C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电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器情形</w:t>
      </w:r>
      <w:r w:rsidRPr="00292C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绝对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</w:t>
      </w:r>
      <w:r w:rsidRPr="00292C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够乐观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，如果</w:t>
      </w:r>
      <w:r w:rsidRPr="00292C9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2019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年年</w:t>
      </w:r>
      <w:r w:rsidRPr="00292C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报销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售返利余</w:t>
      </w:r>
      <w:r w:rsidRPr="00292C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下降，那</w:t>
      </w:r>
      <w:r w:rsidRPr="00292C95">
        <w:rPr>
          <w:rFonts w:ascii="Helvetica Neue" w:eastAsia="Times New Roman" w:hAnsi="Helvetica Neue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2020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年之后的利</w:t>
      </w:r>
      <w:r w:rsidRPr="00292C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就堪</w:t>
      </w:r>
      <w:r w:rsidRPr="00292C95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忧</w:t>
      </w:r>
      <w:r w:rsidRPr="00292C95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了。</w:t>
      </w:r>
    </w:p>
    <w:p w14:paraId="798D30DA" w14:textId="77777777" w:rsidR="00D3797D" w:rsidRDefault="00D3797D"/>
    <w:p w14:paraId="7AE23765" w14:textId="77777777" w:rsidR="007D3E79" w:rsidRPr="007D3E79" w:rsidRDefault="007D3E79" w:rsidP="007D3E7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即便格力使出了和</w:t>
      </w:r>
      <w:r w:rsidRPr="007D3E79">
        <w:rPr>
          <w:rFonts w:ascii="Helvetica Neue" w:eastAsia="Times New Roman" w:hAnsi="Helvetica Neue" w:cs="Times New Roman"/>
          <w:b/>
          <w:bCs/>
          <w:color w:val="333333"/>
          <w:spacing w:val="8"/>
          <w:kern w:val="0"/>
          <w:sz w:val="26"/>
          <w:szCs w:val="26"/>
        </w:rPr>
        <w:t>2015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年下半年一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样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的招数，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实现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了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业绩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增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长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，最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终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格力依然要面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对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的是不再增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长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的人口，以及由此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导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致的空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调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市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场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的真正</w:t>
      </w:r>
      <w:r w:rsidRPr="007D3E79">
        <w:rPr>
          <w:rFonts w:ascii="SimSun" w:eastAsia="SimSun" w:hAnsi="SimSun" w:cs="SimSun"/>
          <w:b/>
          <w:bCs/>
          <w:color w:val="333333"/>
          <w:spacing w:val="8"/>
          <w:kern w:val="0"/>
          <w:sz w:val="26"/>
          <w:szCs w:val="26"/>
        </w:rPr>
        <w:t>饱</w:t>
      </w:r>
      <w:r w:rsidRPr="007D3E79">
        <w:rPr>
          <w:rFonts w:ascii="MS Mincho" w:eastAsia="MS Mincho" w:hAnsi="MS Mincho" w:cs="MS Mincho"/>
          <w:b/>
          <w:bCs/>
          <w:color w:val="333333"/>
          <w:spacing w:val="8"/>
          <w:kern w:val="0"/>
          <w:sz w:val="26"/>
          <w:szCs w:val="26"/>
        </w:rPr>
        <w:t>和。</w:t>
      </w:r>
    </w:p>
    <w:p w14:paraId="1954A5A7" w14:textId="77777777" w:rsidR="00292C95" w:rsidRDefault="00292C95"/>
    <w:p w14:paraId="3040C1DB" w14:textId="77777777" w:rsidR="007D3E79" w:rsidRPr="007D3E79" w:rsidRDefault="007D3E79" w:rsidP="007D3E7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D3E7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当人口不再增</w:t>
      </w:r>
      <w:r w:rsidRPr="007D3E7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7D3E7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7D3E7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7D3E7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候，各行各</w:t>
      </w:r>
      <w:r w:rsidRPr="007D3E7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7D3E7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都将面</w:t>
      </w:r>
      <w:r w:rsidRPr="007D3E7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临</w:t>
      </w:r>
      <w:r w:rsidRPr="007D3E7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心灵的拷</w:t>
      </w:r>
      <w:r w:rsidRPr="007D3E79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</w:t>
      </w:r>
      <w:r w:rsidRPr="007D3E79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53741A39" w14:textId="77777777" w:rsidR="007D3E79" w:rsidRDefault="007D3E79"/>
    <w:sectPr w:rsidR="007D3E79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972223"/>
    <w:multiLevelType w:val="hybridMultilevel"/>
    <w:tmpl w:val="202E0976"/>
    <w:lvl w:ilvl="0" w:tplc="24C60E4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D63"/>
    <w:rsid w:val="00067850"/>
    <w:rsid w:val="000A66DC"/>
    <w:rsid w:val="000B2970"/>
    <w:rsid w:val="000E4FE3"/>
    <w:rsid w:val="00172ABC"/>
    <w:rsid w:val="001E2D11"/>
    <w:rsid w:val="0021032F"/>
    <w:rsid w:val="00292C95"/>
    <w:rsid w:val="00293A06"/>
    <w:rsid w:val="002A426B"/>
    <w:rsid w:val="002C37DF"/>
    <w:rsid w:val="002F02F5"/>
    <w:rsid w:val="0035715D"/>
    <w:rsid w:val="00495D61"/>
    <w:rsid w:val="004B37C9"/>
    <w:rsid w:val="004B6CCD"/>
    <w:rsid w:val="004D7195"/>
    <w:rsid w:val="005B170E"/>
    <w:rsid w:val="005B3523"/>
    <w:rsid w:val="005F68BC"/>
    <w:rsid w:val="006262CA"/>
    <w:rsid w:val="0067337D"/>
    <w:rsid w:val="00696CB9"/>
    <w:rsid w:val="006C744A"/>
    <w:rsid w:val="0078282C"/>
    <w:rsid w:val="007D3E79"/>
    <w:rsid w:val="007E3323"/>
    <w:rsid w:val="0082111A"/>
    <w:rsid w:val="00841D63"/>
    <w:rsid w:val="008534BD"/>
    <w:rsid w:val="0085537E"/>
    <w:rsid w:val="008745A6"/>
    <w:rsid w:val="008F40CE"/>
    <w:rsid w:val="0097012B"/>
    <w:rsid w:val="009B31D1"/>
    <w:rsid w:val="00A071A6"/>
    <w:rsid w:val="00AD6172"/>
    <w:rsid w:val="00B103A5"/>
    <w:rsid w:val="00B5658D"/>
    <w:rsid w:val="00BA255A"/>
    <w:rsid w:val="00C43BF2"/>
    <w:rsid w:val="00C76D29"/>
    <w:rsid w:val="00C90F05"/>
    <w:rsid w:val="00CB7854"/>
    <w:rsid w:val="00CC3AB4"/>
    <w:rsid w:val="00D07C67"/>
    <w:rsid w:val="00D35938"/>
    <w:rsid w:val="00D3797D"/>
    <w:rsid w:val="00D55F09"/>
    <w:rsid w:val="00D63F01"/>
    <w:rsid w:val="00DE6AAD"/>
    <w:rsid w:val="00E32F3E"/>
    <w:rsid w:val="00EE71E2"/>
    <w:rsid w:val="00F31032"/>
    <w:rsid w:val="00F429EB"/>
    <w:rsid w:val="00F70D60"/>
    <w:rsid w:val="00F74D17"/>
    <w:rsid w:val="00FA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869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B6CCD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A255A"/>
    <w:rPr>
      <w:b/>
      <w:bCs/>
    </w:rPr>
  </w:style>
  <w:style w:type="character" w:customStyle="1" w:styleId="40">
    <w:name w:val="标题 4字符"/>
    <w:basedOn w:val="a0"/>
    <w:link w:val="4"/>
    <w:uiPriority w:val="9"/>
    <w:rsid w:val="004B6CCD"/>
    <w:rPr>
      <w:rFonts w:ascii="Times New Roman" w:hAnsi="Times New Roman" w:cs="Times New Roman"/>
      <w:b/>
      <w:bCs/>
      <w:kern w:val="0"/>
    </w:rPr>
  </w:style>
  <w:style w:type="character" w:styleId="a4">
    <w:name w:val="Hyperlink"/>
    <w:basedOn w:val="a0"/>
    <w:uiPriority w:val="99"/>
    <w:semiHidden/>
    <w:unhideWhenUsed/>
    <w:rsid w:val="00172AB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F310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mp.weixin.qq.com/s?__biz=MzI3MDg1MDYzNg==&amp;mid=2247483714&amp;idx=1&amp;sn=5cec181892787b10c4c7ee462be228c7&amp;chksm=eacb8e61ddbc0777c2b5ac8a3969827d42022d9311b9a8a00aa058a8bd108c147d75d7bb6d5f&amp;scene=21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465</Words>
  <Characters>2654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56</cp:revision>
  <dcterms:created xsi:type="dcterms:W3CDTF">2020-04-27T09:38:00Z</dcterms:created>
  <dcterms:modified xsi:type="dcterms:W3CDTF">2020-04-28T14:16:00Z</dcterms:modified>
</cp:coreProperties>
</file>