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31523" w14:textId="0B34D1C5" w:rsidR="00C572DE" w:rsidRDefault="00C572DE" w:rsidP="00C572DE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3759AA32" w14:textId="77777777" w:rsidR="00C572DE" w:rsidRPr="00C572DE" w:rsidRDefault="00C572DE" w:rsidP="00C572DE">
      <w:pPr>
        <w:rPr>
          <w:rFonts w:eastAsia="Times New Roman"/>
        </w:rPr>
      </w:pPr>
      <w:r w:rsidRPr="00C572D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不知道各位怎么看，反正我</w:t>
      </w:r>
      <w:r w:rsidRPr="00C572D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 w:rsidRPr="00C572D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得在如此大</w:t>
      </w:r>
      <w:r w:rsidRPr="00C572D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C572D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金量的前提下，每年</w:t>
      </w:r>
      <w:r w:rsidRPr="00C572D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20%</w:t>
      </w:r>
      <w:r w:rsidRPr="00C572D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的回</w:t>
      </w:r>
      <w:r w:rsidRPr="00C572D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 w:rsidRPr="00C572D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我是控制不住要去不断</w:t>
      </w:r>
      <w:r w:rsidRPr="00C572D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 w:rsidRPr="00C572D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的。</w:t>
      </w:r>
    </w:p>
    <w:p w14:paraId="200F902D" w14:textId="77777777" w:rsidR="00067850" w:rsidRDefault="00067850"/>
    <w:p w14:paraId="11322379" w14:textId="77777777" w:rsidR="0060051F" w:rsidRPr="0060051F" w:rsidRDefault="0060051F" w:rsidP="0060051F">
      <w:pPr>
        <w:rPr>
          <w:rFonts w:eastAsia="Times New Roman"/>
        </w:rPr>
      </w:pP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上看，从</w:t>
      </w:r>
      <w:r w:rsidRPr="0060051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2013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年到</w:t>
      </w:r>
      <w:r w:rsidRPr="0060051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营业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收入从</w:t>
      </w:r>
      <w:r w:rsidRPr="0060051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305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</w:t>
      </w:r>
      <w:r w:rsidRPr="0060051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585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亿，净利润从</w:t>
      </w:r>
      <w:r w:rsidRPr="0060051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7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亿增长到</w:t>
      </w:r>
      <w:r w:rsidRPr="0060051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17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亿。看上去还可以，但实际上，永辉的业绩增长基本上是从</w:t>
      </w:r>
      <w:r w:rsidRPr="0060051F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2016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年开始的。当然，股价也是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涨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的。如</w:t>
      </w:r>
      <w:r w:rsidRPr="0060051F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60051F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04602872" w14:textId="08094C21" w:rsidR="00C572DE" w:rsidRDefault="0060051F">
      <w:r>
        <w:rPr>
          <w:rFonts w:ascii="Helvetica" w:hAnsi="Helvetica" w:cs="Helvetica"/>
          <w:noProof/>
        </w:rPr>
        <w:drawing>
          <wp:inline distT="0" distB="0" distL="0" distR="0" wp14:anchorId="28E15E7B" wp14:editId="3EF5D8EF">
            <wp:extent cx="5270500" cy="273512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5D6B" w14:textId="77777777" w:rsidR="0044367E" w:rsidRPr="0044367E" w:rsidRDefault="0044367E" w:rsidP="0044367E">
      <w:pPr>
        <w:rPr>
          <w:rFonts w:eastAsia="Times New Roman"/>
        </w:rPr>
      </w:pP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前三条杠是</w:t>
      </w:r>
      <w:r w:rsidRPr="0044367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2013-2015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，可以看出基本没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啥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，增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主要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生在</w:t>
      </w:r>
      <w:r w:rsidRPr="0044367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16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</w:t>
      </w:r>
      <w:r w:rsidRPr="0044367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17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两年，而到了</w:t>
      </w:r>
      <w:r w:rsidRPr="0044367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44367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季度，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收同比增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，但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却</w:t>
      </w:r>
      <w:r w:rsidRPr="0044367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严</w:t>
      </w:r>
      <w:r w:rsidRPr="0044367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重下滑。</w:t>
      </w:r>
    </w:p>
    <w:p w14:paraId="78902BBA" w14:textId="77777777" w:rsidR="0060051F" w:rsidRDefault="0060051F"/>
    <w:p w14:paraId="2BF566DE" w14:textId="77777777" w:rsidR="000137E9" w:rsidRPr="000137E9" w:rsidRDefault="000137E9" w:rsidP="000137E9">
      <w:pPr>
        <w:rPr>
          <w:rFonts w:eastAsia="Times New Roman"/>
        </w:rPr>
      </w:pP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再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一下盈利能力，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里按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惯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例我也像分析其他公司一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画了一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张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最近几年的毛利率、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利率和</w:t>
      </w:r>
      <w:r w:rsidRPr="000137E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ROE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的走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势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果我画出来以后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发现这图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太不好看了，完全不像其他公司那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有一个向上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倾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斜的角度。永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lastRenderedPageBreak/>
        <w:t>毛利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定在</w:t>
      </w:r>
      <w:r w:rsidRPr="000137E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21%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左右，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则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低到令人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指，一般不足</w:t>
      </w:r>
      <w:r w:rsidRPr="000137E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3%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，但即便如此之低，</w:t>
      </w:r>
      <w:r w:rsidRPr="000137E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利率竟然又降到了</w:t>
      </w:r>
      <w:r w:rsidRPr="000137E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1.5%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的水平。如</w:t>
      </w:r>
      <w:r w:rsidRPr="000137E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0137E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2CE9DB5E" w14:textId="5CD44803" w:rsidR="0044367E" w:rsidRDefault="00497520">
      <w:r>
        <w:rPr>
          <w:rFonts w:ascii="Helvetica" w:hAnsi="Helvetica" w:cs="Helvetica"/>
          <w:noProof/>
        </w:rPr>
        <w:drawing>
          <wp:inline distT="0" distB="0" distL="0" distR="0" wp14:anchorId="10EADDBE" wp14:editId="3F4CC038">
            <wp:extent cx="5270500" cy="31587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64C3" w14:textId="77777777" w:rsidR="00497B4B" w:rsidRPr="00497B4B" w:rsidRDefault="00497B4B" w:rsidP="00497B4B">
      <w:pPr>
        <w:rPr>
          <w:rFonts w:eastAsia="Times New Roman"/>
        </w:rPr>
      </w:pP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其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实这张图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很能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说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明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问题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，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这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也就是开超市的特殊之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处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。和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卖产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品不同，开超市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这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个生意基本不太能通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过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提升毛利率（提价）来</w:t>
      </w:r>
      <w:r w:rsidRPr="00497B4B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  <w:shd w:val="clear" w:color="auto" w:fill="FFFFFF"/>
        </w:rPr>
        <w:t>获</w:t>
      </w:r>
      <w:r w:rsidRPr="00497B4B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  <w:shd w:val="clear" w:color="auto" w:fill="FFFFFF"/>
        </w:rPr>
        <w:t>得更高的盈利能力。</w:t>
      </w:r>
    </w:p>
    <w:p w14:paraId="7E770AFE" w14:textId="77777777" w:rsidR="00497520" w:rsidRDefault="00497520"/>
    <w:p w14:paraId="2A2D98EE" w14:textId="77777777" w:rsidR="00B322F9" w:rsidRPr="00B322F9" w:rsidRDefault="00B322F9" w:rsidP="00B322F9">
      <w:pPr>
        <w:rPr>
          <w:rFonts w:eastAsia="Times New Roman"/>
        </w:rPr>
      </w:pP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那既然不能提价，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该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怎么面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对贪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婪地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本市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呢？留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给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永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的路只有两条，一个很明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，我也常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，那就是多开店；另一个就是提升</w:t>
      </w:r>
      <w:r w:rsidRPr="00B322F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经营</w:t>
      </w:r>
      <w:r w:rsidRPr="00B322F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效率，比如开一些无人店：</w:t>
      </w:r>
    </w:p>
    <w:p w14:paraId="71BE6F85" w14:textId="77777777" w:rsidR="00497B4B" w:rsidRDefault="00497B4B"/>
    <w:p w14:paraId="5E509869" w14:textId="77777777" w:rsidR="00931770" w:rsidRPr="00931770" w:rsidRDefault="00931770" w:rsidP="00931770">
      <w:pPr>
        <w:rPr>
          <w:rFonts w:eastAsia="Times New Roman"/>
        </w:rPr>
      </w:pP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对于第一条路，永辉一直在贯彻执行，尤其是在新零售大放厥词的</w:t>
      </w:r>
      <w:r w:rsidRPr="0093177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2017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年。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一年，永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甚至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变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更了管理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构，搞出了</w:t>
      </w:r>
      <w:r w:rsidRPr="0093177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云超</w:t>
      </w:r>
      <w:r w:rsidRPr="0093177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”“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创</w:t>
      </w:r>
      <w:r w:rsidRPr="0093177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”“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云商</w:t>
      </w:r>
      <w:r w:rsidRPr="0093177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”“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云金</w:t>
      </w:r>
      <w:r w:rsidRPr="00931770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四大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板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块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个体系听起来和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乐视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的生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态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有点像，但永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辉还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是做了很多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事的，比如新开了很多永</w:t>
      </w:r>
      <w:r w:rsidRPr="00931770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931770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生活店。</w:t>
      </w:r>
    </w:p>
    <w:p w14:paraId="59170C0B" w14:textId="77777777" w:rsidR="00931770" w:rsidRDefault="00931770"/>
    <w:p w14:paraId="6EBF9706" w14:textId="77777777" w:rsidR="004C4CAB" w:rsidRPr="004C4CAB" w:rsidRDefault="004C4CAB" w:rsidP="004C4CAB">
      <w:pPr>
        <w:rPr>
          <w:rFonts w:eastAsia="Times New Roman"/>
        </w:rPr>
      </w:pPr>
      <w:r w:rsidRPr="004C4CAB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对于第二条路，我估计永辉暂时还不会开无人超市，永辉的做法是引入智能管理系统，加强业务操作规范，降低经营成</w:t>
      </w:r>
      <w:r w:rsidRPr="004C4CAB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本。</w:t>
      </w:r>
    </w:p>
    <w:p w14:paraId="54F3D972" w14:textId="77777777" w:rsidR="00931770" w:rsidRDefault="00931770"/>
    <w:p w14:paraId="4C629CBE" w14:textId="77777777" w:rsidR="009440F2" w:rsidRPr="009440F2" w:rsidRDefault="009440F2" w:rsidP="009440F2">
      <w:pPr>
        <w:rPr>
          <w:rFonts w:eastAsia="Times New Roman"/>
        </w:rPr>
      </w:pPr>
      <w:r w:rsidRPr="009440F2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这两条路的实施效果如何呢？我们来看一下</w:t>
      </w:r>
      <w:r w:rsidRPr="009440F2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：</w:t>
      </w:r>
    </w:p>
    <w:p w14:paraId="4711B684" w14:textId="705C7556" w:rsidR="004C4CAB" w:rsidRDefault="00F4184C">
      <w:r>
        <w:rPr>
          <w:rFonts w:ascii="Helvetica" w:hAnsi="Helvetica" w:cs="Helvetica"/>
          <w:noProof/>
        </w:rPr>
        <w:drawing>
          <wp:inline distT="0" distB="0" distL="0" distR="0" wp14:anchorId="55128C1E" wp14:editId="17EFAEF7">
            <wp:extent cx="5270500" cy="483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DFA0" w14:textId="77777777" w:rsidR="003E5713" w:rsidRPr="003E5713" w:rsidRDefault="003E5713" w:rsidP="003E5713">
      <w:pPr>
        <w:rPr>
          <w:rFonts w:eastAsia="Times New Roman"/>
        </w:rPr>
      </w:pPr>
      <w:r w:rsidRPr="003E571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结合前面营业收入和利润率的图，可以看出永辉最近几年的业绩的增长主要靠的是第一条路，第二条路的效果或者是没有或者是还没有显现出来</w:t>
      </w:r>
      <w:r w:rsidRPr="003E571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6117F3E0" w14:textId="77777777" w:rsidR="00F4184C" w:rsidRDefault="00F4184C"/>
    <w:p w14:paraId="6EBF5BE7" w14:textId="77777777" w:rsidR="007C30D4" w:rsidRPr="007C30D4" w:rsidRDefault="007C30D4" w:rsidP="007C30D4">
      <w:pPr>
        <w:rPr>
          <w:rFonts w:eastAsia="Times New Roman"/>
        </w:rPr>
      </w:pP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这里有一点值得关注，即坪效。</w:t>
      </w:r>
      <w:r w:rsidRPr="007C30D4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年坪效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有所提升，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里面的原因我想主要是小型便利店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带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来的，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毕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竟小店面的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经营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效率更高。但从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角度看，截至</w:t>
      </w:r>
      <w:r w:rsidRPr="007C30D4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7C30D4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季度，永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辉净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并不理想，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用的大幅提升使得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营业净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利率降到了</w:t>
      </w:r>
      <w:r w:rsidRPr="007C30D4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1.5%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历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史低点，状况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在是不容</w:t>
      </w:r>
      <w:r w:rsidRPr="007C30D4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乐观</w:t>
      </w:r>
      <w:r w:rsidRPr="007C30D4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5192D40B" w14:textId="77777777" w:rsidR="003E5713" w:rsidRDefault="003E5713"/>
    <w:p w14:paraId="3F128F34" w14:textId="77777777" w:rsidR="0018357D" w:rsidRPr="0018357D" w:rsidRDefault="0018357D" w:rsidP="0018357D">
      <w:pPr>
        <w:rPr>
          <w:rFonts w:eastAsia="Times New Roman"/>
        </w:rPr>
      </w:pP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到了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候，</w:t>
      </w:r>
      <w:r w:rsidRPr="0018357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年年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已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没什么盼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了，最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应该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期待的而是</w:t>
      </w:r>
      <w:r w:rsidRPr="0018357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年一季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和中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，如果那个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候永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用率得到控制，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营业净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利率能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够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回到</w:t>
      </w:r>
      <w:r w:rsidRPr="0018357D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3%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的水平，那么未来</w:t>
      </w:r>
      <w:r w:rsidRPr="0018357D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业绩还</w:t>
      </w:r>
      <w:r w:rsidRPr="0018357D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是有希望的。</w:t>
      </w:r>
    </w:p>
    <w:p w14:paraId="3E35A6AD" w14:textId="77777777" w:rsidR="007C30D4" w:rsidRDefault="007C30D4"/>
    <w:p w14:paraId="0A13CDC6" w14:textId="77777777" w:rsidR="00CF0748" w:rsidRPr="00CF0748" w:rsidRDefault="00CF0748" w:rsidP="00CF0748">
      <w:pPr>
        <w:rPr>
          <w:rFonts w:eastAsia="Times New Roman"/>
        </w:rPr>
      </w:pP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然后我再从商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谈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一下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永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超市的看法。不知道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有没有人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记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得我之前写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的一篇关于</w:t>
      </w:r>
      <w:hyperlink r:id="rId8" w:anchor="wechat_redirect" w:tgtFrame="_blank" w:history="1">
        <w:r w:rsidRPr="00CF0748">
          <w:rPr>
            <w:rFonts w:ascii="Helvetica Neue" w:eastAsia="Times New Roman" w:hAnsi="Helvetica Neue"/>
            <w:color w:val="0080FF"/>
            <w:spacing w:val="8"/>
            <w:sz w:val="26"/>
            <w:szCs w:val="26"/>
            <w:u w:val="single"/>
          </w:rPr>
          <w:t>[</w:t>
        </w:r>
        <w:r w:rsidRPr="00CF0748">
          <w:rPr>
            <w:rFonts w:ascii="MS Mincho" w:eastAsia="MS Mincho" w:hAnsi="MS Mincho" w:cs="MS Mincho"/>
            <w:color w:val="0080FF"/>
            <w:spacing w:val="8"/>
            <w:sz w:val="26"/>
            <w:szCs w:val="26"/>
            <w:u w:val="single"/>
          </w:rPr>
          <w:t>京</w:t>
        </w:r>
        <w:r w:rsidRPr="00CF0748">
          <w:rPr>
            <w:rFonts w:ascii="SimSun" w:eastAsia="SimSun" w:hAnsi="SimSun" w:cs="SimSun"/>
            <w:color w:val="0080FF"/>
            <w:spacing w:val="8"/>
            <w:sz w:val="26"/>
            <w:szCs w:val="26"/>
            <w:u w:val="single"/>
          </w:rPr>
          <w:t>东</w:t>
        </w:r>
        <w:r w:rsidRPr="00CF0748">
          <w:rPr>
            <w:rFonts w:ascii="MS Mincho" w:eastAsia="MS Mincho" w:hAnsi="MS Mincho" w:cs="MS Mincho"/>
            <w:color w:val="0080FF"/>
            <w:spacing w:val="8"/>
            <w:sz w:val="26"/>
            <w:szCs w:val="26"/>
            <w:u w:val="single"/>
          </w:rPr>
          <w:t>方</w:t>
        </w:r>
        <w:r w:rsidRPr="00CF0748">
          <w:rPr>
            <w:rFonts w:ascii="Helvetica Neue" w:eastAsia="Times New Roman" w:hAnsi="Helvetica Neue"/>
            <w:color w:val="0080FF"/>
            <w:spacing w:val="8"/>
            <w:sz w:val="26"/>
            <w:szCs w:val="26"/>
            <w:u w:val="single"/>
          </w:rPr>
          <w:t>]</w:t>
        </w:r>
      </w:hyperlink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的文章，其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永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和京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方在某种程度上有些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类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似。京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方的致命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问题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是需要源源不断的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金投入，很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难为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东创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造超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额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收益，永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一点上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然没有京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方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严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重，但是同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比</w:t>
      </w:r>
      <w:r w:rsidRPr="00CF074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</w:t>
      </w:r>
      <w:r w:rsidRPr="00CF0748">
        <w:rPr>
          <w:rFonts w:ascii="MS Mincho" w:eastAsia="MS Mincho" w:hAnsi="MS Mincho" w:cs="MS Mincho"/>
          <w:b/>
          <w:bCs/>
          <w:color w:val="FF0000"/>
          <w:spacing w:val="8"/>
          <w:sz w:val="26"/>
          <w:szCs w:val="26"/>
        </w:rPr>
        <w:t>不</w:t>
      </w:r>
      <w:r w:rsidRPr="00CF0748">
        <w:rPr>
          <w:rFonts w:ascii="SimSun" w:eastAsia="SimSun" w:hAnsi="SimSun" w:cs="SimSun"/>
          <w:b/>
          <w:bCs/>
          <w:color w:val="FF0000"/>
          <w:spacing w:val="8"/>
          <w:sz w:val="26"/>
          <w:szCs w:val="26"/>
        </w:rPr>
        <w:t>经济</w:t>
      </w:r>
      <w:r w:rsidRPr="00CF074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60C8E10" w14:textId="77777777" w:rsidR="0018357D" w:rsidRDefault="0018357D"/>
    <w:p w14:paraId="34B214D7" w14:textId="77777777" w:rsidR="00894788" w:rsidRPr="00894788" w:rsidRDefault="00894788" w:rsidP="00894788">
      <w:pPr>
        <w:rPr>
          <w:rFonts w:eastAsia="Times New Roman"/>
        </w:rPr>
      </w:pP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虽然开超市最大的好处是可以持续扩张，但有一个同样严重的问题就是每一家超市</w:t>
      </w:r>
      <w:r w:rsidRPr="00894788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/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门店都有一个销售额天花板，单一超市本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身</w:t>
      </w:r>
      <w:r w:rsidRPr="00894788">
        <w:rPr>
          <w:rFonts w:ascii="MS Mincho" w:eastAsia="MS Mincho" w:hAnsi="MS Mincho" w:cs="MS Mincho"/>
          <w:b/>
          <w:bCs/>
          <w:color w:val="FF0000"/>
          <w:spacing w:val="8"/>
          <w:sz w:val="30"/>
          <w:szCs w:val="30"/>
        </w:rPr>
        <w:t>不能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取得任何复利效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。因此，开超市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一行同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需要大量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本投入，股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很有可能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难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以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获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得超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额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收益。有疑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问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话让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可以再回想一下上一篇</w:t>
      </w:r>
      <w:r w:rsidRPr="00894788">
        <w:rPr>
          <w:rFonts w:ascii="Helvetica Neue" w:eastAsia="Times New Roman" w:hAnsi="Helvetica Neue"/>
          <w:color w:val="0080FF"/>
          <w:spacing w:val="8"/>
          <w:sz w:val="26"/>
          <w:szCs w:val="26"/>
          <w:u w:val="single"/>
        </w:rPr>
        <w:t>[</w:t>
      </w:r>
      <w:r w:rsidRPr="00894788">
        <w:rPr>
          <w:rFonts w:ascii="SimSun" w:eastAsia="SimSun" w:hAnsi="SimSun" w:cs="SimSun"/>
          <w:color w:val="0080FF"/>
          <w:spacing w:val="8"/>
          <w:sz w:val="26"/>
          <w:szCs w:val="26"/>
          <w:u w:val="single"/>
        </w:rPr>
        <w:t>绝味食品</w:t>
      </w:r>
      <w:r w:rsidRPr="00894788">
        <w:rPr>
          <w:rFonts w:ascii="Helvetica Neue" w:eastAsia="Times New Roman" w:hAnsi="Helvetica Neue"/>
          <w:color w:val="0080FF"/>
          <w:spacing w:val="8"/>
          <w:sz w:val="26"/>
          <w:szCs w:val="26"/>
          <w:u w:val="single"/>
        </w:rPr>
        <w:t>]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中的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绝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味和周黑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鸭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，永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和前两者的区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就在于开店需要的</w:t>
      </w:r>
      <w:r w:rsidRPr="00894788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钱</w:t>
      </w:r>
      <w:r w:rsidRPr="00894788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更多而已。</w:t>
      </w:r>
    </w:p>
    <w:p w14:paraId="34C9CF44" w14:textId="77777777" w:rsidR="00CF0748" w:rsidRDefault="00CF0748"/>
    <w:p w14:paraId="0CEAF768" w14:textId="77777777" w:rsidR="00E63647" w:rsidRPr="00E63647" w:rsidRDefault="00E63647" w:rsidP="00E63647">
      <w:pPr>
        <w:rPr>
          <w:rFonts w:eastAsia="Times New Roman"/>
        </w:rPr>
      </w:pP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实际上也确实如此。如果你认真看一下永辉的增发记录就会看到，永辉在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2013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2015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、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2016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进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行了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次增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，分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募集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亿、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57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亿、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63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亿。尤其是后两次增发，合计募资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120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亿。要知道永辉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2014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年底股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东权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益合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计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才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64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亿，这两次募资相当于每次新增了一个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2014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年的永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。如果我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们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把后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续这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几年的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</w:t>
      </w:r>
      <w:r w:rsidRPr="00E63647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2014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年的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做个差的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，可以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发现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的利益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实际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上是受到侵害的。所以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，永</w:t>
      </w:r>
      <w:r w:rsidRPr="00E63647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辉实际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上是</w:t>
      </w:r>
      <w:r w:rsidRPr="00E63647">
        <w:rPr>
          <w:rFonts w:ascii="SimSun" w:eastAsia="SimSun" w:hAnsi="SimSun" w:cs="SimSun"/>
          <w:b/>
          <w:bCs/>
          <w:color w:val="FF0000"/>
          <w:spacing w:val="8"/>
          <w:sz w:val="30"/>
          <w:szCs w:val="30"/>
        </w:rPr>
        <w:t>伪</w:t>
      </w:r>
      <w:r w:rsidRPr="00E63647">
        <w:rPr>
          <w:rFonts w:ascii="MS Mincho" w:eastAsia="MS Mincho" w:hAnsi="MS Mincho" w:cs="MS Mincho"/>
          <w:b/>
          <w:bCs/>
          <w:color w:val="FF0000"/>
          <w:spacing w:val="8"/>
          <w:sz w:val="30"/>
          <w:szCs w:val="30"/>
        </w:rPr>
        <w:t>增</w:t>
      </w:r>
      <w:r w:rsidRPr="00E63647">
        <w:rPr>
          <w:rFonts w:ascii="SimSun" w:eastAsia="SimSun" w:hAnsi="SimSun" w:cs="SimSun"/>
          <w:b/>
          <w:bCs/>
          <w:color w:val="FF0000"/>
          <w:spacing w:val="8"/>
          <w:sz w:val="30"/>
          <w:szCs w:val="30"/>
        </w:rPr>
        <w:t>长</w:t>
      </w:r>
      <w:r w:rsidRPr="00E63647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！</w:t>
      </w:r>
    </w:p>
    <w:p w14:paraId="2ED63940" w14:textId="77777777" w:rsidR="00894788" w:rsidRDefault="00894788"/>
    <w:p w14:paraId="267AF8BF" w14:textId="77777777" w:rsidR="00A7054E" w:rsidRPr="00A7054E" w:rsidRDefault="00A7054E" w:rsidP="00A7054E">
      <w:pPr>
        <w:rPr>
          <w:rFonts w:eastAsia="Times New Roman"/>
        </w:rPr>
      </w:pP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另外，提到永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就不得不提它大洋彼岸的异性兄弟了，那就是沃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玛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特。有些人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坚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定地看好永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得永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将来可能会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展成中国的沃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玛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特，我在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里要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泼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盆凉水了，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A7054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**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绝不可能</w:t>
      </w:r>
      <w:r w:rsidRPr="00A7054E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**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。不信的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我可要放</w:t>
      </w:r>
      <w:r w:rsidRPr="00A7054E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 w:rsidRPr="00A7054E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了：</w:t>
      </w:r>
    </w:p>
    <w:p w14:paraId="2D21F8B8" w14:textId="262774C1" w:rsidR="00E63647" w:rsidRDefault="004D78B0">
      <w:r>
        <w:rPr>
          <w:rFonts w:ascii="Helvetica" w:hAnsi="Helvetica" w:cs="Helvetica"/>
          <w:noProof/>
        </w:rPr>
        <w:drawing>
          <wp:inline distT="0" distB="0" distL="0" distR="0" wp14:anchorId="3E93ACA3" wp14:editId="1A40E603">
            <wp:extent cx="5270500" cy="80771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DD09" w14:textId="77777777" w:rsidR="002A424C" w:rsidRPr="002A424C" w:rsidRDefault="002A424C" w:rsidP="002A424C">
      <w:pPr>
        <w:rPr>
          <w:rFonts w:eastAsia="Times New Roman"/>
        </w:rPr>
      </w:pPr>
      <w:r w:rsidRPr="002A424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作</w:t>
      </w:r>
      <w:r w:rsidRPr="002A424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2A424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零售</w:t>
      </w:r>
      <w:r w:rsidRPr="002A424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2A424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，两者之</w:t>
      </w:r>
      <w:r w:rsidRPr="002A424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间</w:t>
      </w:r>
      <w:r w:rsidRPr="002A424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的差</w:t>
      </w:r>
      <w:r w:rsidRPr="002A424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别</w:t>
      </w:r>
      <w:r w:rsidRPr="002A424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并不在盈利能力上，而主要在周</w:t>
      </w:r>
      <w:r w:rsidRPr="002A424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2A424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率和杠杆率上。</w:t>
      </w:r>
    </w:p>
    <w:p w14:paraId="46C4CF2A" w14:textId="77777777" w:rsidR="004D78B0" w:rsidRDefault="004D78B0"/>
    <w:p w14:paraId="292CE7AD" w14:textId="77777777" w:rsidR="00103E99" w:rsidRPr="00103E99" w:rsidRDefault="00103E99" w:rsidP="00103E99">
      <w:pPr>
        <w:rPr>
          <w:rFonts w:eastAsia="Times New Roman"/>
        </w:rPr>
      </w:pP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一方面，零售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提升周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率是件很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难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的事，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一点不用多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，做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生意的都明白。永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非常成熟的店面能达到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标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杆企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的水平，但大多数的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门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店周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转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率都在</w:t>
      </w:r>
      <w:r w:rsidRPr="00103E99"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1.5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，距离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标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杆水平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有大差距。另一方面，永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的杠杆率不如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标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杆企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高，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就很</w:t>
      </w:r>
      <w:r w:rsidRPr="00103E99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尴</w:t>
      </w:r>
      <w:r w:rsidRPr="00103E99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尬了。</w:t>
      </w:r>
    </w:p>
    <w:p w14:paraId="434B5752" w14:textId="77777777" w:rsidR="002A424C" w:rsidRDefault="002A424C"/>
    <w:p w14:paraId="3DED85DD" w14:textId="77777777" w:rsidR="00C164FE" w:rsidRPr="00C164FE" w:rsidRDefault="00C164FE" w:rsidP="00C164FE">
      <w:pPr>
        <w:rPr>
          <w:rFonts w:eastAsia="Times New Roman"/>
        </w:rPr>
      </w:pP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要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扩张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就保不住周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转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率，要保周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转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率就不能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扩张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，用股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东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的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钱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来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扩张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会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损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失</w:t>
      </w:r>
      <w:r w:rsidRPr="00C164FE">
        <w:rPr>
          <w:rFonts w:ascii="Helvetica Neue" w:eastAsia="Times New Roman" w:hAnsi="Helvetica Neue"/>
          <w:b/>
          <w:bCs/>
          <w:color w:val="333333"/>
          <w:spacing w:val="8"/>
          <w:sz w:val="26"/>
          <w:szCs w:val="26"/>
        </w:rPr>
        <w:t>ROE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，用杠杆来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扩张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就会同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时损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失周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转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率和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净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利率，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这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不就是不可能三角</w:t>
      </w:r>
      <w:r w:rsidRPr="00C164FE">
        <w:rPr>
          <w:rFonts w:ascii="SimSun" w:eastAsia="SimSun" w:hAnsi="SimSun" w:cs="SimSun"/>
          <w:b/>
          <w:bCs/>
          <w:color w:val="333333"/>
          <w:spacing w:val="8"/>
          <w:sz w:val="26"/>
          <w:szCs w:val="26"/>
        </w:rPr>
        <w:t>吗</w:t>
      </w:r>
      <w:r w:rsidRPr="00C164FE">
        <w:rPr>
          <w:rFonts w:ascii="MS Mincho" w:eastAsia="MS Mincho" w:hAnsi="MS Mincho" w:cs="MS Mincho"/>
          <w:b/>
          <w:bCs/>
          <w:color w:val="333333"/>
          <w:spacing w:val="8"/>
          <w:sz w:val="26"/>
          <w:szCs w:val="26"/>
        </w:rPr>
        <w:t>。</w:t>
      </w:r>
    </w:p>
    <w:p w14:paraId="3AC0A387" w14:textId="77777777" w:rsidR="00103E99" w:rsidRDefault="00103E99"/>
    <w:p w14:paraId="57E1206D" w14:textId="77777777" w:rsidR="008671BC" w:rsidRPr="008671BC" w:rsidRDefault="008671BC" w:rsidP="008671BC">
      <w:pPr>
        <w:rPr>
          <w:rFonts w:eastAsia="Times New Roman"/>
        </w:rPr>
      </w:pP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从最近些年的情况看，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线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下零售行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竞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争越来越激烈，尤其是当网上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购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物达到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规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模然后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些网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络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巨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掉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瞄准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线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下的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候。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些网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络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巨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头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一方面有着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顶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尖的技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术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和充沛的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金流，另一方面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有着超大的用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户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数量和消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数据，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几点</w:t>
      </w:r>
      <w:r w:rsidRPr="008671BC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结</w:t>
      </w:r>
      <w:r w:rsidRPr="008671BC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合起来的威力将是巨大的。</w:t>
      </w:r>
    </w:p>
    <w:p w14:paraId="5C3548D3" w14:textId="77777777" w:rsidR="00C164FE" w:rsidRDefault="00C164FE"/>
    <w:p w14:paraId="340904A9" w14:textId="1DCD78F6" w:rsidR="00774D23" w:rsidRDefault="00774D23" w:rsidP="00774D23">
      <w:pPr>
        <w:jc w:val="center"/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 w:hint="eastAsia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</w:p>
    <w:p w14:paraId="201B5030" w14:textId="77777777" w:rsidR="00F57F9B" w:rsidRDefault="00F57F9B" w:rsidP="00F57F9B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关于永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，我在第一次覆盖的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是一家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伪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的公司，其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根本就是来自于股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的投入。</w:t>
      </w:r>
    </w:p>
    <w:p w14:paraId="72A5E4B7" w14:textId="77777777" w:rsidR="008671BC" w:rsidRDefault="008671BC"/>
    <w:p w14:paraId="38FBFB24" w14:textId="77777777" w:rsidR="005B45FA" w:rsidRDefault="005B45FA" w:rsidP="005B45FA">
      <w:pPr>
        <w:rPr>
          <w:rFonts w:eastAsia="Times New Roman"/>
        </w:rPr>
      </w:pPr>
      <w:r>
        <w:rPr>
          <w:rStyle w:val="a5"/>
          <w:rFonts w:ascii="Helvetica Neue" w:eastAsia="Times New Roman" w:hAnsi="Helvetica Neue"/>
          <w:color w:val="333333"/>
          <w:spacing w:val="8"/>
          <w:sz w:val="23"/>
          <w:szCs w:val="23"/>
        </w:rPr>
        <w:t>2014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年底，永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辉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股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东权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益</w:t>
      </w:r>
      <w:r>
        <w:rPr>
          <w:rStyle w:val="a5"/>
          <w:rFonts w:ascii="Helvetica Neue" w:eastAsia="Times New Roman" w:hAnsi="Helvetica Neue"/>
          <w:color w:val="333333"/>
          <w:spacing w:val="8"/>
          <w:sz w:val="23"/>
          <w:szCs w:val="23"/>
        </w:rPr>
        <w:t>64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亿，</w:t>
      </w:r>
      <w:r>
        <w:rPr>
          <w:rStyle w:val="a5"/>
          <w:rFonts w:ascii="Helvetica Neue" w:eastAsia="Times New Roman" w:hAnsi="Helvetica Neue"/>
          <w:color w:val="333333"/>
          <w:spacing w:val="8"/>
          <w:sz w:val="23"/>
          <w:szCs w:val="23"/>
        </w:rPr>
        <w:t>2015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和</w:t>
      </w:r>
      <w:r>
        <w:rPr>
          <w:rStyle w:val="a5"/>
          <w:rFonts w:ascii="Helvetica Neue" w:eastAsia="Times New Roman" w:hAnsi="Helvetica Neue"/>
          <w:color w:val="333333"/>
          <w:spacing w:val="8"/>
          <w:sz w:val="23"/>
          <w:szCs w:val="23"/>
        </w:rPr>
        <w:t>2016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年永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辉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两次增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发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新股分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别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募集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资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金</w:t>
      </w:r>
      <w:r>
        <w:rPr>
          <w:rStyle w:val="a5"/>
          <w:rFonts w:ascii="Helvetica Neue" w:eastAsia="Times New Roman" w:hAnsi="Helvetica Neue"/>
          <w:color w:val="333333"/>
          <w:spacing w:val="8"/>
          <w:sz w:val="23"/>
          <w:szCs w:val="23"/>
        </w:rPr>
        <w:t>57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亿和</w:t>
      </w:r>
      <w:r>
        <w:rPr>
          <w:rStyle w:val="a5"/>
          <w:rFonts w:ascii="Helvetica Neue" w:eastAsia="Times New Roman" w:hAnsi="Helvetica Neue"/>
          <w:color w:val="333333"/>
          <w:spacing w:val="8"/>
          <w:sz w:val="23"/>
          <w:szCs w:val="23"/>
        </w:rPr>
        <w:t>63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亿，相当于每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次新增一个</w:t>
      </w:r>
      <w:r>
        <w:rPr>
          <w:rStyle w:val="a5"/>
          <w:rFonts w:ascii="Helvetica Neue" w:eastAsia="Times New Roman" w:hAnsi="Helvetica Neue"/>
          <w:color w:val="333333"/>
          <w:spacing w:val="8"/>
          <w:sz w:val="23"/>
          <w:szCs w:val="23"/>
        </w:rPr>
        <w:t>2014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年的永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辉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。其后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续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的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业绩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增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长实际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上就是新增的股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东权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益</w:t>
      </w:r>
      <w:r>
        <w:rPr>
          <w:rStyle w:val="a5"/>
          <w:rFonts w:ascii="SimSun" w:eastAsia="SimSun" w:hAnsi="SimSun" w:cs="SimSun"/>
          <w:color w:val="333333"/>
          <w:spacing w:val="8"/>
          <w:sz w:val="23"/>
          <w:szCs w:val="23"/>
        </w:rPr>
        <w:t>带</w:t>
      </w:r>
      <w:r>
        <w:rPr>
          <w:rStyle w:val="a5"/>
          <w:rFonts w:ascii="MS Mincho" w:eastAsia="MS Mincho" w:hAnsi="MS Mincho" w:cs="MS Mincho"/>
          <w:color w:val="333333"/>
          <w:spacing w:val="8"/>
          <w:sz w:val="23"/>
          <w:szCs w:val="23"/>
        </w:rPr>
        <w:t>来的。</w:t>
      </w:r>
    </w:p>
    <w:p w14:paraId="52E011FC" w14:textId="77777777" w:rsidR="00F57F9B" w:rsidRDefault="00F57F9B"/>
    <w:p w14:paraId="21B325C0" w14:textId="77777777" w:rsidR="00993910" w:rsidRDefault="00993910" w:rsidP="00993910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我在上周文章中也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了，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资本市场并购的过程其实是一个资产价值膨胀的过程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。即上市公司以低</w:t>
      </w:r>
      <w:r>
        <w:rPr>
          <w:rStyle w:val="a4"/>
          <w:rFonts w:ascii="Helvetica Neue" w:eastAsia="Times New Roman" w:hAnsi="Helvetica Neue"/>
          <w:color w:val="FF4C41"/>
          <w:spacing w:val="8"/>
          <w:sz w:val="26"/>
          <w:szCs w:val="26"/>
        </w:rPr>
        <w:t>PE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并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购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的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资产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，在二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级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市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场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上以高</w:t>
      </w:r>
      <w:r>
        <w:rPr>
          <w:rStyle w:val="a4"/>
          <w:rFonts w:ascii="Helvetica Neue" w:eastAsia="Times New Roman" w:hAnsi="Helvetica Neue"/>
          <w:color w:val="FF4C41"/>
          <w:spacing w:val="8"/>
          <w:sz w:val="26"/>
          <w:szCs w:val="26"/>
        </w:rPr>
        <w:t>PE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销售给散户的过程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。</w:t>
      </w:r>
    </w:p>
    <w:p w14:paraId="35DE6946" w14:textId="77777777" w:rsidR="005B45FA" w:rsidRDefault="005B45FA"/>
    <w:p w14:paraId="5F6E243E" w14:textId="77777777" w:rsidR="004A5F18" w:rsidRDefault="004A5F18" w:rsidP="004A5F18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很多人不太理解，其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实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就是如此。其定向增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后股价的上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，可以看做是按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倍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PB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募集的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金在二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上的重新定价（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倍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PB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）。</w:t>
      </w:r>
    </w:p>
    <w:p w14:paraId="70BC05CC" w14:textId="77777777" w:rsidR="00993910" w:rsidRDefault="00993910"/>
    <w:p w14:paraId="17732CA1" w14:textId="77777777" w:rsidR="00BC798B" w:rsidRDefault="00BC798B" w:rsidP="00BC798B">
      <w:pPr>
        <w:rPr>
          <w:rFonts w:eastAsia="Times New Roman"/>
        </w:rPr>
      </w:pP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自身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经营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造血能力不足，依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赖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股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东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（不分新老）投入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进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行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扩张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的公司，不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论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股价是否具有上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涨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的</w:t>
      </w:r>
      <w:r>
        <w:rPr>
          <w:rStyle w:val="a4"/>
          <w:rFonts w:ascii="SimSun" w:eastAsia="SimSun" w:hAnsi="SimSun" w:cs="SimSun"/>
          <w:color w:val="333333"/>
          <w:spacing w:val="8"/>
          <w:sz w:val="26"/>
          <w:szCs w:val="26"/>
        </w:rPr>
        <w:t>逻辑</w:t>
      </w:r>
      <w:r>
        <w:rPr>
          <w:rStyle w:val="a4"/>
          <w:rFonts w:ascii="MS Mincho" w:eastAsia="MS Mincho" w:hAnsi="MS Mincho" w:cs="MS Mincho"/>
          <w:color w:val="333333"/>
          <w:spacing w:val="8"/>
          <w:sz w:val="26"/>
          <w:szCs w:val="26"/>
        </w:rPr>
        <w:t>，我都不会投。</w:t>
      </w:r>
    </w:p>
    <w:p w14:paraId="1F713BBD" w14:textId="77777777" w:rsidR="004A5F18" w:rsidRDefault="004A5F18"/>
    <w:p w14:paraId="7E78694C" w14:textId="77777777" w:rsidR="0080473C" w:rsidRDefault="0080473C" w:rsidP="0080473C">
      <w:pPr>
        <w:rPr>
          <w:rFonts w:eastAsia="Times New Roman"/>
        </w:rPr>
      </w:pP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从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这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个意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义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上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讲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，某些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财务专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家指出的，依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赖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并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购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或者依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赖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新店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扩张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情形下取得的增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长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，如果不能提升盈利能力</w:t>
      </w:r>
      <w:r>
        <w:rPr>
          <w:rStyle w:val="a5"/>
          <w:rFonts w:ascii="Helvetica Neue" w:eastAsia="Times New Roman" w:hAnsi="Helvetica Neue"/>
          <w:color w:val="888888"/>
          <w:spacing w:val="8"/>
          <w:sz w:val="23"/>
          <w:szCs w:val="23"/>
        </w:rPr>
        <w:t>/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规模效应，就是贬损股东价值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。</w:t>
      </w:r>
      <w:r>
        <w:rPr>
          <w:rStyle w:val="a5"/>
          <w:rFonts w:ascii="SimSun" w:eastAsia="SimSun" w:hAnsi="SimSun" w:cs="SimSun"/>
          <w:color w:val="888888"/>
          <w:spacing w:val="8"/>
          <w:sz w:val="23"/>
          <w:szCs w:val="23"/>
        </w:rPr>
        <w:t>这个是非常有道理的</w:t>
      </w:r>
      <w:r>
        <w:rPr>
          <w:rStyle w:val="a5"/>
          <w:rFonts w:ascii="MS Mincho" w:eastAsia="MS Mincho" w:hAnsi="MS Mincho" w:cs="MS Mincho"/>
          <w:color w:val="888888"/>
          <w:spacing w:val="8"/>
          <w:sz w:val="23"/>
          <w:szCs w:val="23"/>
        </w:rPr>
        <w:t>。</w:t>
      </w:r>
    </w:p>
    <w:p w14:paraId="3883DE0D" w14:textId="77777777" w:rsidR="00BC798B" w:rsidRDefault="00BC798B"/>
    <w:p w14:paraId="32CDCE1E" w14:textId="77777777" w:rsidR="00233F6E" w:rsidRDefault="00233F6E" w:rsidP="00233F6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所在的行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有两个典型特点，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两大特点既指明了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展的方向，又构成了最大的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展阻碍。两个特点就是：</w:t>
      </w:r>
    </w:p>
    <w:p w14:paraId="6C6C7EB2" w14:textId="77777777" w:rsidR="0080473C" w:rsidRDefault="0080473C"/>
    <w:p w14:paraId="7396F209" w14:textId="00D0286D" w:rsidR="00AF68BC" w:rsidRDefault="00AF68BC" w:rsidP="00AF68BC">
      <w:pPr>
        <w:pStyle w:val="a6"/>
        <w:spacing w:before="0" w:beforeAutospacing="0" w:after="375" w:afterAutospacing="0" w:line="480" w:lineRule="atLeast"/>
        <w:ind w:right="1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t>1.</w:t>
      </w:r>
      <w:r w:rsidRPr="00AF68BC">
        <w:rPr>
          <w:rFonts w:ascii="Helvetica Neue" w:hAnsi="Helvetica Neue"/>
          <w:color w:val="333333"/>
          <w:spacing w:val="8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提升业绩最简单有效的方式就是多开门店；</w:t>
      </w:r>
    </w:p>
    <w:p w14:paraId="229EA47C" w14:textId="3B18DE40" w:rsidR="00AF68BC" w:rsidRDefault="00AF68BC" w:rsidP="00AF68BC">
      <w:pPr>
        <w:pStyle w:val="a6"/>
        <w:spacing w:before="0" w:beforeAutospacing="0" w:after="375" w:afterAutospacing="0" w:line="480" w:lineRule="atLeast"/>
        <w:ind w:right="1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t>2.</w:t>
      </w:r>
      <w:r w:rsidRPr="00AF68BC">
        <w:rPr>
          <w:rFonts w:ascii="Helvetica Neue" w:hAnsi="Helvetica Neue"/>
          <w:color w:val="333333"/>
          <w:spacing w:val="8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每一家门店都有清晰地业绩天花板，没有复利效应。</w:t>
      </w:r>
    </w:p>
    <w:p w14:paraId="3B5267CC" w14:textId="77777777" w:rsidR="00C5773A" w:rsidRDefault="00C5773A" w:rsidP="00C5773A">
      <w:pPr>
        <w:rPr>
          <w:rFonts w:eastAsia="Times New Roman"/>
        </w:rPr>
      </w:pP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这两个特征相结合，这一行业始终会让人又爱又恨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。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爱的是她那令人心花怒放的门店扩张计划，恨的是他那永远的难以提升的盈利能力（放量</w:t>
      </w:r>
      <w:r>
        <w:rPr>
          <w:rStyle w:val="a4"/>
          <w:rFonts w:ascii="Helvetica Neue" w:eastAsia="Times New Roman" w:hAnsi="Helvetica Neue"/>
          <w:color w:val="FF4C41"/>
          <w:spacing w:val="8"/>
          <w:sz w:val="26"/>
          <w:szCs w:val="26"/>
        </w:rPr>
        <w:t>/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提价），看似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风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光无限，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实则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真假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难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辨。</w:t>
      </w:r>
    </w:p>
    <w:p w14:paraId="1C69340F" w14:textId="4CAB9977" w:rsidR="00233F6E" w:rsidRDefault="00233F6E"/>
    <w:p w14:paraId="604263EB" w14:textId="77777777" w:rsidR="0036474F" w:rsidRDefault="0036474F" w:rsidP="0036474F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超市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2014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40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亿；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年，年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收入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70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亿；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3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季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，收入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63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6364D00E" w14:textId="77777777" w:rsidR="00C5773A" w:rsidRDefault="00C5773A"/>
    <w:p w14:paraId="01163217" w14:textId="77777777" w:rsidR="00EC43DC" w:rsidRDefault="00EC43DC" w:rsidP="00EC43DC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如果按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2019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年全年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80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亿的收入看，永辉超市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5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年收入翻倍，看似成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性尚可，可如果你看看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就会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发现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，超市行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的收入并未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定增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净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利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润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6E00244E" w14:textId="77777777" w:rsidR="0036474F" w:rsidRDefault="0036474F"/>
    <w:p w14:paraId="4C5A8440" w14:textId="77777777" w:rsidR="00010CB9" w:rsidRDefault="00010CB9" w:rsidP="00010CB9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如果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到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场对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的期待（常年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40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倍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PE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），恐怕就是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门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店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之后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效率的提升。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大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规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模集中采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购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下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议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价能力的提升以及正向口碑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传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播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带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来的坪效的提升，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这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两点相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结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合，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营业净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利率</w:t>
      </w:r>
      <w:r>
        <w:rPr>
          <w:rStyle w:val="a4"/>
          <w:rFonts w:ascii="Helvetica Neue" w:eastAsia="Times New Roman" w:hAnsi="Helvetica Neue"/>
          <w:color w:val="FF4C41"/>
          <w:spacing w:val="8"/>
          <w:sz w:val="26"/>
          <w:szCs w:val="26"/>
        </w:rPr>
        <w:t>1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个点的提升即可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带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来利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润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大幅增</w:t>
      </w:r>
      <w:r>
        <w:rPr>
          <w:rStyle w:val="a4"/>
          <w:rFonts w:ascii="SimSun" w:eastAsia="SimSun" w:hAnsi="SimSun" w:cs="SimSun"/>
          <w:color w:val="FF4C41"/>
          <w:spacing w:val="8"/>
          <w:sz w:val="26"/>
          <w:szCs w:val="26"/>
        </w:rPr>
        <w:t>长</w:t>
      </w:r>
      <w:r>
        <w:rPr>
          <w:rStyle w:val="a4"/>
          <w:rFonts w:ascii="MS Mincho" w:eastAsia="MS Mincho" w:hAnsi="MS Mincho" w:cs="MS Mincho"/>
          <w:color w:val="FF4C41"/>
          <w:spacing w:val="8"/>
          <w:sz w:val="26"/>
          <w:szCs w:val="26"/>
        </w:rPr>
        <w:t>。</w:t>
      </w:r>
    </w:p>
    <w:p w14:paraId="4B8C4F9B" w14:textId="77777777" w:rsidR="00EC43DC" w:rsidRDefault="00EC43DC"/>
    <w:p w14:paraId="7AE31A7D" w14:textId="77777777" w:rsidR="00965F4E" w:rsidRDefault="00965F4E" w:rsidP="00965F4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可是，永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超市真的令人失望了。其毛利率的削微上浮恰恰被同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上浮的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费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用率相抵消，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模效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至今尚未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显现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47905CEC" w14:textId="77777777" w:rsidR="00010CB9" w:rsidRDefault="00010CB9"/>
    <w:p w14:paraId="56ECE14D" w14:textId="77777777" w:rsidR="00012616" w:rsidRDefault="00012616" w:rsidP="00012616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上篇文章中，我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算了永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超市的坪效，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次我根据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年全年的数据再次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进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算，如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图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所示：</w:t>
      </w:r>
    </w:p>
    <w:p w14:paraId="757C254B" w14:textId="0722B01D" w:rsidR="00965F4E" w:rsidRDefault="00012616">
      <w:r>
        <w:rPr>
          <w:rFonts w:ascii="Helvetica" w:hAnsi="Helvetica" w:cs="Helvetica"/>
          <w:noProof/>
        </w:rPr>
        <w:drawing>
          <wp:inline distT="0" distB="0" distL="0" distR="0" wp14:anchorId="141B4E7F" wp14:editId="11881182">
            <wp:extent cx="5270500" cy="309718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14AA" w14:textId="77777777" w:rsidR="00CB1722" w:rsidRDefault="00CB1722" w:rsidP="00CB1722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可以看出永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的坪效最近几年几乎没有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化。</w:t>
      </w:r>
    </w:p>
    <w:p w14:paraId="2C1451E3" w14:textId="77777777" w:rsidR="00012616" w:rsidRDefault="00012616"/>
    <w:p w14:paraId="69996F0F" w14:textId="77777777" w:rsidR="00AC5F86" w:rsidRDefault="00AC5F86" w:rsidP="00AC5F86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再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说说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永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超市的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经营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理念，在新零售大放厥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词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的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</w:rPr>
        <w:t>2017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年，永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</w:rPr>
        <w:t>当</w:t>
      </w:r>
      <w:r>
        <w:rPr>
          <w:rFonts w:ascii="SimSun" w:eastAsia="SimSun" w:hAnsi="SimSun" w:cs="SimSun"/>
          <w:color w:val="333333"/>
          <w:spacing w:val="8"/>
          <w:sz w:val="26"/>
          <w:szCs w:val="26"/>
        </w:rPr>
        <w:t>时还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搞出了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云超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创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云金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”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四大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业务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板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块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。可两年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后，留下了什么呢？</w:t>
      </w:r>
    </w:p>
    <w:p w14:paraId="28E08D7C" w14:textId="77777777" w:rsidR="00CB1722" w:rsidRDefault="00CB1722"/>
    <w:p w14:paraId="698B2267" w14:textId="77777777" w:rsidR="001F3BC2" w:rsidRDefault="001F3BC2" w:rsidP="001F3BC2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超市行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是一个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资产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收益率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高、依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赖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精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细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化管理去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稳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3E4688B0" w14:textId="77777777" w:rsidR="00AC5F86" w:rsidRDefault="00AC5F86"/>
    <w:p w14:paraId="37B2C974" w14:textId="77777777" w:rsidR="0006019B" w:rsidRDefault="0006019B" w:rsidP="0006019B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可是永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超市作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一家上市公司，面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本市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贪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婪，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愣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是搞成了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投和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负债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双高，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ROE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常年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持在了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10%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以下，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ROIC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维持在了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8%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以下。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一切在我看来，我只能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，不兼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顾经营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效率提升之下的盲目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扩张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就是在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贬损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股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价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</w:p>
    <w:p w14:paraId="19B3CB7F" w14:textId="77777777" w:rsidR="001F3BC2" w:rsidRDefault="001F3BC2"/>
    <w:p w14:paraId="6E3EB04B" w14:textId="77777777" w:rsidR="00660DDC" w:rsidRDefault="00660DDC" w:rsidP="00660DDC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有人曾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，投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一家公司的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长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期收益率会接近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家公司的</w:t>
      </w:r>
      <w:r>
        <w:rPr>
          <w:rFonts w:ascii="Helvetica Neue" w:eastAsia="Times New Roman" w:hAnsi="Helvetica Neue"/>
          <w:color w:val="333333"/>
          <w:spacing w:val="8"/>
          <w:sz w:val="26"/>
          <w:szCs w:val="26"/>
          <w:shd w:val="clear" w:color="auto" w:fill="FFFFFF"/>
        </w:rPr>
        <w:t>ROE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。如果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句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话为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真，那永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辉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是否真的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得投</w:t>
      </w:r>
      <w:r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资</w:t>
      </w:r>
      <w:r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就是一件待商榷的事情了。</w:t>
      </w:r>
    </w:p>
    <w:p w14:paraId="60E74B8B" w14:textId="77777777" w:rsidR="0006019B" w:rsidRDefault="0006019B"/>
    <w:p w14:paraId="14A1D017" w14:textId="77777777" w:rsidR="00660DDC" w:rsidRDefault="00660DDC" w:rsidP="00660DDC">
      <w:pPr>
        <w:rPr>
          <w:rFonts w:eastAsia="Times New Roman"/>
        </w:rPr>
      </w:pP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回到文章开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头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新店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扩张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是否是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贬损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股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东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价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值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的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问题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。如果把整个上市公司当成一家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门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店的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话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，作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为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股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东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，面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对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如此的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经营业绩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，你愿意再拿出同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样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的</w:t>
      </w:r>
      <w:r>
        <w:rPr>
          <w:rStyle w:val="a5"/>
          <w:rFonts w:ascii="Helvetica Neue" w:eastAsia="Times New Roman" w:hAnsi="Helvetica Neue"/>
          <w:b/>
          <w:bCs/>
          <w:color w:val="FF4C41"/>
          <w:spacing w:val="8"/>
          <w:sz w:val="23"/>
          <w:szCs w:val="23"/>
        </w:rPr>
        <w:t>N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笔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钱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再开</w:t>
      </w:r>
      <w:r>
        <w:rPr>
          <w:rStyle w:val="a5"/>
          <w:rFonts w:ascii="Helvetica Neue" w:eastAsia="Times New Roman" w:hAnsi="Helvetica Neue"/>
          <w:b/>
          <w:bCs/>
          <w:color w:val="FF4C41"/>
          <w:spacing w:val="8"/>
          <w:sz w:val="23"/>
          <w:szCs w:val="23"/>
        </w:rPr>
        <w:t>N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家店</w:t>
      </w:r>
      <w:r>
        <w:rPr>
          <w:rStyle w:val="a5"/>
          <w:rFonts w:ascii="SimSun" w:eastAsia="SimSun" w:hAnsi="SimSun" w:cs="SimSun"/>
          <w:b/>
          <w:bCs/>
          <w:color w:val="FF4C41"/>
          <w:spacing w:val="8"/>
          <w:sz w:val="23"/>
          <w:szCs w:val="23"/>
        </w:rPr>
        <w:t>吗</w:t>
      </w:r>
      <w:r>
        <w:rPr>
          <w:rStyle w:val="a5"/>
          <w:rFonts w:ascii="MS Mincho" w:eastAsia="MS Mincho" w:hAnsi="MS Mincho" w:cs="MS Mincho"/>
          <w:b/>
          <w:bCs/>
          <w:color w:val="FF4C41"/>
          <w:spacing w:val="8"/>
          <w:sz w:val="23"/>
          <w:szCs w:val="23"/>
        </w:rPr>
        <w:t>？</w:t>
      </w:r>
    </w:p>
    <w:p w14:paraId="75FE2474" w14:textId="77777777" w:rsidR="00660DDC" w:rsidRDefault="00660DDC"/>
    <w:p w14:paraId="1EB8C305" w14:textId="77777777" w:rsidR="00660DDC" w:rsidRDefault="00660DDC">
      <w:pPr>
        <w:rPr>
          <w:rFonts w:hint="eastAsia"/>
        </w:rPr>
      </w:pPr>
      <w:bookmarkStart w:id="0" w:name="_GoBack"/>
      <w:bookmarkEnd w:id="0"/>
    </w:p>
    <w:sectPr w:rsidR="00660DDC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1021D"/>
    <w:multiLevelType w:val="multilevel"/>
    <w:tmpl w:val="8D14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B96074"/>
    <w:multiLevelType w:val="multilevel"/>
    <w:tmpl w:val="215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F6"/>
    <w:rsid w:val="00010CB9"/>
    <w:rsid w:val="00012616"/>
    <w:rsid w:val="000137E9"/>
    <w:rsid w:val="0006019B"/>
    <w:rsid w:val="00067850"/>
    <w:rsid w:val="00103E99"/>
    <w:rsid w:val="0018357D"/>
    <w:rsid w:val="001F3BC2"/>
    <w:rsid w:val="00233F6E"/>
    <w:rsid w:val="002A424C"/>
    <w:rsid w:val="0036474F"/>
    <w:rsid w:val="003E5713"/>
    <w:rsid w:val="0044367E"/>
    <w:rsid w:val="00497520"/>
    <w:rsid w:val="00497B4B"/>
    <w:rsid w:val="004A5F18"/>
    <w:rsid w:val="004C4CAB"/>
    <w:rsid w:val="004D78B0"/>
    <w:rsid w:val="005B45FA"/>
    <w:rsid w:val="0060051F"/>
    <w:rsid w:val="00660DDC"/>
    <w:rsid w:val="00774D23"/>
    <w:rsid w:val="007A54F6"/>
    <w:rsid w:val="007C30D4"/>
    <w:rsid w:val="0080473C"/>
    <w:rsid w:val="008671BC"/>
    <w:rsid w:val="00894788"/>
    <w:rsid w:val="00931770"/>
    <w:rsid w:val="009440F2"/>
    <w:rsid w:val="00965F4E"/>
    <w:rsid w:val="00993910"/>
    <w:rsid w:val="00A7054E"/>
    <w:rsid w:val="00AC5F86"/>
    <w:rsid w:val="00AF68BC"/>
    <w:rsid w:val="00B322F9"/>
    <w:rsid w:val="00BC798B"/>
    <w:rsid w:val="00C164FE"/>
    <w:rsid w:val="00C572DE"/>
    <w:rsid w:val="00C5773A"/>
    <w:rsid w:val="00CB1722"/>
    <w:rsid w:val="00CC3AB4"/>
    <w:rsid w:val="00CF0748"/>
    <w:rsid w:val="00E63647"/>
    <w:rsid w:val="00EC43DC"/>
    <w:rsid w:val="00F4184C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C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F9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0748"/>
    <w:rPr>
      <w:color w:val="0000FF"/>
      <w:u w:val="single"/>
    </w:rPr>
  </w:style>
  <w:style w:type="character" w:styleId="a4">
    <w:name w:val="Strong"/>
    <w:basedOn w:val="a0"/>
    <w:uiPriority w:val="22"/>
    <w:qFormat/>
    <w:rsid w:val="00CF0748"/>
    <w:rPr>
      <w:b/>
      <w:bCs/>
    </w:rPr>
  </w:style>
  <w:style w:type="character" w:styleId="a5">
    <w:name w:val="Emphasis"/>
    <w:basedOn w:val="a0"/>
    <w:uiPriority w:val="20"/>
    <w:qFormat/>
    <w:rsid w:val="005B45FA"/>
    <w:rPr>
      <w:i/>
      <w:iCs/>
    </w:rPr>
  </w:style>
  <w:style w:type="paragraph" w:styleId="a6">
    <w:name w:val="Normal (Web)"/>
    <w:basedOn w:val="a"/>
    <w:uiPriority w:val="99"/>
    <w:semiHidden/>
    <w:unhideWhenUsed/>
    <w:rsid w:val="00AF68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mp.weixin.qq.com/s?__biz=MzI3MDg1MDYzNg==&amp;mid=2247484019&amp;idx=1&amp;sn=2ab643e6fd373f8942c8d86a4d114c64&amp;chksm=eacb8d50ddbc04466894ebd6b58ae395979fa2ecc646b69f772dc6a3ab12984fa0d32c2f4de3&amp;scene=21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522</Words>
  <Characters>2978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44</cp:revision>
  <dcterms:created xsi:type="dcterms:W3CDTF">2020-04-25T13:42:00Z</dcterms:created>
  <dcterms:modified xsi:type="dcterms:W3CDTF">2020-04-25T14:05:00Z</dcterms:modified>
</cp:coreProperties>
</file>