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A28332" w14:textId="6AB8427C" w:rsidR="002C2E11" w:rsidRDefault="00403A80">
      <w:r>
        <w:t>这篇文章是关于低利率和金融系统失效的文章。</w:t>
      </w:r>
    </w:p>
    <w:p w14:paraId="34603AB0" w14:textId="77777777" w:rsidR="00403A80" w:rsidRDefault="00403A80">
      <w:pPr>
        <w:rPr>
          <w:rFonts w:hint="eastAsia"/>
        </w:rPr>
      </w:pPr>
    </w:p>
    <w:p w14:paraId="1AAD9025" w14:textId="77777777" w:rsidR="00B557BC" w:rsidRPr="00B557BC" w:rsidRDefault="00B557BC" w:rsidP="00B557BC">
      <w:pPr>
        <w:widowControl/>
        <w:jc w:val="center"/>
        <w:rPr>
          <w:rFonts w:ascii="Times New Roman" w:eastAsia="Times New Roman" w:hAnsi="Times New Roman" w:cs="Times New Roman"/>
          <w:kern w:val="0"/>
        </w:rPr>
      </w:pPr>
      <w:r w:rsidRPr="00B557BC">
        <w:rPr>
          <w:rFonts w:ascii="MS Mincho" w:eastAsia="MS Mincho" w:hAnsi="MS Mincho" w:cs="MS Mincho"/>
          <w:b/>
          <w:bCs/>
          <w:color w:val="333333"/>
          <w:spacing w:val="8"/>
          <w:kern w:val="0"/>
          <w:sz w:val="27"/>
          <w:szCs w:val="27"/>
        </w:rPr>
        <w:t>引子</w:t>
      </w:r>
    </w:p>
    <w:p w14:paraId="41152192" w14:textId="77777777" w:rsidR="00E6123C" w:rsidRPr="00E6123C" w:rsidRDefault="00E6123C" w:rsidP="00E6123C">
      <w:pPr>
        <w:widowControl/>
        <w:jc w:val="left"/>
      </w:pPr>
      <w:r w:rsidRPr="00E6123C">
        <w:t>在《</w:t>
      </w:r>
      <w:hyperlink r:id="rId4" w:anchor="wechat_redirect" w:tgtFrame="_blank" w:history="1">
        <w:r w:rsidRPr="00E6123C">
          <w:t>信贷、生产和通胀</w:t>
        </w:r>
      </w:hyperlink>
      <w:r w:rsidRPr="00E6123C">
        <w:t>》一文里，我们讨论了现代经济，通过资产负债表分析了信贷、生产和通胀的关系，得到了一些简单结论：信贷就是银行对经济发出的指令，它通过企业组织生产。生产是一系列的事件，投资和储蓄是它的自然后果的正反面，从收入法看，我们能看到储蓄，从支出法来看，我们能看到投资。所以，一个系统的产出多少一方面取决于它的指令</w:t>
      </w:r>
      <w:r w:rsidRPr="00E6123C">
        <w:t>——</w:t>
      </w:r>
      <w:r w:rsidRPr="00E6123C">
        <w:t>信贷，另一方面取决于潜在产出</w:t>
      </w:r>
      <w:r w:rsidRPr="00E6123C">
        <w:t>——</w:t>
      </w:r>
      <w:r w:rsidRPr="00E6123C">
        <w:t>人力物力和组织架构。前者多于后者会有指令紊乱，前者少于后者会有闲置资源。</w:t>
      </w:r>
    </w:p>
    <w:p w14:paraId="4BAE0767" w14:textId="77777777" w:rsidR="00F44F1D" w:rsidRPr="00F44F1D" w:rsidRDefault="00F44F1D" w:rsidP="00F44F1D">
      <w:pPr>
        <w:widowControl/>
        <w:jc w:val="left"/>
      </w:pPr>
      <w:r w:rsidRPr="00F44F1D">
        <w:t>此外，我们在《</w:t>
      </w:r>
      <w:hyperlink r:id="rId5" w:anchor="wechat_redirect" w:tgtFrame="_blank" w:history="1">
        <w:r w:rsidRPr="00F44F1D">
          <w:t>融资和流动性的本质</w:t>
        </w:r>
      </w:hyperlink>
      <w:r w:rsidRPr="00F44F1D">
        <w:t>》一文里，又分析了间接融资和直接融资的关系，也得到了一些简单结论，以银行为核心的间接融资体系和以共同基金为核心的直接融资体系并无本质区别，它们分别以银行和共同基金为持有和分配中介，筛选信贷项目、股票和债券。</w:t>
      </w:r>
    </w:p>
    <w:p w14:paraId="39DB7300" w14:textId="77777777" w:rsidR="00403A80" w:rsidRDefault="00403A80"/>
    <w:p w14:paraId="0E3CF0B6" w14:textId="77777777" w:rsidR="00006D30" w:rsidRPr="00006D30" w:rsidRDefault="00006D30" w:rsidP="00006D30">
      <w:pPr>
        <w:widowControl/>
        <w:jc w:val="center"/>
        <w:rPr>
          <w:rFonts w:ascii="Times New Roman" w:eastAsia="Times New Roman" w:hAnsi="Times New Roman" w:cs="Times New Roman"/>
          <w:kern w:val="0"/>
        </w:rPr>
      </w:pPr>
      <w:r w:rsidRPr="00006D30">
        <w:rPr>
          <w:rFonts w:ascii="MS Mincho" w:eastAsia="MS Mincho" w:hAnsi="MS Mincho" w:cs="MS Mincho"/>
          <w:b/>
          <w:bCs/>
          <w:color w:val="333333"/>
          <w:spacing w:val="8"/>
          <w:kern w:val="0"/>
          <w:sz w:val="27"/>
          <w:szCs w:val="27"/>
        </w:rPr>
        <w:t>信</w:t>
      </w:r>
      <w:r w:rsidRPr="00006D30">
        <w:rPr>
          <w:rFonts w:ascii="SimSun" w:eastAsia="SimSun" w:hAnsi="SimSun" w:cs="SimSun"/>
          <w:b/>
          <w:bCs/>
          <w:color w:val="333333"/>
          <w:spacing w:val="8"/>
          <w:kern w:val="0"/>
          <w:sz w:val="27"/>
          <w:szCs w:val="27"/>
        </w:rPr>
        <w:t>贷</w:t>
      </w:r>
      <w:r w:rsidRPr="00006D30">
        <w:rPr>
          <w:rFonts w:ascii="MS Mincho" w:eastAsia="MS Mincho" w:hAnsi="MS Mincho" w:cs="MS Mincho"/>
          <w:b/>
          <w:bCs/>
          <w:color w:val="333333"/>
          <w:spacing w:val="8"/>
          <w:kern w:val="0"/>
          <w:sz w:val="27"/>
          <w:szCs w:val="27"/>
        </w:rPr>
        <w:t>与合作</w:t>
      </w:r>
    </w:p>
    <w:p w14:paraId="1D50045B" w14:textId="77777777" w:rsidR="00F05895" w:rsidRPr="00F05895" w:rsidRDefault="00F05895" w:rsidP="00F05895">
      <w:pPr>
        <w:widowControl/>
        <w:jc w:val="left"/>
      </w:pPr>
      <w:r w:rsidRPr="00F05895">
        <w:t>以目前的情况来看，全球居民直接持有股票或债券的情况并不普遍，更加普遍的是间接的，要么通过银行，要么通过基金。这个现象也与金融的本质相吻合，金融的本质就是媒介。所以，我们会有一个错觉：自己的方方面面都被金融覆盖了，有媒介的信用更具有普遍性。</w:t>
      </w:r>
    </w:p>
    <w:p w14:paraId="1E35DDF7" w14:textId="77777777" w:rsidR="00F05895" w:rsidRPr="00F05895" w:rsidRDefault="00F05895" w:rsidP="00F05895">
      <w:pPr>
        <w:widowControl/>
        <w:jc w:val="left"/>
      </w:pPr>
      <w:r w:rsidRPr="00F05895">
        <w:t>但现实并非如此，信用更具有基础性，可以脱离媒介而存在。</w:t>
      </w:r>
    </w:p>
    <w:p w14:paraId="1A020B72" w14:textId="77777777" w:rsidR="00F05895" w:rsidRPr="00F05895" w:rsidRDefault="00F05895" w:rsidP="00F05895">
      <w:pPr>
        <w:widowControl/>
        <w:jc w:val="left"/>
      </w:pPr>
      <w:r w:rsidRPr="00F05895">
        <w:t>在这里我们可以诉诸一个思想实验来辨别这一点，假设有两个猴子</w:t>
      </w:r>
      <w:r w:rsidRPr="00F05895">
        <w:t>m</w:t>
      </w:r>
      <w:r w:rsidRPr="00F05895">
        <w:t>和</w:t>
      </w:r>
      <w:r w:rsidRPr="00F05895">
        <w:t>n</w:t>
      </w:r>
      <w:r w:rsidRPr="00F05895">
        <w:t>，由于它两很熟悉，所以，它们经常做一件事，</w:t>
      </w:r>
      <w:r w:rsidRPr="00F05895">
        <w:t>m</w:t>
      </w:r>
      <w:r w:rsidRPr="00F05895">
        <w:t>先给</w:t>
      </w:r>
      <w:r w:rsidRPr="00F05895">
        <w:t>n</w:t>
      </w:r>
      <w:r w:rsidRPr="00F05895">
        <w:t>梳毛，然后，</w:t>
      </w:r>
      <w:r w:rsidRPr="00F05895">
        <w:t>n</w:t>
      </w:r>
      <w:r w:rsidRPr="00F05895">
        <w:t>给</w:t>
      </w:r>
      <w:r w:rsidRPr="00F05895">
        <w:t>m</w:t>
      </w:r>
      <w:r w:rsidRPr="00F05895">
        <w:t>梳毛。这是一个互利互惠的合作，二者稳固的关系是合作得以开展的前提。</w:t>
      </w:r>
    </w:p>
    <w:p w14:paraId="4A222D18" w14:textId="77777777" w:rsidR="00F05895" w:rsidRPr="00F05895" w:rsidRDefault="00F05895" w:rsidP="00F05895">
      <w:pPr>
        <w:widowControl/>
        <w:jc w:val="left"/>
      </w:pPr>
      <w:r w:rsidRPr="00F05895">
        <w:t>假设</w:t>
      </w:r>
      <w:r w:rsidRPr="00F05895">
        <w:t>m</w:t>
      </w:r>
      <w:r w:rsidRPr="00F05895">
        <w:t>和</w:t>
      </w:r>
      <w:r w:rsidRPr="00F05895">
        <w:t>n</w:t>
      </w:r>
      <w:r w:rsidRPr="00F05895">
        <w:t>不熟悉，合作有没有法开展呢？有办法，它们需要一个媒介</w:t>
      </w:r>
      <w:r w:rsidRPr="00F05895">
        <w:t>——</w:t>
      </w:r>
      <w:r w:rsidRPr="00F05895">
        <w:t>银行，银行先借给</w:t>
      </w:r>
      <w:r w:rsidRPr="00F05895">
        <w:t>m</w:t>
      </w:r>
      <w:r w:rsidRPr="00F05895">
        <w:t>一笔钱，</w:t>
      </w:r>
      <w:r w:rsidRPr="00F05895">
        <w:t>m</w:t>
      </w:r>
      <w:r w:rsidRPr="00F05895">
        <w:t>先去购买</w:t>
      </w:r>
      <w:r w:rsidRPr="00F05895">
        <w:t>n</w:t>
      </w:r>
      <w:r w:rsidRPr="00F05895">
        <w:t>的梳毛服务，</w:t>
      </w:r>
      <w:r w:rsidRPr="00F05895">
        <w:t>n</w:t>
      </w:r>
      <w:r w:rsidRPr="00F05895">
        <w:t>获得一笔收入，然后，</w:t>
      </w:r>
      <w:r w:rsidRPr="00F05895">
        <w:t>n</w:t>
      </w:r>
      <w:r w:rsidRPr="00F05895">
        <w:t>再购买</w:t>
      </w:r>
      <w:r w:rsidRPr="00F05895">
        <w:t>m</w:t>
      </w:r>
      <w:r w:rsidRPr="00F05895">
        <w:t>的梳毛服务，</w:t>
      </w:r>
      <w:r w:rsidRPr="00F05895">
        <w:t>m</w:t>
      </w:r>
      <w:r w:rsidRPr="00F05895">
        <w:t>把钱挣回来，最后，</w:t>
      </w:r>
      <w:r w:rsidRPr="00F05895">
        <w:t>m</w:t>
      </w:r>
      <w:r w:rsidRPr="00F05895">
        <w:t>把钱还给银行。系统的信贷清零，</w:t>
      </w:r>
      <w:r w:rsidRPr="00F05895">
        <w:t>m</w:t>
      </w:r>
      <w:r w:rsidRPr="00F05895">
        <w:t>和</w:t>
      </w:r>
      <w:r w:rsidRPr="00F05895">
        <w:t>n</w:t>
      </w:r>
      <w:r w:rsidRPr="00F05895">
        <w:t>都获得生产并获得梳毛服务。整个系统的生产和消费都增加。</w:t>
      </w:r>
    </w:p>
    <w:p w14:paraId="6E5EE2F1" w14:textId="5FF09C25" w:rsidR="00F44F1D" w:rsidRDefault="004A45F6">
      <w:r>
        <w:rPr>
          <w:rFonts w:ascii="Helvetica" w:hAnsi="Helvetica" w:cs="Helvetica"/>
          <w:noProof/>
          <w:kern w:val="0"/>
        </w:rPr>
        <w:lastRenderedPageBreak/>
        <w:drawing>
          <wp:inline distT="0" distB="0" distL="0" distR="0" wp14:anchorId="3DECB79C" wp14:editId="799434EB">
            <wp:extent cx="5270500" cy="2762132"/>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2762132"/>
                    </a:xfrm>
                    <a:prstGeom prst="rect">
                      <a:avLst/>
                    </a:prstGeom>
                    <a:noFill/>
                    <a:ln>
                      <a:noFill/>
                    </a:ln>
                  </pic:spPr>
                </pic:pic>
              </a:graphicData>
            </a:graphic>
          </wp:inline>
        </w:drawing>
      </w:r>
    </w:p>
    <w:p w14:paraId="4F1B6F5F" w14:textId="77777777" w:rsidR="008737B1" w:rsidRPr="008737B1" w:rsidRDefault="008737B1" w:rsidP="008737B1">
      <w:pPr>
        <w:widowControl/>
        <w:jc w:val="left"/>
      </w:pPr>
      <w:r w:rsidRPr="008737B1">
        <w:t>如上图所示，两种经济体系有相当大的不同，第一种体系仰仗互信，第二种体系仰仗媒介。此外，第二种经济体会把收入显性化，并形成个体的储蓄。会让</w:t>
      </w:r>
      <w:r w:rsidRPr="008737B1">
        <w:t>n</w:t>
      </w:r>
      <w:r w:rsidRPr="008737B1">
        <w:t>有一种错觉，它需要先劳动获得收入，形成储蓄，然后，才去消费。</w:t>
      </w:r>
    </w:p>
    <w:p w14:paraId="4B53D45A" w14:textId="77777777" w:rsidR="008737B1" w:rsidRPr="008737B1" w:rsidRDefault="008737B1" w:rsidP="008737B1">
      <w:pPr>
        <w:widowControl/>
        <w:jc w:val="left"/>
      </w:pPr>
      <w:r w:rsidRPr="008737B1">
        <w:t>每一个处于第二种经济体的人，都会产生一种直觉上的错觉</w:t>
      </w:r>
      <w:r w:rsidRPr="008737B1">
        <w:t>——</w:t>
      </w:r>
      <w:r w:rsidRPr="008737B1">
        <w:t>生产和消费可以错位。然而，真实的情况是，生产和消费是不可以错位的。真实的事件只有一个</w:t>
      </w:r>
      <w:r w:rsidRPr="008737B1">
        <w:t>——</w:t>
      </w:r>
      <w:r w:rsidRPr="008737B1">
        <w:t>生产，消费、投资、收入、储蓄等概念只不过是从不同的视角来看同一件事情。</w:t>
      </w:r>
    </w:p>
    <w:p w14:paraId="2ABDDC7E" w14:textId="77777777" w:rsidR="008737B1" w:rsidRPr="008737B1" w:rsidRDefault="008737B1" w:rsidP="008737B1">
      <w:pPr>
        <w:widowControl/>
        <w:jc w:val="left"/>
      </w:pPr>
      <w:r w:rsidRPr="008737B1">
        <w:t>生产是一系列的事件，所以，收入才是一连串的事件。</w:t>
      </w:r>
    </w:p>
    <w:p w14:paraId="5CA879AD" w14:textId="77777777" w:rsidR="008737B1" w:rsidRPr="008737B1" w:rsidRDefault="008737B1" w:rsidP="008737B1">
      <w:pPr>
        <w:widowControl/>
        <w:jc w:val="left"/>
      </w:pPr>
      <w:r w:rsidRPr="008737B1">
        <w:t>综上所述，信贷体系只不过是一种升级版的熟人生产体系，它扩大了合作的范围。初始的生产方式只限于熟人社会，引入媒介的生产方式可以扩展到陌生人社会。</w:t>
      </w:r>
    </w:p>
    <w:p w14:paraId="356C4DA1" w14:textId="77777777" w:rsidR="008737B1" w:rsidRPr="008737B1" w:rsidRDefault="008737B1" w:rsidP="008737B1">
      <w:pPr>
        <w:widowControl/>
        <w:jc w:val="left"/>
      </w:pPr>
      <w:r w:rsidRPr="008737B1">
        <w:t>我们是社会动物，熟人社会的生产方式已经烙印到我们的血液里，我们像忽视空气的存在一样忽视他的存在。陌生人社会的生产方式则很不一样，我们可以看到很显形的信贷、交易和收入。</w:t>
      </w:r>
    </w:p>
    <w:p w14:paraId="672DAD43" w14:textId="77777777" w:rsidR="008737B1" w:rsidRPr="008737B1" w:rsidRDefault="008737B1" w:rsidP="008737B1">
      <w:pPr>
        <w:widowControl/>
        <w:jc w:val="left"/>
      </w:pPr>
      <w:r w:rsidRPr="008737B1">
        <w:t>更进一步，合作从熟人社会向陌生人社会的拓展，需要信贷，信贷投放决定了合作拓展的方向和总量。</w:t>
      </w:r>
    </w:p>
    <w:p w14:paraId="45BF023F" w14:textId="77777777" w:rsidR="004A45F6" w:rsidRDefault="004A45F6"/>
    <w:p w14:paraId="79A68B35" w14:textId="77777777" w:rsidR="00CE19C8" w:rsidRPr="00CE19C8" w:rsidRDefault="00CE19C8" w:rsidP="00CE19C8">
      <w:pPr>
        <w:widowControl/>
        <w:jc w:val="center"/>
        <w:rPr>
          <w:rFonts w:ascii="Times New Roman" w:eastAsia="Times New Roman" w:hAnsi="Times New Roman" w:cs="Times New Roman"/>
          <w:kern w:val="0"/>
        </w:rPr>
      </w:pPr>
      <w:r w:rsidRPr="00CE19C8">
        <w:rPr>
          <w:rFonts w:ascii="MS Mincho" w:eastAsia="MS Mincho" w:hAnsi="MS Mincho" w:cs="MS Mincho"/>
          <w:b/>
          <w:bCs/>
          <w:color w:val="333333"/>
          <w:spacing w:val="8"/>
          <w:kern w:val="0"/>
          <w:sz w:val="27"/>
          <w:szCs w:val="27"/>
        </w:rPr>
        <w:t>作</w:t>
      </w:r>
      <w:r w:rsidRPr="00CE19C8">
        <w:rPr>
          <w:rFonts w:ascii="SimSun" w:eastAsia="SimSun" w:hAnsi="SimSun" w:cs="SimSun"/>
          <w:b/>
          <w:bCs/>
          <w:color w:val="333333"/>
          <w:spacing w:val="8"/>
          <w:kern w:val="0"/>
          <w:sz w:val="27"/>
          <w:szCs w:val="27"/>
        </w:rPr>
        <w:t>为银</w:t>
      </w:r>
      <w:r w:rsidRPr="00CE19C8">
        <w:rPr>
          <w:rFonts w:ascii="MS Mincho" w:eastAsia="MS Mincho" w:hAnsi="MS Mincho" w:cs="MS Mincho"/>
          <w:b/>
          <w:bCs/>
          <w:color w:val="333333"/>
          <w:spacing w:val="8"/>
          <w:kern w:val="0"/>
          <w:sz w:val="27"/>
          <w:szCs w:val="27"/>
        </w:rPr>
        <w:t>行替代者的政府</w:t>
      </w:r>
    </w:p>
    <w:p w14:paraId="1E60E5F6" w14:textId="77777777" w:rsidR="00161155" w:rsidRPr="00161155" w:rsidRDefault="00161155" w:rsidP="00161155">
      <w:pPr>
        <w:widowControl/>
        <w:jc w:val="left"/>
      </w:pPr>
      <w:r w:rsidRPr="00161155">
        <w:t>通过上面的讨论，不难发现，直接合作的模式更普遍，他深深地扎根于熟人社会，融于我们生活的方方面面，更为基础性。间接合作的模式，只是它的一个补充，把合作范围扩张到陌生人社会。</w:t>
      </w:r>
    </w:p>
    <w:p w14:paraId="25DDDB01" w14:textId="77777777" w:rsidR="00161155" w:rsidRPr="00161155" w:rsidRDefault="00161155" w:rsidP="00161155">
      <w:pPr>
        <w:widowControl/>
        <w:jc w:val="left"/>
      </w:pPr>
      <w:r w:rsidRPr="00161155">
        <w:t>熟人社会的合作更为稳固，变动缓慢，但</w:t>
      </w:r>
      <w:r w:rsidRPr="0040771B">
        <w:t>陌生人社会的合作较为脆弱。</w:t>
      </w:r>
      <w:r w:rsidRPr="00161155">
        <w:t>后者存在的广泛程度，取决于两方面：一方面是动物精神，对经济前景的看法；另一方面则是信贷的总量。</w:t>
      </w:r>
    </w:p>
    <w:p w14:paraId="2640F202" w14:textId="77777777" w:rsidR="0040771B" w:rsidRPr="0040771B" w:rsidRDefault="0040771B" w:rsidP="0040771B">
      <w:pPr>
        <w:widowControl/>
        <w:jc w:val="left"/>
      </w:pPr>
      <w:r w:rsidRPr="0040771B">
        <w:t>所以，银行的角色极其重要，它的信贷总量和投向对社会合作的总量和方向起了至关重要的作用。</w:t>
      </w:r>
    </w:p>
    <w:p w14:paraId="4B3768D8" w14:textId="6514D5D5" w:rsidR="00CE19C8" w:rsidRDefault="0040771B">
      <w:r>
        <w:rPr>
          <w:rFonts w:ascii="Helvetica" w:hAnsi="Helvetica" w:cs="Helvetica"/>
          <w:noProof/>
          <w:kern w:val="0"/>
        </w:rPr>
        <w:drawing>
          <wp:inline distT="0" distB="0" distL="0" distR="0" wp14:anchorId="69F0B678" wp14:editId="7FA14137">
            <wp:extent cx="5270500" cy="267571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2675714"/>
                    </a:xfrm>
                    <a:prstGeom prst="rect">
                      <a:avLst/>
                    </a:prstGeom>
                    <a:noFill/>
                    <a:ln>
                      <a:noFill/>
                    </a:ln>
                  </pic:spPr>
                </pic:pic>
              </a:graphicData>
            </a:graphic>
          </wp:inline>
        </w:drawing>
      </w:r>
    </w:p>
    <w:p w14:paraId="5A9C182F" w14:textId="77777777" w:rsidR="00094323" w:rsidRPr="00094323" w:rsidRDefault="00094323" w:rsidP="00094323">
      <w:pPr>
        <w:widowControl/>
        <w:jc w:val="left"/>
      </w:pPr>
      <w:r w:rsidRPr="00094323">
        <w:t>但是，银行并不是唯一社会合作协调者，他还有一个替代者，那就是政府。在猴子合作梳毛的案例里，政府也可以充当合作协调者，</w:t>
      </w:r>
    </w:p>
    <w:p w14:paraId="684FE286" w14:textId="7B30A672" w:rsidR="0040771B" w:rsidRDefault="00094323">
      <w:r>
        <w:rPr>
          <w:rFonts w:ascii="Helvetica" w:hAnsi="Helvetica" w:cs="Helvetica"/>
          <w:noProof/>
          <w:kern w:val="0"/>
        </w:rPr>
        <w:drawing>
          <wp:inline distT="0" distB="0" distL="0" distR="0" wp14:anchorId="335FA274" wp14:editId="2706AB3A">
            <wp:extent cx="5270500" cy="2791413"/>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791413"/>
                    </a:xfrm>
                    <a:prstGeom prst="rect">
                      <a:avLst/>
                    </a:prstGeom>
                    <a:noFill/>
                    <a:ln>
                      <a:noFill/>
                    </a:ln>
                  </pic:spPr>
                </pic:pic>
              </a:graphicData>
            </a:graphic>
          </wp:inline>
        </w:drawing>
      </w:r>
    </w:p>
    <w:p w14:paraId="44C0B275" w14:textId="77777777" w:rsidR="003906FD" w:rsidRPr="003906FD" w:rsidRDefault="003906FD" w:rsidP="003906FD">
      <w:pPr>
        <w:widowControl/>
        <w:jc w:val="left"/>
      </w:pPr>
      <w:r w:rsidRPr="003906FD">
        <w:t>如上图所示，政府也可以作为合作的协调者，经历了和银行类似的扩表</w:t>
      </w:r>
      <w:r w:rsidRPr="003906FD">
        <w:t>——</w:t>
      </w:r>
      <w:r w:rsidRPr="003906FD">
        <w:t>缩表的历程。政府先是通过转移支付推动了</w:t>
      </w:r>
      <w:r w:rsidRPr="003906FD">
        <w:t xml:space="preserve"> m</w:t>
      </w:r>
      <w:r w:rsidRPr="003906FD">
        <w:t>消费，最后，通过对</w:t>
      </w:r>
      <w:r w:rsidRPr="003906FD">
        <w:t>m</w:t>
      </w:r>
      <w:r w:rsidRPr="003906FD">
        <w:t>征税，把账平掉，政府债务整体没有增加。</w:t>
      </w:r>
    </w:p>
    <w:p w14:paraId="43773043" w14:textId="77777777" w:rsidR="003906FD" w:rsidRPr="003906FD" w:rsidRDefault="003906FD" w:rsidP="003906FD">
      <w:pPr>
        <w:widowControl/>
        <w:jc w:val="left"/>
      </w:pPr>
      <w:r w:rsidRPr="003906FD">
        <w:t>此外，应该着重强调一点，政府有两种方式会增加债务，一种方式是对</w:t>
      </w:r>
      <w:r w:rsidRPr="003906FD">
        <w:t>m</w:t>
      </w:r>
      <w:r w:rsidRPr="003906FD">
        <w:t>的征税力度不足，最后，居民部门会增加储蓄，政府部门增加债务；另一种方式是政府直接组织生产，资产端增加投资，负债端增加债务。最终的结果都是，合作范围变广，生产增加。</w:t>
      </w:r>
    </w:p>
    <w:p w14:paraId="45E3A989" w14:textId="196558A3" w:rsidR="00094323" w:rsidRDefault="00FC152C">
      <w:r>
        <w:rPr>
          <w:rFonts w:ascii="Helvetica" w:hAnsi="Helvetica" w:cs="Helvetica"/>
          <w:noProof/>
          <w:kern w:val="0"/>
        </w:rPr>
        <w:drawing>
          <wp:inline distT="0" distB="0" distL="0" distR="0" wp14:anchorId="7E0B85DD" wp14:editId="7498EC6B">
            <wp:extent cx="5270500" cy="308477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3084777"/>
                    </a:xfrm>
                    <a:prstGeom prst="rect">
                      <a:avLst/>
                    </a:prstGeom>
                    <a:noFill/>
                    <a:ln>
                      <a:noFill/>
                    </a:ln>
                  </pic:spPr>
                </pic:pic>
              </a:graphicData>
            </a:graphic>
          </wp:inline>
        </w:drawing>
      </w:r>
    </w:p>
    <w:p w14:paraId="1A4F54E7" w14:textId="77777777" w:rsidR="00D743E6" w:rsidRPr="00D743E6" w:rsidRDefault="00D743E6" w:rsidP="00D743E6">
      <w:pPr>
        <w:widowControl/>
        <w:jc w:val="left"/>
      </w:pPr>
      <w:r w:rsidRPr="00D743E6">
        <w:t>第一种增加政府债务的方式是一个很有趣的障眼法，通过提高政府债务，同时扩张政府和居民资产负债表，居民的储蓄更多，感觉到更加富有。但是，作为个体的居民并不会考虑李嘉图等价的存在，不会默默地在自己的资产负债表上记上一笔未来需要额外支付的税收。如果政府资产负债表的扩大来源于资产端投资的增加，债务根本就不是问题，但是，如果来自于居民隐性债务的增加，就会产生很大的麻烦。</w:t>
      </w:r>
    </w:p>
    <w:p w14:paraId="66C59388" w14:textId="77777777" w:rsidR="00D743E6" w:rsidRPr="00D743E6" w:rsidRDefault="00D743E6" w:rsidP="00D743E6">
      <w:pPr>
        <w:widowControl/>
        <w:jc w:val="left"/>
      </w:pPr>
      <w:r w:rsidRPr="00D743E6">
        <w:t>总而言之，扩大政府开支和增加银行信贷具备相同的效果，都会使得体系内的产出增加，政府是银行的替代者，也可以组织生产。</w:t>
      </w:r>
    </w:p>
    <w:p w14:paraId="29B2BE69" w14:textId="77777777" w:rsidR="00FC152C" w:rsidRDefault="00FC152C"/>
    <w:p w14:paraId="169EB800" w14:textId="77777777" w:rsidR="00746CB1" w:rsidRPr="00746CB1" w:rsidRDefault="00746CB1" w:rsidP="00746CB1">
      <w:pPr>
        <w:widowControl/>
        <w:jc w:val="center"/>
        <w:rPr>
          <w:rFonts w:ascii="Times New Roman" w:eastAsia="Times New Roman" w:hAnsi="Times New Roman" w:cs="Times New Roman"/>
          <w:kern w:val="0"/>
        </w:rPr>
      </w:pPr>
      <w:r w:rsidRPr="00746CB1">
        <w:rPr>
          <w:rFonts w:ascii="SimSun" w:eastAsia="SimSun" w:hAnsi="SimSun" w:cs="SimSun"/>
          <w:b/>
          <w:bCs/>
          <w:color w:val="333333"/>
          <w:spacing w:val="8"/>
          <w:kern w:val="0"/>
          <w:sz w:val="27"/>
          <w:szCs w:val="27"/>
        </w:rPr>
        <w:t>银行、政府和居民的博</w:t>
      </w:r>
      <w:r w:rsidRPr="00746CB1">
        <w:rPr>
          <w:rFonts w:ascii="MS Mincho" w:eastAsia="MS Mincho" w:hAnsi="MS Mincho" w:cs="MS Mincho"/>
          <w:b/>
          <w:bCs/>
          <w:color w:val="333333"/>
          <w:spacing w:val="8"/>
          <w:kern w:val="0"/>
          <w:sz w:val="27"/>
          <w:szCs w:val="27"/>
        </w:rPr>
        <w:t>弈</w:t>
      </w:r>
    </w:p>
    <w:p w14:paraId="1682038A" w14:textId="77777777" w:rsidR="00CF288E" w:rsidRPr="00CF288E" w:rsidRDefault="00CF288E" w:rsidP="00CF288E">
      <w:pPr>
        <w:widowControl/>
        <w:jc w:val="left"/>
      </w:pPr>
      <w:r w:rsidRPr="00CF288E">
        <w:t>由于政府是银行的良好替代者，所以，在某些情况下，银行会把很多活推卸给政府</w:t>
      </w:r>
      <w:r w:rsidRPr="00CF288E">
        <w:t>——</w:t>
      </w:r>
      <w:r w:rsidRPr="00CF288E">
        <w:t>比如，购买大量的政府债券替代投放信贷。</w:t>
      </w:r>
    </w:p>
    <w:p w14:paraId="44B9A624" w14:textId="082B22D5" w:rsidR="00D743E6" w:rsidRDefault="003A1D2C">
      <w:r>
        <w:rPr>
          <w:rFonts w:ascii="Helvetica" w:hAnsi="Helvetica" w:cs="Helvetica"/>
          <w:noProof/>
          <w:kern w:val="0"/>
        </w:rPr>
        <w:drawing>
          <wp:inline distT="0" distB="0" distL="0" distR="0" wp14:anchorId="615DE689" wp14:editId="4908E921">
            <wp:extent cx="5270500" cy="2781653"/>
            <wp:effectExtent l="0" t="0" r="0"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2781653"/>
                    </a:xfrm>
                    <a:prstGeom prst="rect">
                      <a:avLst/>
                    </a:prstGeom>
                    <a:noFill/>
                    <a:ln>
                      <a:noFill/>
                    </a:ln>
                  </pic:spPr>
                </pic:pic>
              </a:graphicData>
            </a:graphic>
          </wp:inline>
        </w:drawing>
      </w:r>
    </w:p>
    <w:p w14:paraId="4E2E7718" w14:textId="77777777" w:rsidR="007D0FC3" w:rsidRPr="007D0FC3" w:rsidRDefault="007D0FC3" w:rsidP="007D0FC3">
      <w:pPr>
        <w:widowControl/>
        <w:jc w:val="left"/>
      </w:pPr>
      <w:r w:rsidRPr="007D0FC3">
        <w:t>银行除了自己甄别企业项目并投放信贷之外，还可以直接把这个活儿转包给政府，自己只做一个通道。</w:t>
      </w:r>
      <w:r w:rsidRPr="00111BDD">
        <w:t>经济前景越差，银行把活儿转包给政府的动机越强。</w:t>
      </w:r>
      <w:r w:rsidRPr="007D0FC3">
        <w:t>这是因为，企业违约的可能性在变大，发放贷款的吸引力在变差，把组织生产的活儿交给政府就变得很有吸引力。</w:t>
      </w:r>
    </w:p>
    <w:p w14:paraId="760B148F" w14:textId="77777777" w:rsidR="007D0FC3" w:rsidRPr="007D0FC3" w:rsidRDefault="007D0FC3" w:rsidP="007D0FC3">
      <w:pPr>
        <w:widowControl/>
        <w:jc w:val="left"/>
      </w:pPr>
      <w:r w:rsidRPr="007D0FC3">
        <w:t>几轮经济周期下来，银行把越来越多的活儿甩给政府</w:t>
      </w:r>
      <w:r w:rsidRPr="007D0FC3">
        <w:t>——</w:t>
      </w:r>
      <w:r w:rsidRPr="007D0FC3">
        <w:t>譬如，</w:t>
      </w:r>
      <w:r w:rsidRPr="007D0FC3">
        <w:t>2016</w:t>
      </w:r>
      <w:r w:rsidRPr="007D0FC3">
        <w:t>年之前的地方融资平台。劣币驱逐良币，甩锅的活得越来越好，做小微的活得越来越差。</w:t>
      </w:r>
    </w:p>
    <w:p w14:paraId="367C12C0" w14:textId="77777777" w:rsidR="00111BDD" w:rsidRPr="00111BDD" w:rsidRDefault="00111BDD" w:rsidP="00111BDD">
      <w:pPr>
        <w:widowControl/>
        <w:jc w:val="left"/>
      </w:pPr>
      <w:r w:rsidRPr="00111BDD">
        <w:t>可是，银行的核心职责是来指挥经济，组织生产的，如果银行缺位，会导致系统内的信贷指令严重不足，造成资源闲置</w:t>
      </w:r>
      <w:r w:rsidRPr="00111BDD">
        <w:t>——</w:t>
      </w:r>
      <w:r w:rsidRPr="00111BDD">
        <w:t>失业，这又会倒逼政府出来，承担指挥职责。</w:t>
      </w:r>
    </w:p>
    <w:p w14:paraId="2305D1FD" w14:textId="77777777" w:rsidR="00111BDD" w:rsidRPr="00111BDD" w:rsidRDefault="00111BDD" w:rsidP="00111BDD">
      <w:pPr>
        <w:widowControl/>
        <w:jc w:val="left"/>
      </w:pPr>
      <w:r w:rsidRPr="00111BDD">
        <w:t>一来二去，最终会导致一个特别奇葩的局面：银行通道化，政府企业化，企业生产边缘化。所以，在一个间接融资系统里，银行需要不失位，跟实体经济紧密结合，认真地调研并下场指挥。</w:t>
      </w:r>
    </w:p>
    <w:p w14:paraId="1E8EEEAB" w14:textId="77777777" w:rsidR="00111BDD" w:rsidRPr="00111BDD" w:rsidRDefault="00111BDD" w:rsidP="00111BDD">
      <w:pPr>
        <w:widowControl/>
        <w:jc w:val="left"/>
      </w:pPr>
      <w:r w:rsidRPr="00111BDD">
        <w:t>否则，更进一步推演，如果大量的金融机构失位，政府将补位。最终，政府的资产负债表会越滚越大。更为麻烦的是，政府要把税收、利息支付以及必要的转移支付混在一起。当政府债台高筑，经济不景气的时候，为了刺激经济，政府只能一方面地扩大支出，另一方面减税。净结果是政府债务进一步增加。</w:t>
      </w:r>
    </w:p>
    <w:p w14:paraId="7C63FF12" w14:textId="77777777" w:rsidR="00111BDD" w:rsidRPr="00111BDD" w:rsidRDefault="00111BDD" w:rsidP="00111BDD">
      <w:pPr>
        <w:widowControl/>
        <w:jc w:val="left"/>
      </w:pPr>
      <w:r w:rsidRPr="00111BDD">
        <w:t>随着债务的增加，诞生了一个自然的诉求</w:t>
      </w:r>
      <w:r w:rsidRPr="00111BDD">
        <w:t>——</w:t>
      </w:r>
      <w:r w:rsidRPr="00111BDD">
        <w:t>无风险利率能不能低一点，是不是可以为负？</w:t>
      </w:r>
    </w:p>
    <w:p w14:paraId="1640BAF9" w14:textId="77777777" w:rsidR="00111BDD" w:rsidRPr="00111BDD" w:rsidRDefault="00111BDD" w:rsidP="00111BDD">
      <w:pPr>
        <w:widowControl/>
        <w:jc w:val="left"/>
      </w:pPr>
      <w:r w:rsidRPr="00111BDD">
        <w:t>为了解决债务压力，一个办法是制造通胀，如果制造不出来，那么只剩下负利率了。政府很难在生产层面征税，那只能在资产层面</w:t>
      </w:r>
      <w:r w:rsidRPr="00111BDD">
        <w:t>“</w:t>
      </w:r>
      <w:r w:rsidRPr="00111BDD">
        <w:t>征税</w:t>
      </w:r>
      <w:r w:rsidRPr="00111BDD">
        <w:t>”</w:t>
      </w:r>
      <w:r w:rsidRPr="00111BDD">
        <w:t>：靠通胀征税征得还有些明显，负利率征税就不是那么明显了</w:t>
      </w:r>
      <w:r w:rsidRPr="00111BDD">
        <w:t>——</w:t>
      </w:r>
      <w:r w:rsidRPr="00111BDD">
        <w:t>降低某些义务。</w:t>
      </w:r>
    </w:p>
    <w:p w14:paraId="75E47E77" w14:textId="6A018BD6" w:rsidR="003A1D2C" w:rsidRDefault="007F7319">
      <w:r>
        <w:rPr>
          <w:rFonts w:ascii="Helvetica" w:hAnsi="Helvetica" w:cs="Helvetica"/>
          <w:noProof/>
          <w:kern w:val="0"/>
        </w:rPr>
        <w:drawing>
          <wp:inline distT="0" distB="0" distL="0" distR="0" wp14:anchorId="5505BB31" wp14:editId="6A65B4B1">
            <wp:extent cx="5270500" cy="254740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2547408"/>
                    </a:xfrm>
                    <a:prstGeom prst="rect">
                      <a:avLst/>
                    </a:prstGeom>
                    <a:noFill/>
                    <a:ln>
                      <a:noFill/>
                    </a:ln>
                  </pic:spPr>
                </pic:pic>
              </a:graphicData>
            </a:graphic>
          </wp:inline>
        </w:drawing>
      </w:r>
    </w:p>
    <w:p w14:paraId="426E90E8" w14:textId="77777777" w:rsidR="00B56367" w:rsidRPr="00B56367" w:rsidRDefault="00B56367" w:rsidP="00B56367">
      <w:pPr>
        <w:widowControl/>
        <w:jc w:val="left"/>
      </w:pPr>
      <w:r w:rsidRPr="00B56367">
        <w:t>正常的机构都不愿意买低利率甚至负利率的债券，除了央行和养老金账户，和人们不关心李嘉图等价类似，人们当然也不怎么关心养老金的偿付能力，他们只是在某些时候突然被通知</w:t>
      </w:r>
      <w:r w:rsidRPr="00B56367">
        <w:t>——</w:t>
      </w:r>
      <w:r w:rsidRPr="00B56367">
        <w:t>延迟退休了，理由是人口老龄化。（老龄化不必然导致养老问题，还有全要素生产率可以仰仗，那么，我们要思考的是为什么全要素生产率提不动了呢？）</w:t>
      </w:r>
    </w:p>
    <w:p w14:paraId="31998847" w14:textId="77777777" w:rsidR="00B56367" w:rsidRPr="00B56367" w:rsidRDefault="00B56367" w:rsidP="00B56367">
      <w:pPr>
        <w:widowControl/>
        <w:jc w:val="left"/>
      </w:pPr>
      <w:r w:rsidRPr="00B56367">
        <w:t>这种低利率举措，反过来又进一步地挤压了金融机构的生存空间</w:t>
      </w:r>
      <w:r w:rsidRPr="00B56367">
        <w:t>——</w:t>
      </w:r>
      <w:r w:rsidRPr="00B56367">
        <w:t>低存款利率会导致金融脱媒。</w:t>
      </w:r>
    </w:p>
    <w:p w14:paraId="5AD1DB5E" w14:textId="77777777" w:rsidR="007F7319" w:rsidRDefault="007F7319"/>
    <w:p w14:paraId="5E5A28F6" w14:textId="77777777" w:rsidR="007C00CF" w:rsidRPr="007C00CF" w:rsidRDefault="007C00CF" w:rsidP="007C00CF">
      <w:pPr>
        <w:widowControl/>
        <w:jc w:val="center"/>
        <w:rPr>
          <w:rFonts w:ascii="Times New Roman" w:eastAsia="Times New Roman" w:hAnsi="Times New Roman" w:cs="Times New Roman"/>
          <w:kern w:val="0"/>
        </w:rPr>
      </w:pPr>
      <w:r w:rsidRPr="007C00CF">
        <w:rPr>
          <w:rFonts w:ascii="SimSun" w:eastAsia="SimSun" w:hAnsi="SimSun" w:cs="SimSun"/>
          <w:b/>
          <w:bCs/>
          <w:color w:val="333333"/>
          <w:spacing w:val="8"/>
          <w:kern w:val="0"/>
          <w:sz w:val="27"/>
          <w:szCs w:val="27"/>
        </w:rPr>
        <w:t>总结</w:t>
      </w:r>
    </w:p>
    <w:p w14:paraId="465C4CA3" w14:textId="77777777" w:rsidR="00B02A34" w:rsidRPr="00B02A34" w:rsidRDefault="00B02A34" w:rsidP="00B02A34">
      <w:pPr>
        <w:widowControl/>
        <w:jc w:val="left"/>
      </w:pPr>
      <w:bookmarkStart w:id="0" w:name="_GoBack"/>
      <w:r w:rsidRPr="00B02A34">
        <w:t>在欧美市场，银行融资的占比越来越少，取而代之的是欣欣向荣的直接融资市场。那么，直接融资系统能避免这种搭便车的困局吗？也不能。大规模膨胀的</w:t>
      </w:r>
      <w:r w:rsidRPr="00B02A34">
        <w:t>ETF</w:t>
      </w:r>
      <w:r w:rsidRPr="00B02A34">
        <w:t>市场说明了金融市场并不怎么热衷于给实体经济创造社融，而是热衷于搭便车和追逐存量资产。</w:t>
      </w:r>
    </w:p>
    <w:p w14:paraId="0D5053AA" w14:textId="77777777" w:rsidR="00B02A34" w:rsidRPr="00B02A34" w:rsidRDefault="00B02A34" w:rsidP="00B02A34">
      <w:pPr>
        <w:widowControl/>
        <w:jc w:val="left"/>
      </w:pPr>
      <w:r w:rsidRPr="00B02A34">
        <w:t>低利率或负利率又进一步强化了这种现象。</w:t>
      </w:r>
    </w:p>
    <w:p w14:paraId="70F9EC25" w14:textId="77777777" w:rsidR="00B02A34" w:rsidRPr="00B02A34" w:rsidRDefault="00B02A34" w:rsidP="00B02A34">
      <w:pPr>
        <w:widowControl/>
        <w:jc w:val="left"/>
      </w:pPr>
      <w:r w:rsidRPr="00B02A34">
        <w:t>为什呢？有一本账再明白不过了：对于一个票息为</w:t>
      </w:r>
      <w:r w:rsidRPr="00B02A34">
        <w:t>3%</w:t>
      </w:r>
      <w:r w:rsidRPr="00B02A34">
        <w:t>的国债，持有一年的票息收益只有</w:t>
      </w:r>
      <w:r w:rsidRPr="00B02A34">
        <w:t>3%</w:t>
      </w:r>
      <w:r w:rsidRPr="00B02A34">
        <w:t>，但是，如果我们把它的久期拉长到</w:t>
      </w:r>
      <w:r w:rsidRPr="00B02A34">
        <w:t>30</w:t>
      </w:r>
      <w:r w:rsidRPr="00B02A34">
        <w:t>年，市场利率水平只要降低</w:t>
      </w:r>
      <w:r w:rsidRPr="00B02A34">
        <w:t>50bp</w:t>
      </w:r>
      <w:r w:rsidRPr="00B02A34">
        <w:t>，资本利得就是</w:t>
      </w:r>
      <w:r w:rsidRPr="00B02A34">
        <w:t>15%</w:t>
      </w:r>
      <w:r w:rsidRPr="00B02A34">
        <w:t>。追逐票息收益还真不如追逐资本利得的收益。所以，大家越发没有动机给实体企业债权或股权融资了，都跑到存量市场博弈去了。</w:t>
      </w:r>
    </w:p>
    <w:p w14:paraId="42C20BB7" w14:textId="77777777" w:rsidR="00B02A34" w:rsidRPr="00B02A34" w:rsidRDefault="00B02A34" w:rsidP="00B02A34">
      <w:pPr>
        <w:widowControl/>
        <w:jc w:val="left"/>
      </w:pPr>
      <w:r w:rsidRPr="00B02A34">
        <w:t>最终一切结成了一个死结：企业拿不到钱经济差劲，倒逼政府介入并推高自身的杠杆率，这又倒逼央行降低利率水平，低利率水平诱导金融机构存量博弈，企业配合金融机构存量博弈</w:t>
      </w:r>
      <w:r w:rsidRPr="00B02A34">
        <w:t>——</w:t>
      </w:r>
      <w:r w:rsidRPr="00B02A34">
        <w:t>融资回购拉高自身久期。激励相容，各取所需，大家都出不去。</w:t>
      </w:r>
    </w:p>
    <w:p w14:paraId="62DB0075" w14:textId="77777777" w:rsidR="00B02A34" w:rsidRPr="00B02A34" w:rsidRDefault="00B02A34" w:rsidP="00B02A34">
      <w:pPr>
        <w:widowControl/>
        <w:jc w:val="left"/>
      </w:pPr>
      <w:r w:rsidRPr="00B02A34">
        <w:t>无论是直接融资系统还是间接融资系统，问题的核心永远是金融机构干不干活</w:t>
      </w:r>
      <w:r w:rsidRPr="00B02A34">
        <w:t>——</w:t>
      </w:r>
      <w:r w:rsidRPr="00B02A34">
        <w:t>识别企业，指挥企业生产，而不是利率的高低，低利率非但解决不了问题，还会激化问题</w:t>
      </w:r>
      <w:r w:rsidRPr="00B02A34">
        <w:t>——</w:t>
      </w:r>
      <w:r w:rsidRPr="00B02A34">
        <w:t>诱导金融机构博弈存量资产和搭便车。</w:t>
      </w:r>
    </w:p>
    <w:p w14:paraId="267BB676" w14:textId="77777777" w:rsidR="00B02A34" w:rsidRPr="00B02A34" w:rsidRDefault="00B02A34" w:rsidP="00B02A34">
      <w:pPr>
        <w:widowControl/>
        <w:jc w:val="left"/>
      </w:pPr>
      <w:r w:rsidRPr="00B02A34">
        <w:t>太阳底下没有新鲜事，搭便车的现象永远普遍。如果所有人都热衷于搭便车，金融系统将持续和实体经济脱轨</w:t>
      </w:r>
      <w:r w:rsidRPr="00B02A34">
        <w:t>——</w:t>
      </w:r>
      <w:r w:rsidRPr="00B02A34">
        <w:t>脱实向虚，最终，所有的人都将被套在低利率上。</w:t>
      </w:r>
    </w:p>
    <w:bookmarkEnd w:id="0"/>
    <w:p w14:paraId="3F26F576" w14:textId="77777777" w:rsidR="007C00CF" w:rsidRDefault="007C00CF">
      <w:pPr>
        <w:rPr>
          <w:rFonts w:hint="eastAsia"/>
        </w:rPr>
      </w:pPr>
    </w:p>
    <w:sectPr w:rsidR="007C00CF" w:rsidSect="00CC3AB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4B9"/>
    <w:rsid w:val="00006D30"/>
    <w:rsid w:val="00094323"/>
    <w:rsid w:val="00111BDD"/>
    <w:rsid w:val="00161155"/>
    <w:rsid w:val="002C2E11"/>
    <w:rsid w:val="003906FD"/>
    <w:rsid w:val="003A1D2C"/>
    <w:rsid w:val="00403A80"/>
    <w:rsid w:val="0040771B"/>
    <w:rsid w:val="004A45F6"/>
    <w:rsid w:val="00746CB1"/>
    <w:rsid w:val="007C00CF"/>
    <w:rsid w:val="007D0FC3"/>
    <w:rsid w:val="007F7319"/>
    <w:rsid w:val="008737B1"/>
    <w:rsid w:val="00B02A34"/>
    <w:rsid w:val="00B164B9"/>
    <w:rsid w:val="00B557BC"/>
    <w:rsid w:val="00B56367"/>
    <w:rsid w:val="00CC3AB4"/>
    <w:rsid w:val="00CE19C8"/>
    <w:rsid w:val="00CF288E"/>
    <w:rsid w:val="00D743E6"/>
    <w:rsid w:val="00E6123C"/>
    <w:rsid w:val="00F05895"/>
    <w:rsid w:val="00F44F1D"/>
    <w:rsid w:val="00FC15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2F8B23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557BC"/>
    <w:rPr>
      <w:b/>
      <w:bCs/>
    </w:rPr>
  </w:style>
  <w:style w:type="character" w:styleId="a4">
    <w:name w:val="Emphasis"/>
    <w:basedOn w:val="a0"/>
    <w:uiPriority w:val="20"/>
    <w:qFormat/>
    <w:rsid w:val="00E6123C"/>
    <w:rPr>
      <w:i/>
      <w:iCs/>
    </w:rPr>
  </w:style>
  <w:style w:type="character" w:styleId="a5">
    <w:name w:val="Hyperlink"/>
    <w:basedOn w:val="a0"/>
    <w:uiPriority w:val="99"/>
    <w:semiHidden/>
    <w:unhideWhenUsed/>
    <w:rsid w:val="00E612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0436">
      <w:bodyDiv w:val="1"/>
      <w:marLeft w:val="0"/>
      <w:marRight w:val="0"/>
      <w:marTop w:val="0"/>
      <w:marBottom w:val="0"/>
      <w:divBdr>
        <w:top w:val="none" w:sz="0" w:space="0" w:color="auto"/>
        <w:left w:val="none" w:sz="0" w:space="0" w:color="auto"/>
        <w:bottom w:val="none" w:sz="0" w:space="0" w:color="auto"/>
        <w:right w:val="none" w:sz="0" w:space="0" w:color="auto"/>
      </w:divBdr>
    </w:div>
    <w:div w:id="39981291">
      <w:bodyDiv w:val="1"/>
      <w:marLeft w:val="0"/>
      <w:marRight w:val="0"/>
      <w:marTop w:val="0"/>
      <w:marBottom w:val="0"/>
      <w:divBdr>
        <w:top w:val="none" w:sz="0" w:space="0" w:color="auto"/>
        <w:left w:val="none" w:sz="0" w:space="0" w:color="auto"/>
        <w:bottom w:val="none" w:sz="0" w:space="0" w:color="auto"/>
        <w:right w:val="none" w:sz="0" w:space="0" w:color="auto"/>
      </w:divBdr>
    </w:div>
    <w:div w:id="78797001">
      <w:bodyDiv w:val="1"/>
      <w:marLeft w:val="0"/>
      <w:marRight w:val="0"/>
      <w:marTop w:val="0"/>
      <w:marBottom w:val="0"/>
      <w:divBdr>
        <w:top w:val="none" w:sz="0" w:space="0" w:color="auto"/>
        <w:left w:val="none" w:sz="0" w:space="0" w:color="auto"/>
        <w:bottom w:val="none" w:sz="0" w:space="0" w:color="auto"/>
        <w:right w:val="none" w:sz="0" w:space="0" w:color="auto"/>
      </w:divBdr>
    </w:div>
    <w:div w:id="111481414">
      <w:bodyDiv w:val="1"/>
      <w:marLeft w:val="0"/>
      <w:marRight w:val="0"/>
      <w:marTop w:val="0"/>
      <w:marBottom w:val="0"/>
      <w:divBdr>
        <w:top w:val="none" w:sz="0" w:space="0" w:color="auto"/>
        <w:left w:val="none" w:sz="0" w:space="0" w:color="auto"/>
        <w:bottom w:val="none" w:sz="0" w:space="0" w:color="auto"/>
        <w:right w:val="none" w:sz="0" w:space="0" w:color="auto"/>
      </w:divBdr>
    </w:div>
    <w:div w:id="173345019">
      <w:bodyDiv w:val="1"/>
      <w:marLeft w:val="0"/>
      <w:marRight w:val="0"/>
      <w:marTop w:val="0"/>
      <w:marBottom w:val="0"/>
      <w:divBdr>
        <w:top w:val="none" w:sz="0" w:space="0" w:color="auto"/>
        <w:left w:val="none" w:sz="0" w:space="0" w:color="auto"/>
        <w:bottom w:val="none" w:sz="0" w:space="0" w:color="auto"/>
        <w:right w:val="none" w:sz="0" w:space="0" w:color="auto"/>
      </w:divBdr>
    </w:div>
    <w:div w:id="193812637">
      <w:bodyDiv w:val="1"/>
      <w:marLeft w:val="0"/>
      <w:marRight w:val="0"/>
      <w:marTop w:val="0"/>
      <w:marBottom w:val="0"/>
      <w:divBdr>
        <w:top w:val="none" w:sz="0" w:space="0" w:color="auto"/>
        <w:left w:val="none" w:sz="0" w:space="0" w:color="auto"/>
        <w:bottom w:val="none" w:sz="0" w:space="0" w:color="auto"/>
        <w:right w:val="none" w:sz="0" w:space="0" w:color="auto"/>
      </w:divBdr>
    </w:div>
    <w:div w:id="405345758">
      <w:bodyDiv w:val="1"/>
      <w:marLeft w:val="0"/>
      <w:marRight w:val="0"/>
      <w:marTop w:val="0"/>
      <w:marBottom w:val="0"/>
      <w:divBdr>
        <w:top w:val="none" w:sz="0" w:space="0" w:color="auto"/>
        <w:left w:val="none" w:sz="0" w:space="0" w:color="auto"/>
        <w:bottom w:val="none" w:sz="0" w:space="0" w:color="auto"/>
        <w:right w:val="none" w:sz="0" w:space="0" w:color="auto"/>
      </w:divBdr>
    </w:div>
    <w:div w:id="406415611">
      <w:bodyDiv w:val="1"/>
      <w:marLeft w:val="0"/>
      <w:marRight w:val="0"/>
      <w:marTop w:val="0"/>
      <w:marBottom w:val="0"/>
      <w:divBdr>
        <w:top w:val="none" w:sz="0" w:space="0" w:color="auto"/>
        <w:left w:val="none" w:sz="0" w:space="0" w:color="auto"/>
        <w:bottom w:val="none" w:sz="0" w:space="0" w:color="auto"/>
        <w:right w:val="none" w:sz="0" w:space="0" w:color="auto"/>
      </w:divBdr>
    </w:div>
    <w:div w:id="410392009">
      <w:bodyDiv w:val="1"/>
      <w:marLeft w:val="0"/>
      <w:marRight w:val="0"/>
      <w:marTop w:val="0"/>
      <w:marBottom w:val="0"/>
      <w:divBdr>
        <w:top w:val="none" w:sz="0" w:space="0" w:color="auto"/>
        <w:left w:val="none" w:sz="0" w:space="0" w:color="auto"/>
        <w:bottom w:val="none" w:sz="0" w:space="0" w:color="auto"/>
        <w:right w:val="none" w:sz="0" w:space="0" w:color="auto"/>
      </w:divBdr>
    </w:div>
    <w:div w:id="501554049">
      <w:bodyDiv w:val="1"/>
      <w:marLeft w:val="0"/>
      <w:marRight w:val="0"/>
      <w:marTop w:val="0"/>
      <w:marBottom w:val="0"/>
      <w:divBdr>
        <w:top w:val="none" w:sz="0" w:space="0" w:color="auto"/>
        <w:left w:val="none" w:sz="0" w:space="0" w:color="auto"/>
        <w:bottom w:val="none" w:sz="0" w:space="0" w:color="auto"/>
        <w:right w:val="none" w:sz="0" w:space="0" w:color="auto"/>
      </w:divBdr>
    </w:div>
    <w:div w:id="564489561">
      <w:bodyDiv w:val="1"/>
      <w:marLeft w:val="0"/>
      <w:marRight w:val="0"/>
      <w:marTop w:val="0"/>
      <w:marBottom w:val="0"/>
      <w:divBdr>
        <w:top w:val="none" w:sz="0" w:space="0" w:color="auto"/>
        <w:left w:val="none" w:sz="0" w:space="0" w:color="auto"/>
        <w:bottom w:val="none" w:sz="0" w:space="0" w:color="auto"/>
        <w:right w:val="none" w:sz="0" w:space="0" w:color="auto"/>
      </w:divBdr>
    </w:div>
    <w:div w:id="593560273">
      <w:bodyDiv w:val="1"/>
      <w:marLeft w:val="0"/>
      <w:marRight w:val="0"/>
      <w:marTop w:val="0"/>
      <w:marBottom w:val="0"/>
      <w:divBdr>
        <w:top w:val="none" w:sz="0" w:space="0" w:color="auto"/>
        <w:left w:val="none" w:sz="0" w:space="0" w:color="auto"/>
        <w:bottom w:val="none" w:sz="0" w:space="0" w:color="auto"/>
        <w:right w:val="none" w:sz="0" w:space="0" w:color="auto"/>
      </w:divBdr>
    </w:div>
    <w:div w:id="612371241">
      <w:bodyDiv w:val="1"/>
      <w:marLeft w:val="0"/>
      <w:marRight w:val="0"/>
      <w:marTop w:val="0"/>
      <w:marBottom w:val="0"/>
      <w:divBdr>
        <w:top w:val="none" w:sz="0" w:space="0" w:color="auto"/>
        <w:left w:val="none" w:sz="0" w:space="0" w:color="auto"/>
        <w:bottom w:val="none" w:sz="0" w:space="0" w:color="auto"/>
        <w:right w:val="none" w:sz="0" w:space="0" w:color="auto"/>
      </w:divBdr>
    </w:div>
    <w:div w:id="621112270">
      <w:bodyDiv w:val="1"/>
      <w:marLeft w:val="0"/>
      <w:marRight w:val="0"/>
      <w:marTop w:val="0"/>
      <w:marBottom w:val="0"/>
      <w:divBdr>
        <w:top w:val="none" w:sz="0" w:space="0" w:color="auto"/>
        <w:left w:val="none" w:sz="0" w:space="0" w:color="auto"/>
        <w:bottom w:val="none" w:sz="0" w:space="0" w:color="auto"/>
        <w:right w:val="none" w:sz="0" w:space="0" w:color="auto"/>
      </w:divBdr>
    </w:div>
    <w:div w:id="700014937">
      <w:bodyDiv w:val="1"/>
      <w:marLeft w:val="0"/>
      <w:marRight w:val="0"/>
      <w:marTop w:val="0"/>
      <w:marBottom w:val="0"/>
      <w:divBdr>
        <w:top w:val="none" w:sz="0" w:space="0" w:color="auto"/>
        <w:left w:val="none" w:sz="0" w:space="0" w:color="auto"/>
        <w:bottom w:val="none" w:sz="0" w:space="0" w:color="auto"/>
        <w:right w:val="none" w:sz="0" w:space="0" w:color="auto"/>
      </w:divBdr>
    </w:div>
    <w:div w:id="703674423">
      <w:bodyDiv w:val="1"/>
      <w:marLeft w:val="0"/>
      <w:marRight w:val="0"/>
      <w:marTop w:val="0"/>
      <w:marBottom w:val="0"/>
      <w:divBdr>
        <w:top w:val="none" w:sz="0" w:space="0" w:color="auto"/>
        <w:left w:val="none" w:sz="0" w:space="0" w:color="auto"/>
        <w:bottom w:val="none" w:sz="0" w:space="0" w:color="auto"/>
        <w:right w:val="none" w:sz="0" w:space="0" w:color="auto"/>
      </w:divBdr>
    </w:div>
    <w:div w:id="717629178">
      <w:bodyDiv w:val="1"/>
      <w:marLeft w:val="0"/>
      <w:marRight w:val="0"/>
      <w:marTop w:val="0"/>
      <w:marBottom w:val="0"/>
      <w:divBdr>
        <w:top w:val="none" w:sz="0" w:space="0" w:color="auto"/>
        <w:left w:val="none" w:sz="0" w:space="0" w:color="auto"/>
        <w:bottom w:val="none" w:sz="0" w:space="0" w:color="auto"/>
        <w:right w:val="none" w:sz="0" w:space="0" w:color="auto"/>
      </w:divBdr>
    </w:div>
    <w:div w:id="819931085">
      <w:bodyDiv w:val="1"/>
      <w:marLeft w:val="0"/>
      <w:marRight w:val="0"/>
      <w:marTop w:val="0"/>
      <w:marBottom w:val="0"/>
      <w:divBdr>
        <w:top w:val="none" w:sz="0" w:space="0" w:color="auto"/>
        <w:left w:val="none" w:sz="0" w:space="0" w:color="auto"/>
        <w:bottom w:val="none" w:sz="0" w:space="0" w:color="auto"/>
        <w:right w:val="none" w:sz="0" w:space="0" w:color="auto"/>
      </w:divBdr>
    </w:div>
    <w:div w:id="933435817">
      <w:bodyDiv w:val="1"/>
      <w:marLeft w:val="0"/>
      <w:marRight w:val="0"/>
      <w:marTop w:val="0"/>
      <w:marBottom w:val="0"/>
      <w:divBdr>
        <w:top w:val="none" w:sz="0" w:space="0" w:color="auto"/>
        <w:left w:val="none" w:sz="0" w:space="0" w:color="auto"/>
        <w:bottom w:val="none" w:sz="0" w:space="0" w:color="auto"/>
        <w:right w:val="none" w:sz="0" w:space="0" w:color="auto"/>
      </w:divBdr>
    </w:div>
    <w:div w:id="934097654">
      <w:bodyDiv w:val="1"/>
      <w:marLeft w:val="0"/>
      <w:marRight w:val="0"/>
      <w:marTop w:val="0"/>
      <w:marBottom w:val="0"/>
      <w:divBdr>
        <w:top w:val="none" w:sz="0" w:space="0" w:color="auto"/>
        <w:left w:val="none" w:sz="0" w:space="0" w:color="auto"/>
        <w:bottom w:val="none" w:sz="0" w:space="0" w:color="auto"/>
        <w:right w:val="none" w:sz="0" w:space="0" w:color="auto"/>
      </w:divBdr>
    </w:div>
    <w:div w:id="952057694">
      <w:bodyDiv w:val="1"/>
      <w:marLeft w:val="0"/>
      <w:marRight w:val="0"/>
      <w:marTop w:val="0"/>
      <w:marBottom w:val="0"/>
      <w:divBdr>
        <w:top w:val="none" w:sz="0" w:space="0" w:color="auto"/>
        <w:left w:val="none" w:sz="0" w:space="0" w:color="auto"/>
        <w:bottom w:val="none" w:sz="0" w:space="0" w:color="auto"/>
        <w:right w:val="none" w:sz="0" w:space="0" w:color="auto"/>
      </w:divBdr>
    </w:div>
    <w:div w:id="964458161">
      <w:bodyDiv w:val="1"/>
      <w:marLeft w:val="0"/>
      <w:marRight w:val="0"/>
      <w:marTop w:val="0"/>
      <w:marBottom w:val="0"/>
      <w:divBdr>
        <w:top w:val="none" w:sz="0" w:space="0" w:color="auto"/>
        <w:left w:val="none" w:sz="0" w:space="0" w:color="auto"/>
        <w:bottom w:val="none" w:sz="0" w:space="0" w:color="auto"/>
        <w:right w:val="none" w:sz="0" w:space="0" w:color="auto"/>
      </w:divBdr>
    </w:div>
    <w:div w:id="989362040">
      <w:bodyDiv w:val="1"/>
      <w:marLeft w:val="0"/>
      <w:marRight w:val="0"/>
      <w:marTop w:val="0"/>
      <w:marBottom w:val="0"/>
      <w:divBdr>
        <w:top w:val="none" w:sz="0" w:space="0" w:color="auto"/>
        <w:left w:val="none" w:sz="0" w:space="0" w:color="auto"/>
        <w:bottom w:val="none" w:sz="0" w:space="0" w:color="auto"/>
        <w:right w:val="none" w:sz="0" w:space="0" w:color="auto"/>
      </w:divBdr>
    </w:div>
    <w:div w:id="1073507714">
      <w:bodyDiv w:val="1"/>
      <w:marLeft w:val="0"/>
      <w:marRight w:val="0"/>
      <w:marTop w:val="0"/>
      <w:marBottom w:val="0"/>
      <w:divBdr>
        <w:top w:val="none" w:sz="0" w:space="0" w:color="auto"/>
        <w:left w:val="none" w:sz="0" w:space="0" w:color="auto"/>
        <w:bottom w:val="none" w:sz="0" w:space="0" w:color="auto"/>
        <w:right w:val="none" w:sz="0" w:space="0" w:color="auto"/>
      </w:divBdr>
    </w:div>
    <w:div w:id="1082726675">
      <w:bodyDiv w:val="1"/>
      <w:marLeft w:val="0"/>
      <w:marRight w:val="0"/>
      <w:marTop w:val="0"/>
      <w:marBottom w:val="0"/>
      <w:divBdr>
        <w:top w:val="none" w:sz="0" w:space="0" w:color="auto"/>
        <w:left w:val="none" w:sz="0" w:space="0" w:color="auto"/>
        <w:bottom w:val="none" w:sz="0" w:space="0" w:color="auto"/>
        <w:right w:val="none" w:sz="0" w:space="0" w:color="auto"/>
      </w:divBdr>
    </w:div>
    <w:div w:id="1208877124">
      <w:bodyDiv w:val="1"/>
      <w:marLeft w:val="0"/>
      <w:marRight w:val="0"/>
      <w:marTop w:val="0"/>
      <w:marBottom w:val="0"/>
      <w:divBdr>
        <w:top w:val="none" w:sz="0" w:space="0" w:color="auto"/>
        <w:left w:val="none" w:sz="0" w:space="0" w:color="auto"/>
        <w:bottom w:val="none" w:sz="0" w:space="0" w:color="auto"/>
        <w:right w:val="none" w:sz="0" w:space="0" w:color="auto"/>
      </w:divBdr>
    </w:div>
    <w:div w:id="1219824372">
      <w:bodyDiv w:val="1"/>
      <w:marLeft w:val="0"/>
      <w:marRight w:val="0"/>
      <w:marTop w:val="0"/>
      <w:marBottom w:val="0"/>
      <w:divBdr>
        <w:top w:val="none" w:sz="0" w:space="0" w:color="auto"/>
        <w:left w:val="none" w:sz="0" w:space="0" w:color="auto"/>
        <w:bottom w:val="none" w:sz="0" w:space="0" w:color="auto"/>
        <w:right w:val="none" w:sz="0" w:space="0" w:color="auto"/>
      </w:divBdr>
    </w:div>
    <w:div w:id="1257518265">
      <w:bodyDiv w:val="1"/>
      <w:marLeft w:val="0"/>
      <w:marRight w:val="0"/>
      <w:marTop w:val="0"/>
      <w:marBottom w:val="0"/>
      <w:divBdr>
        <w:top w:val="none" w:sz="0" w:space="0" w:color="auto"/>
        <w:left w:val="none" w:sz="0" w:space="0" w:color="auto"/>
        <w:bottom w:val="none" w:sz="0" w:space="0" w:color="auto"/>
        <w:right w:val="none" w:sz="0" w:space="0" w:color="auto"/>
      </w:divBdr>
    </w:div>
    <w:div w:id="1323004664">
      <w:bodyDiv w:val="1"/>
      <w:marLeft w:val="0"/>
      <w:marRight w:val="0"/>
      <w:marTop w:val="0"/>
      <w:marBottom w:val="0"/>
      <w:divBdr>
        <w:top w:val="none" w:sz="0" w:space="0" w:color="auto"/>
        <w:left w:val="none" w:sz="0" w:space="0" w:color="auto"/>
        <w:bottom w:val="none" w:sz="0" w:space="0" w:color="auto"/>
        <w:right w:val="none" w:sz="0" w:space="0" w:color="auto"/>
      </w:divBdr>
    </w:div>
    <w:div w:id="1374232292">
      <w:bodyDiv w:val="1"/>
      <w:marLeft w:val="0"/>
      <w:marRight w:val="0"/>
      <w:marTop w:val="0"/>
      <w:marBottom w:val="0"/>
      <w:divBdr>
        <w:top w:val="none" w:sz="0" w:space="0" w:color="auto"/>
        <w:left w:val="none" w:sz="0" w:space="0" w:color="auto"/>
        <w:bottom w:val="none" w:sz="0" w:space="0" w:color="auto"/>
        <w:right w:val="none" w:sz="0" w:space="0" w:color="auto"/>
      </w:divBdr>
    </w:div>
    <w:div w:id="1406537971">
      <w:bodyDiv w:val="1"/>
      <w:marLeft w:val="0"/>
      <w:marRight w:val="0"/>
      <w:marTop w:val="0"/>
      <w:marBottom w:val="0"/>
      <w:divBdr>
        <w:top w:val="none" w:sz="0" w:space="0" w:color="auto"/>
        <w:left w:val="none" w:sz="0" w:space="0" w:color="auto"/>
        <w:bottom w:val="none" w:sz="0" w:space="0" w:color="auto"/>
        <w:right w:val="none" w:sz="0" w:space="0" w:color="auto"/>
      </w:divBdr>
    </w:div>
    <w:div w:id="1416975896">
      <w:bodyDiv w:val="1"/>
      <w:marLeft w:val="0"/>
      <w:marRight w:val="0"/>
      <w:marTop w:val="0"/>
      <w:marBottom w:val="0"/>
      <w:divBdr>
        <w:top w:val="none" w:sz="0" w:space="0" w:color="auto"/>
        <w:left w:val="none" w:sz="0" w:space="0" w:color="auto"/>
        <w:bottom w:val="none" w:sz="0" w:space="0" w:color="auto"/>
        <w:right w:val="none" w:sz="0" w:space="0" w:color="auto"/>
      </w:divBdr>
    </w:div>
    <w:div w:id="1476145567">
      <w:bodyDiv w:val="1"/>
      <w:marLeft w:val="0"/>
      <w:marRight w:val="0"/>
      <w:marTop w:val="0"/>
      <w:marBottom w:val="0"/>
      <w:divBdr>
        <w:top w:val="none" w:sz="0" w:space="0" w:color="auto"/>
        <w:left w:val="none" w:sz="0" w:space="0" w:color="auto"/>
        <w:bottom w:val="none" w:sz="0" w:space="0" w:color="auto"/>
        <w:right w:val="none" w:sz="0" w:space="0" w:color="auto"/>
      </w:divBdr>
    </w:div>
    <w:div w:id="1688019954">
      <w:bodyDiv w:val="1"/>
      <w:marLeft w:val="0"/>
      <w:marRight w:val="0"/>
      <w:marTop w:val="0"/>
      <w:marBottom w:val="0"/>
      <w:divBdr>
        <w:top w:val="none" w:sz="0" w:space="0" w:color="auto"/>
        <w:left w:val="none" w:sz="0" w:space="0" w:color="auto"/>
        <w:bottom w:val="none" w:sz="0" w:space="0" w:color="auto"/>
        <w:right w:val="none" w:sz="0" w:space="0" w:color="auto"/>
      </w:divBdr>
    </w:div>
    <w:div w:id="1793285433">
      <w:bodyDiv w:val="1"/>
      <w:marLeft w:val="0"/>
      <w:marRight w:val="0"/>
      <w:marTop w:val="0"/>
      <w:marBottom w:val="0"/>
      <w:divBdr>
        <w:top w:val="none" w:sz="0" w:space="0" w:color="auto"/>
        <w:left w:val="none" w:sz="0" w:space="0" w:color="auto"/>
        <w:bottom w:val="none" w:sz="0" w:space="0" w:color="auto"/>
        <w:right w:val="none" w:sz="0" w:space="0" w:color="auto"/>
      </w:divBdr>
    </w:div>
    <w:div w:id="1802189874">
      <w:bodyDiv w:val="1"/>
      <w:marLeft w:val="0"/>
      <w:marRight w:val="0"/>
      <w:marTop w:val="0"/>
      <w:marBottom w:val="0"/>
      <w:divBdr>
        <w:top w:val="none" w:sz="0" w:space="0" w:color="auto"/>
        <w:left w:val="none" w:sz="0" w:space="0" w:color="auto"/>
        <w:bottom w:val="none" w:sz="0" w:space="0" w:color="auto"/>
        <w:right w:val="none" w:sz="0" w:space="0" w:color="auto"/>
      </w:divBdr>
    </w:div>
    <w:div w:id="1841120895">
      <w:bodyDiv w:val="1"/>
      <w:marLeft w:val="0"/>
      <w:marRight w:val="0"/>
      <w:marTop w:val="0"/>
      <w:marBottom w:val="0"/>
      <w:divBdr>
        <w:top w:val="none" w:sz="0" w:space="0" w:color="auto"/>
        <w:left w:val="none" w:sz="0" w:space="0" w:color="auto"/>
        <w:bottom w:val="none" w:sz="0" w:space="0" w:color="auto"/>
        <w:right w:val="none" w:sz="0" w:space="0" w:color="auto"/>
      </w:divBdr>
    </w:div>
    <w:div w:id="2002465801">
      <w:bodyDiv w:val="1"/>
      <w:marLeft w:val="0"/>
      <w:marRight w:val="0"/>
      <w:marTop w:val="0"/>
      <w:marBottom w:val="0"/>
      <w:divBdr>
        <w:top w:val="none" w:sz="0" w:space="0" w:color="auto"/>
        <w:left w:val="none" w:sz="0" w:space="0" w:color="auto"/>
        <w:bottom w:val="none" w:sz="0" w:space="0" w:color="auto"/>
        <w:right w:val="none" w:sz="0" w:space="0" w:color="auto"/>
      </w:divBdr>
    </w:div>
    <w:div w:id="2056346476">
      <w:bodyDiv w:val="1"/>
      <w:marLeft w:val="0"/>
      <w:marRight w:val="0"/>
      <w:marTop w:val="0"/>
      <w:marBottom w:val="0"/>
      <w:divBdr>
        <w:top w:val="none" w:sz="0" w:space="0" w:color="auto"/>
        <w:left w:val="none" w:sz="0" w:space="0" w:color="auto"/>
        <w:bottom w:val="none" w:sz="0" w:space="0" w:color="auto"/>
        <w:right w:val="none" w:sz="0" w:space="0" w:color="auto"/>
      </w:divBdr>
    </w:div>
    <w:div w:id="2101834250">
      <w:bodyDiv w:val="1"/>
      <w:marLeft w:val="0"/>
      <w:marRight w:val="0"/>
      <w:marTop w:val="0"/>
      <w:marBottom w:val="0"/>
      <w:divBdr>
        <w:top w:val="none" w:sz="0" w:space="0" w:color="auto"/>
        <w:left w:val="none" w:sz="0" w:space="0" w:color="auto"/>
        <w:bottom w:val="none" w:sz="0" w:space="0" w:color="auto"/>
        <w:right w:val="none" w:sz="0" w:space="0" w:color="auto"/>
      </w:divBdr>
    </w:div>
    <w:div w:id="21087735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mp.weixin.qq.com/s?__biz=MzUxNjE1NjI1MA==&amp;mid=2247485266&amp;idx=1&amp;sn=8a869479a636d2eda7a20891da6e70c4&amp;chksm=f9aaf967cedd70713d68a56bc33cc92a2a6c412572d7f5fb3889645275734e21523ea6a7bd12&amp;scene=21" TargetMode="External"/><Relationship Id="rId5" Type="http://schemas.openxmlformats.org/officeDocument/2006/relationships/hyperlink" Target="http://mp.weixin.qq.com/s?__biz=MzUxNjE1NjI1MA==&amp;mid=2247485250&amp;idx=1&amp;sn=919a0ce665247b7c62a4ae20c3cbe013&amp;chksm=f9aaf977cedd70614f383f535e48e968fa68d363b523eca4a10b70f65a50551fcfc71aa23fce&amp;scene=21" TargetMode="Externa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577</Words>
  <Characters>3289</Characters>
  <Application>Microsoft Macintosh Word</Application>
  <DocSecurity>0</DocSecurity>
  <Lines>27</Lines>
  <Paragraphs>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23</cp:revision>
  <dcterms:created xsi:type="dcterms:W3CDTF">2020-03-22T07:56:00Z</dcterms:created>
  <dcterms:modified xsi:type="dcterms:W3CDTF">2020-03-22T08:27:00Z</dcterms:modified>
</cp:coreProperties>
</file>