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883AA" w14:textId="77777777" w:rsidR="00A14CA3" w:rsidRPr="00A14CA3" w:rsidRDefault="00A14CA3" w:rsidP="00A14CA3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A14CA3">
        <w:rPr>
          <w:rFonts w:ascii="MS Mincho" w:eastAsia="MS Mincho" w:hAnsi="MS Mincho" w:cs="MS Mincho"/>
          <w:b/>
          <w:bCs/>
          <w:color w:val="FF2941"/>
          <w:spacing w:val="8"/>
          <w:kern w:val="0"/>
          <w:sz w:val="26"/>
          <w:szCs w:val="26"/>
        </w:rPr>
        <w:t>目</w:t>
      </w:r>
      <w:r w:rsidRPr="00A14CA3">
        <w:rPr>
          <w:rFonts w:ascii="SimSun" w:eastAsia="SimSun" w:hAnsi="SimSun" w:cs="SimSun"/>
          <w:b/>
          <w:bCs/>
          <w:color w:val="FF2941"/>
          <w:spacing w:val="8"/>
          <w:kern w:val="0"/>
          <w:sz w:val="26"/>
          <w:szCs w:val="26"/>
        </w:rPr>
        <w:t>录</w:t>
      </w:r>
    </w:p>
    <w:p w14:paraId="345040FF" w14:textId="77777777" w:rsidR="00E571CE" w:rsidRDefault="00E571CE" w:rsidP="00E571CE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一、炒股前准备</w:t>
      </w:r>
    </w:p>
    <w:p w14:paraId="20011004" w14:textId="5D79C1D0" w:rsidR="00E571CE" w:rsidRDefault="00E571CE" w:rsidP="00E571CE">
      <w:pPr>
        <w:pStyle w:val="a4"/>
        <w:spacing w:before="0" w:beforeAutospacing="0" w:after="0" w:afterAutospacing="0"/>
        <w:ind w:firstLine="525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炒股是为了刺激还是赚钱？是为了稳健增值还是暴富？是为了攒经验还是要确保资产增值？这三个问题是首先要搞清楚的问题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63D032CE" w14:textId="77777777" w:rsidR="00E571CE" w:rsidRDefault="00E571CE" w:rsidP="00E571CE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1、选择一个券商和客户经理</w:t>
      </w:r>
    </w:p>
    <w:p w14:paraId="453A025F" w14:textId="77777777" w:rsidR="00E571CE" w:rsidRDefault="00E571CE" w:rsidP="00E571CE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2、炒股前先给脑子排排水</w:t>
      </w:r>
    </w:p>
    <w:p w14:paraId="6EFCD53E" w14:textId="77777777" w:rsidR="00067850" w:rsidRDefault="00067850"/>
    <w:p w14:paraId="4334F5CC" w14:textId="77777777" w:rsidR="00EC5742" w:rsidRDefault="00EC5742" w:rsidP="00EC574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二、开始打怪升级</w:t>
      </w:r>
    </w:p>
    <w:p w14:paraId="61C67D35" w14:textId="77777777" w:rsidR="00EC5742" w:rsidRDefault="00EC5742" w:rsidP="00EC5742">
      <w:pPr>
        <w:pStyle w:val="a4"/>
        <w:spacing w:before="0" w:beforeAutospacing="0" w:after="0" w:afterAutospacing="0"/>
        <w:ind w:firstLine="525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这原本是券商客户经理的活，简单带过，不深讲。</w:t>
      </w:r>
    </w:p>
    <w:p w14:paraId="21B3227F" w14:textId="77777777" w:rsidR="00EC5742" w:rsidRDefault="00EC5742" w:rsidP="00EC574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1、学会看K线图，了解基本术语</w:t>
      </w:r>
    </w:p>
    <w:p w14:paraId="703F15D6" w14:textId="77777777" w:rsidR="00EC5742" w:rsidRDefault="00EC5742" w:rsidP="00EC574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2、基本的技术分析</w:t>
      </w:r>
    </w:p>
    <w:p w14:paraId="3F359952" w14:textId="77777777" w:rsidR="00EC5742" w:rsidRDefault="00EC5742" w:rsidP="00EC574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3、最简单的基本面</w:t>
      </w:r>
    </w:p>
    <w:p w14:paraId="0647ABE5" w14:textId="77777777" w:rsidR="00EC5742" w:rsidRDefault="00EC5742" w:rsidP="00EC574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4、闲置资金怎么用</w:t>
      </w:r>
    </w:p>
    <w:p w14:paraId="75D13C79" w14:textId="77777777" w:rsidR="00AD15F8" w:rsidRDefault="00AD15F8"/>
    <w:p w14:paraId="24654E28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三、进阶之路——观察套路、临摹套路</w:t>
      </w:r>
    </w:p>
    <w:p w14:paraId="5D74175E" w14:textId="77777777" w:rsidR="00CD19D1" w:rsidRDefault="00CD19D1" w:rsidP="00CD19D1">
      <w:pPr>
        <w:pStyle w:val="a4"/>
        <w:spacing w:before="0" w:beforeAutospacing="0" w:after="0" w:afterAutospacing="0"/>
        <w:ind w:firstLine="405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炒股这个事儿，被人研究了一二百年，没有什么新鲜事儿。你想到的套路早就有人想过，你走过的路也已经有人走过。新手不要妄想独创什么，先把现成的套路研究明白就够了。</w:t>
      </w:r>
    </w:p>
    <w:p w14:paraId="6822BFEA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1、套路流派——超短、打板</w:t>
      </w:r>
    </w:p>
    <w:p w14:paraId="18295FAF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2、套路流派——技术分析流派</w:t>
      </w:r>
    </w:p>
    <w:p w14:paraId="064870BA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3、套路流派——成长股</w:t>
      </w:r>
    </w:p>
    <w:p w14:paraId="2419533C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4、套路流派——低估值价投</w:t>
      </w:r>
    </w:p>
    <w:p w14:paraId="7A9AD918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5、套路流派——融合派</w:t>
      </w:r>
    </w:p>
    <w:p w14:paraId="069A2026" w14:textId="77777777" w:rsidR="00EC5742" w:rsidRDefault="00EC5742"/>
    <w:p w14:paraId="5C05FF4E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四、进阶之路——股票分类</w:t>
      </w:r>
    </w:p>
    <w:p w14:paraId="6D20295A" w14:textId="77777777" w:rsidR="00CD19D1" w:rsidRDefault="00CD19D1" w:rsidP="00CD19D1">
      <w:pPr>
        <w:pStyle w:val="a4"/>
        <w:spacing w:before="0" w:beforeAutospacing="0" w:after="0" w:afterAutospacing="0"/>
        <w:ind w:firstLine="405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大部分没入门的人眼里，上市公司都是一样的，都差不多。但实际上，不同类型公司、不同阶段的公司，千差万别。不同公司的盈利模式，成长模式，商业模式截然不同。不清楚你投资的公司咋挣钱的，你就不知道你是咋亏钱的。</w:t>
      </w:r>
    </w:p>
    <w:p w14:paraId="05DF4F9E" w14:textId="77777777" w:rsidR="00CD19D1" w:rsidRDefault="00CD19D1" w:rsidP="00CD19D1">
      <w:pPr>
        <w:pStyle w:val="a4"/>
        <w:spacing w:before="0" w:beforeAutospacing="0" w:after="0" w:afterAutospacing="0"/>
        <w:ind w:firstLine="405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等什么时候你瞅一眼这家公司，就知道它是做什么的，知道它怎么挣钱的，知道它怎么发展的，知道它利润增长的核心驱动因素了，你就基本能不亏钱了。</w:t>
      </w:r>
    </w:p>
    <w:p w14:paraId="69ED4E9C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1、周期股</w:t>
      </w:r>
    </w:p>
    <w:p w14:paraId="4FEDA4BE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2、成长股</w:t>
      </w:r>
    </w:p>
    <w:p w14:paraId="6AD5E057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3、消费医药股</w:t>
      </w:r>
    </w:p>
    <w:p w14:paraId="2A0C6936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4、重资产模式</w:t>
      </w:r>
    </w:p>
    <w:p w14:paraId="392CFCFB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5、TO B 和TO C模式</w:t>
      </w:r>
    </w:p>
    <w:p w14:paraId="0DF20426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6、傍大款模式</w:t>
      </w:r>
    </w:p>
    <w:p w14:paraId="1895ECEA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7、连锁模式</w:t>
      </w:r>
    </w:p>
    <w:p w14:paraId="218765AE" w14:textId="77777777" w:rsidR="00CD19D1" w:rsidRDefault="00CD19D1"/>
    <w:p w14:paraId="04B859BE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五、大佬们的视野</w:t>
      </w:r>
    </w:p>
    <w:p w14:paraId="2F577164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  以我目前的理解，投资大师和大佬们无论从哪个方面研究和起步，如果是基本面投资的话，最后基本殊途同归，研究的一些基本问题都是相通的。正是这些基本问题，决定了投资水平最终的高度。</w:t>
      </w:r>
    </w:p>
    <w:p w14:paraId="6A8FFFA3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1、竞争格局的意义</w:t>
      </w:r>
    </w:p>
    <w:p w14:paraId="314EF66B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2、壁垒都是怎么造出来的</w:t>
      </w:r>
    </w:p>
    <w:p w14:paraId="3D50376B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3、没有远大的未来空间， 哪来高估值</w:t>
      </w:r>
    </w:p>
    <w:p w14:paraId="496AE7D3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4、没有高确定性，其他都是虚幻的</w:t>
      </w:r>
    </w:p>
    <w:p w14:paraId="254C6F55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5、押注企业家精神</w:t>
      </w:r>
    </w:p>
    <w:p w14:paraId="0057D604" w14:textId="77777777" w:rsidR="00CD19D1" w:rsidRDefault="00CD19D1" w:rsidP="00CD19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6、投资者的终极信仰</w:t>
      </w:r>
    </w:p>
    <w:p w14:paraId="4AAE8EF2" w14:textId="77777777" w:rsidR="00CD19D1" w:rsidRDefault="00CD19D1"/>
    <w:p w14:paraId="6BB1EC37" w14:textId="77777777" w:rsidR="00E855C0" w:rsidRDefault="00E855C0" w:rsidP="00E855C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六、上市公司业绩的拆解</w:t>
      </w:r>
    </w:p>
    <w:p w14:paraId="23BFF251" w14:textId="77777777" w:rsidR="00E855C0" w:rsidRDefault="00E855C0" w:rsidP="00E855C0">
      <w:pPr>
        <w:pStyle w:val="a4"/>
        <w:spacing w:before="0" w:beforeAutospacing="0" w:after="0" w:afterAutospacing="0"/>
        <w:ind w:firstLine="51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P(股价) = PE（估值）* EPS（每股净利润）</w:t>
      </w:r>
    </w:p>
    <w:p w14:paraId="15BFDC7A" w14:textId="77777777" w:rsidR="00E855C0" w:rsidRDefault="00E855C0" w:rsidP="00E855C0">
      <w:pPr>
        <w:pStyle w:val="a4"/>
        <w:spacing w:before="0" w:beforeAutospacing="0" w:after="0" w:afterAutospacing="0"/>
        <w:ind w:firstLine="51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上市公司股价上涨，要么靠估值提升，要么靠净利润提升。这两个要素是投资者长期主攻的方向。那么我们来探讨下估值提升和净利润提升的驱动因素。</w:t>
      </w:r>
    </w:p>
    <w:p w14:paraId="6FFFE136" w14:textId="77777777" w:rsidR="00E855C0" w:rsidRDefault="00E855C0" w:rsidP="00E855C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1、风险偏好是个什么鬼</w:t>
      </w:r>
    </w:p>
    <w:p w14:paraId="466FC396" w14:textId="77777777" w:rsidR="00E855C0" w:rsidRDefault="00E855C0" w:rsidP="00E855C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2、成长空间和确定性是估值的定海神针</w:t>
      </w:r>
    </w:p>
    <w:p w14:paraId="48AF2BC8" w14:textId="77777777" w:rsidR="00E855C0" w:rsidRDefault="00E855C0" w:rsidP="00E855C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3、估值为什么会崩盘</w:t>
      </w:r>
    </w:p>
    <w:p w14:paraId="032F6CC7" w14:textId="77777777" w:rsidR="00E855C0" w:rsidRDefault="00E855C0" w:rsidP="00E855C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4、销量增长和客户群扩大驱动的利润增长</w:t>
      </w:r>
    </w:p>
    <w:p w14:paraId="4D6CCEF5" w14:textId="77777777" w:rsidR="00E855C0" w:rsidRDefault="00E855C0" w:rsidP="00E855C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5、涨价驱动的利润增长</w:t>
      </w:r>
    </w:p>
    <w:p w14:paraId="624C5D7A" w14:textId="77777777" w:rsidR="00E855C0" w:rsidRDefault="00E855C0" w:rsidP="00E855C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6、管理水平和效率提升驱动的利润增长</w:t>
      </w:r>
    </w:p>
    <w:p w14:paraId="44BA0B87" w14:textId="77777777" w:rsidR="00CD19D1" w:rsidRDefault="00CD19D1"/>
    <w:p w14:paraId="549113ED" w14:textId="77777777" w:rsidR="00C15162" w:rsidRDefault="00C15162" w:rsidP="00C1516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七、预期和耐心</w:t>
      </w:r>
    </w:p>
    <w:p w14:paraId="5CB64948" w14:textId="77777777" w:rsidR="00C15162" w:rsidRDefault="00C15162" w:rsidP="00C15162">
      <w:pPr>
        <w:pStyle w:val="a4"/>
        <w:spacing w:before="0" w:beforeAutospacing="0" w:after="0" w:afterAutospacing="0"/>
        <w:ind w:firstLine="405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投资收益预期要合理，不合理的预期会导致操作模式的变形，最终影响投资成果；除了赚钱的迫切心情，还要有耐心，罗马不是一天建成的，腾讯苹果亚马逊们也不是一天股价上天的。</w:t>
      </w:r>
    </w:p>
    <w:p w14:paraId="1352AFA4" w14:textId="77777777" w:rsidR="00C15162" w:rsidRDefault="00C15162" w:rsidP="00C1516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1、预期决定方法和出路</w:t>
      </w:r>
    </w:p>
    <w:p w14:paraId="6628D16F" w14:textId="77777777" w:rsidR="00C15162" w:rsidRDefault="00C15162" w:rsidP="00C1516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2、不同预期下的操作模式</w:t>
      </w:r>
    </w:p>
    <w:p w14:paraId="46F78BA1" w14:textId="77777777" w:rsidR="00C15162" w:rsidRDefault="00C15162" w:rsidP="00C1516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3、深刻理解时间价值</w:t>
      </w:r>
    </w:p>
    <w:p w14:paraId="26AB0550" w14:textId="77777777" w:rsidR="00E855C0" w:rsidRDefault="00E855C0"/>
    <w:p w14:paraId="3CE922B6" w14:textId="77777777" w:rsidR="00C15162" w:rsidRDefault="00C15162" w:rsidP="00C1516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八、几个大致靠谱的模型</w:t>
      </w:r>
    </w:p>
    <w:p w14:paraId="56E572C3" w14:textId="77777777" w:rsidR="00C15162" w:rsidRDefault="00C15162" w:rsidP="00C15162">
      <w:pPr>
        <w:pStyle w:val="a4"/>
        <w:spacing w:before="0" w:beforeAutospacing="0" w:after="0" w:afterAutospacing="0"/>
        <w:ind w:firstLine="525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讲几个投资者相对容易上手的模型，这些模型都有人在用，而且实践效果不错。</w:t>
      </w:r>
    </w:p>
    <w:p w14:paraId="2CBC7EBD" w14:textId="77777777" w:rsidR="00C15162" w:rsidRDefault="00C15162" w:rsidP="00C1516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1、基金定投</w:t>
      </w:r>
    </w:p>
    <w:p w14:paraId="5656D44D" w14:textId="77777777" w:rsidR="00C15162" w:rsidRDefault="00C15162" w:rsidP="00C1516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2、增强型基金定投</w:t>
      </w:r>
    </w:p>
    <w:p w14:paraId="5C1B7E4A" w14:textId="77777777" w:rsidR="00C15162" w:rsidRDefault="00C15162" w:rsidP="00C1516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3、消费医药——稳稳稳模式</w:t>
      </w:r>
    </w:p>
    <w:p w14:paraId="25C8C170" w14:textId="77777777" w:rsidR="00C15162" w:rsidRDefault="00C15162" w:rsidP="00C1516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4、成长接力模式</w:t>
      </w:r>
    </w:p>
    <w:p w14:paraId="21B1B663" w14:textId="77777777" w:rsidR="00C15162" w:rsidRDefault="00C15162" w:rsidP="00C1516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5、低估值防守反击模式</w:t>
      </w:r>
    </w:p>
    <w:p w14:paraId="21B48671" w14:textId="77777777" w:rsidR="00C15162" w:rsidRDefault="00C15162"/>
    <w:p w14:paraId="566FB230" w14:textId="77777777" w:rsidR="005A7A51" w:rsidRDefault="005A7A51" w:rsidP="005A7A5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九、奇技淫巧</w:t>
      </w:r>
    </w:p>
    <w:p w14:paraId="1613BB46" w14:textId="77777777" w:rsidR="005A7A51" w:rsidRDefault="005A7A51" w:rsidP="005A7A51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实际操作中一些比较有效的方法和指标。</w:t>
      </w:r>
    </w:p>
    <w:p w14:paraId="0E042C1F" w14:textId="77777777" w:rsidR="005A7A51" w:rsidRDefault="005A7A51" w:rsidP="005A7A5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1、偏离度指标的应用</w:t>
      </w:r>
    </w:p>
    <w:p w14:paraId="511D63DF" w14:textId="77777777" w:rsidR="005A7A51" w:rsidRDefault="005A7A51" w:rsidP="005A7A5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2、市场风险偏好的观察</w:t>
      </w:r>
    </w:p>
    <w:p w14:paraId="6F8D4E35" w14:textId="77777777" w:rsidR="005A7A51" w:rsidRDefault="005A7A51" w:rsidP="005A7A5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3、人声鼎沸的时刻——逃掉系统性回撤</w:t>
      </w:r>
    </w:p>
    <w:p w14:paraId="39AEBF7E" w14:textId="77777777" w:rsidR="00C15162" w:rsidRDefault="00C15162"/>
    <w:p w14:paraId="0B651D5C" w14:textId="77777777" w:rsidR="005A7A51" w:rsidRPr="005A7A51" w:rsidRDefault="005A7A51" w:rsidP="005A7A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7A51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6"/>
          <w:szCs w:val="26"/>
        </w:rPr>
        <w:t>十、风控模型</w:t>
      </w:r>
    </w:p>
    <w:p w14:paraId="444F6E42" w14:textId="77777777" w:rsidR="00DC35D1" w:rsidRDefault="00DC35D1" w:rsidP="00DC35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1、集中度和相关性</w:t>
      </w:r>
    </w:p>
    <w:p w14:paraId="3645BAB6" w14:textId="77777777" w:rsidR="00DC35D1" w:rsidRDefault="00DC35D1" w:rsidP="00DC35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2、为什么长期高仓位是有意义的</w:t>
      </w:r>
    </w:p>
    <w:p w14:paraId="2C189EB4" w14:textId="77777777" w:rsidR="00DC35D1" w:rsidRDefault="00DC35D1" w:rsidP="00DC35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3、对冲的意义</w:t>
      </w:r>
    </w:p>
    <w:p w14:paraId="478D16EA" w14:textId="77777777" w:rsidR="00DC35D1" w:rsidRDefault="00DC35D1" w:rsidP="00DC35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4、止损和止盈</w:t>
      </w:r>
    </w:p>
    <w:p w14:paraId="0AB4D957" w14:textId="77777777" w:rsidR="00DC35D1" w:rsidRDefault="00DC35D1" w:rsidP="00DC35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5、逃离火场跑路的正确姿势</w:t>
      </w:r>
    </w:p>
    <w:p w14:paraId="57029946" w14:textId="77777777" w:rsidR="00DC35D1" w:rsidRDefault="00DC35D1" w:rsidP="00DC35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6、事前风控——靠选股过滤风险</w:t>
      </w:r>
    </w:p>
    <w:p w14:paraId="19BEF4E3" w14:textId="77777777" w:rsidR="00DC35D1" w:rsidRDefault="00DC35D1" w:rsidP="00DC35D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7、接受不确定性并穿越不确定</w:t>
      </w:r>
    </w:p>
    <w:p w14:paraId="1AFE2C2F" w14:textId="77777777" w:rsidR="005A7A51" w:rsidRDefault="005A7A51">
      <w:pPr>
        <w:rPr>
          <w:rFonts w:hint="eastAsia"/>
        </w:rPr>
      </w:pPr>
      <w:bookmarkStart w:id="0" w:name="_GoBack"/>
      <w:bookmarkEnd w:id="0"/>
    </w:p>
    <w:sectPr w:rsidR="005A7A51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3B"/>
    <w:rsid w:val="00067850"/>
    <w:rsid w:val="0011593B"/>
    <w:rsid w:val="005A7A51"/>
    <w:rsid w:val="00A14CA3"/>
    <w:rsid w:val="00AD15F8"/>
    <w:rsid w:val="00C15162"/>
    <w:rsid w:val="00CC3AB4"/>
    <w:rsid w:val="00CD19D1"/>
    <w:rsid w:val="00DC35D1"/>
    <w:rsid w:val="00E571CE"/>
    <w:rsid w:val="00E855C0"/>
    <w:rsid w:val="00E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D3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4CA3"/>
    <w:rPr>
      <w:b/>
      <w:bCs/>
    </w:rPr>
  </w:style>
  <w:style w:type="paragraph" w:styleId="a4">
    <w:name w:val="Normal (Web)"/>
    <w:basedOn w:val="a"/>
    <w:uiPriority w:val="99"/>
    <w:semiHidden/>
    <w:unhideWhenUsed/>
    <w:rsid w:val="00E571C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202</Words>
  <Characters>1153</Characters>
  <Application>Microsoft Macintosh Word</Application>
  <DocSecurity>0</DocSecurity>
  <Lines>9</Lines>
  <Paragraphs>2</Paragraphs>
  <ScaleCrop>false</ScaleCrop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2020-04-23T13:04:00Z</dcterms:created>
  <dcterms:modified xsi:type="dcterms:W3CDTF">2020-04-23T13:10:00Z</dcterms:modified>
</cp:coreProperties>
</file>