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4D352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2020-3-17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，昨天海外市场继续崩盘，可能是跌超了，今天早盘前，美股期货涨停。受到海外市场亢奋的情绪，上证指数高开</w:t>
      </w:r>
      <w:r>
        <w:rPr>
          <w:rFonts w:ascii="Helvetica Neue" w:hAnsi="Helvetica Neue"/>
          <w:color w:val="33353C"/>
          <w:sz w:val="23"/>
          <w:szCs w:val="23"/>
        </w:rPr>
        <w:t>1.30%</w:t>
      </w:r>
      <w:r>
        <w:rPr>
          <w:rFonts w:ascii="Helvetica Neue" w:hAnsi="Helvetica Neue"/>
          <w:color w:val="33353C"/>
          <w:sz w:val="23"/>
          <w:szCs w:val="23"/>
        </w:rPr>
        <w:t>，深证指数高开</w:t>
      </w:r>
      <w:r>
        <w:rPr>
          <w:rFonts w:ascii="Helvetica Neue" w:hAnsi="Helvetica Neue"/>
          <w:color w:val="33353C"/>
          <w:sz w:val="23"/>
          <w:szCs w:val="23"/>
        </w:rPr>
        <w:t>1.84%</w:t>
      </w:r>
      <w:r>
        <w:rPr>
          <w:rFonts w:ascii="Helvetica Neue" w:hAnsi="Helvetica Neue"/>
          <w:color w:val="33353C"/>
          <w:sz w:val="23"/>
          <w:szCs w:val="23"/>
        </w:rPr>
        <w:t>，创业板高开</w:t>
      </w:r>
      <w:r>
        <w:rPr>
          <w:rFonts w:ascii="Helvetica Neue" w:hAnsi="Helvetica Neue"/>
          <w:color w:val="33353C"/>
          <w:sz w:val="23"/>
          <w:szCs w:val="23"/>
        </w:rPr>
        <w:t>2.24%</w:t>
      </w:r>
      <w:r>
        <w:rPr>
          <w:rFonts w:ascii="Helvetica Neue" w:hAnsi="Helvetica Neue"/>
          <w:color w:val="33353C"/>
          <w:sz w:val="23"/>
          <w:szCs w:val="23"/>
        </w:rPr>
        <w:t>。开盘后在避险情绪带动下，迅速下探，早盘沪深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最低下探</w:t>
      </w:r>
      <w:r>
        <w:rPr>
          <w:rFonts w:ascii="Helvetica Neue" w:hAnsi="Helvetica Neue"/>
          <w:color w:val="33353C"/>
          <w:sz w:val="23"/>
          <w:szCs w:val="23"/>
        </w:rPr>
        <w:t>3618</w:t>
      </w:r>
      <w:r>
        <w:rPr>
          <w:rFonts w:ascii="Helvetica Neue" w:hAnsi="Helvetica Neue"/>
          <w:color w:val="33353C"/>
          <w:sz w:val="23"/>
          <w:szCs w:val="23"/>
        </w:rPr>
        <w:t>。截止收盘，上证指数收跌</w:t>
      </w:r>
      <w:r>
        <w:rPr>
          <w:rFonts w:ascii="Helvetica Neue" w:hAnsi="Helvetica Neue"/>
          <w:color w:val="33353C"/>
          <w:sz w:val="23"/>
          <w:szCs w:val="23"/>
        </w:rPr>
        <w:t>-0.34%</w:t>
      </w:r>
      <w:r>
        <w:rPr>
          <w:rFonts w:ascii="Helvetica Neue" w:hAnsi="Helvetica Neue"/>
          <w:color w:val="33353C"/>
          <w:sz w:val="23"/>
          <w:szCs w:val="23"/>
        </w:rPr>
        <w:t>；深证指数收跌</w:t>
      </w:r>
      <w:r>
        <w:rPr>
          <w:rFonts w:ascii="Helvetica Neue" w:hAnsi="Helvetica Neue"/>
          <w:color w:val="33353C"/>
          <w:sz w:val="23"/>
          <w:szCs w:val="23"/>
        </w:rPr>
        <w:t>-0.49%</w:t>
      </w:r>
      <w:r>
        <w:rPr>
          <w:rFonts w:ascii="Helvetica Neue" w:hAnsi="Helvetica Neue"/>
          <w:color w:val="33353C"/>
          <w:sz w:val="23"/>
          <w:szCs w:val="23"/>
        </w:rPr>
        <w:t>；创业板收涨</w:t>
      </w:r>
      <w:r>
        <w:rPr>
          <w:rFonts w:ascii="Helvetica Neue" w:hAnsi="Helvetica Neue"/>
          <w:color w:val="33353C"/>
          <w:sz w:val="23"/>
          <w:szCs w:val="23"/>
        </w:rPr>
        <w:t>0.36%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-0.31%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-0.49%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72BBA071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2306FCF9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昨天美股再度触发熔断，截止收盘收跌</w:t>
      </w:r>
      <w:r>
        <w:rPr>
          <w:rFonts w:ascii="Helvetica Neue" w:hAnsi="Helvetica Neue"/>
          <w:color w:val="33353C"/>
          <w:sz w:val="23"/>
          <w:szCs w:val="23"/>
        </w:rPr>
        <w:t>-12%</w:t>
      </w:r>
      <w:r>
        <w:rPr>
          <w:rFonts w:ascii="Helvetica Neue" w:hAnsi="Helvetica Neue"/>
          <w:color w:val="33353C"/>
          <w:sz w:val="23"/>
          <w:szCs w:val="23"/>
        </w:rPr>
        <w:t>左右，接近二度熔断。黄金、原油同步走弱。市场避险情绪急升。</w:t>
      </w:r>
      <w:r>
        <w:rPr>
          <w:rFonts w:ascii="Helvetica Neue" w:hAnsi="Helvetica Neue"/>
          <w:color w:val="33353C"/>
          <w:sz w:val="23"/>
          <w:szCs w:val="23"/>
        </w:rPr>
        <w:t xml:space="preserve"> A</w:t>
      </w:r>
      <w:r>
        <w:rPr>
          <w:rFonts w:ascii="Helvetica Neue" w:hAnsi="Helvetica Neue"/>
          <w:color w:val="33353C"/>
          <w:sz w:val="23"/>
          <w:szCs w:val="23"/>
        </w:rPr>
        <w:t>股开盘后，北向资金持续净流出。截止收盘北上资金净流出</w:t>
      </w:r>
      <w:r>
        <w:rPr>
          <w:rFonts w:ascii="Helvetica Neue" w:hAnsi="Helvetica Neue"/>
          <w:color w:val="33353C"/>
          <w:sz w:val="23"/>
          <w:szCs w:val="23"/>
        </w:rPr>
        <w:t>71.42</w:t>
      </w:r>
      <w:r>
        <w:rPr>
          <w:rFonts w:ascii="Helvetica Neue" w:hAnsi="Helvetica Neue"/>
          <w:color w:val="33353C"/>
          <w:sz w:val="23"/>
          <w:szCs w:val="23"/>
        </w:rPr>
        <w:t>亿。这几天跌得比较多的都是之前外资配置比较多的股票，外资抽走了市场部分流动性，造成这些股票跌的相对较多。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5E23A1EA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货币政策：中性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18077676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今日央行无操作。主要是提高再贷款再贴现，支持企业复工。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71584848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 </w:t>
      </w: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62D9F3EE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</w:t>
      </w:r>
      <w:r>
        <w:rPr>
          <w:rFonts w:ascii="Helvetica Neue" w:hAnsi="Helvetica Neue"/>
          <w:color w:val="33353C"/>
          <w:sz w:val="23"/>
          <w:szCs w:val="23"/>
        </w:rPr>
        <w:t>03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日，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10975.55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11151.85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176.3</w:t>
      </w:r>
      <w:r>
        <w:rPr>
          <w:rFonts w:ascii="Helvetica Neue" w:hAnsi="Helvetica Neue"/>
          <w:color w:val="33353C"/>
          <w:sz w:val="23"/>
          <w:szCs w:val="23"/>
        </w:rPr>
        <w:t>亿元。融资余额的减少抽走了市场部分流动性。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5E6FE260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信贷环境：正向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054C72D1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shibor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DDR07</w:t>
      </w:r>
      <w:r>
        <w:rPr>
          <w:rFonts w:ascii="Helvetica Neue" w:hAnsi="Helvetica Neue"/>
          <w:color w:val="33353C"/>
          <w:sz w:val="23"/>
          <w:szCs w:val="23"/>
        </w:rPr>
        <w:t>保持与昨天一致。资金还是很充裕的，便宜的资金支持企业复工。</w:t>
      </w:r>
    </w:p>
    <w:p w14:paraId="60DD6BA7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 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gdp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趋势：偏负面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2977DA8F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按照国常会的会议，全年大概</w:t>
      </w:r>
      <w:r>
        <w:rPr>
          <w:rFonts w:ascii="Helvetica Neue" w:hAnsi="Helvetica Neue"/>
          <w:color w:val="33353C"/>
          <w:sz w:val="23"/>
          <w:szCs w:val="23"/>
        </w:rPr>
        <w:t>5-5.5%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76086135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现在全球并不缺乏流动性，而是对于经济前景的担忧，让人们不想借钱投资，在投资停滞的情况下，就是存量博弈，参考</w:t>
      </w:r>
      <w:r>
        <w:rPr>
          <w:rFonts w:ascii="Helvetica Neue" w:hAnsi="Helvetica Neue"/>
          <w:color w:val="33353C"/>
          <w:sz w:val="23"/>
          <w:szCs w:val="23"/>
        </w:rPr>
        <w:t>2018</w:t>
      </w:r>
      <w:r>
        <w:rPr>
          <w:rFonts w:ascii="Helvetica Neue" w:hAnsi="Helvetica Neue"/>
          <w:color w:val="33353C"/>
          <w:sz w:val="23"/>
          <w:szCs w:val="23"/>
        </w:rPr>
        <w:t>年，那是很惨的。在没有增长情况下，人人追逐稳定的固定资产收益，减少权益资产的配置，这给全球股市带来了极大的卖压。所以，对于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股而言，加快复工才能够缓解这一局面。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3A863679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今天的盘面来看，成交量进一步萎缩，成交价稍微下降，成交额进一步萎缩，但是今天留了一个下影线，根据时分线可以看出来，是因为早盘的恐慌将指数压低到超卖的程度（应该是散户所为），随后，迅速拉升，可以看出当下的价格是稍微合理的区间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49E4A27D" w14:textId="77777777" w:rsidR="00CC13EF" w:rsidRDefault="00CC13EF" w:rsidP="00CC13EF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633A69C7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EF"/>
    <w:rsid w:val="00305835"/>
    <w:rsid w:val="00CC13EF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5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3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Macintosh Word</Application>
  <DocSecurity>0</DocSecurity>
  <Lines>5</Lines>
  <Paragraphs>1</Paragraphs>
  <ScaleCrop>false</ScaleCrop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2020-06-29T16:43:00Z</dcterms:created>
  <dcterms:modified xsi:type="dcterms:W3CDTF">2020-06-29T16:43:00Z</dcterms:modified>
</cp:coreProperties>
</file>