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BAD7A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2020-4-1</w:t>
      </w:r>
      <w:bookmarkEnd w:id="0"/>
      <w:r>
        <w:rPr>
          <w:rFonts w:ascii="Helvetica Neue" w:hAnsi="Helvetica Neue"/>
          <w:color w:val="33353C"/>
          <w:sz w:val="23"/>
          <w:szCs w:val="23"/>
        </w:rPr>
        <w:t>，今天上证指数低开</w:t>
      </w:r>
      <w:r>
        <w:rPr>
          <w:rFonts w:ascii="Helvetica Neue" w:hAnsi="Helvetica Neue"/>
          <w:color w:val="33353C"/>
          <w:sz w:val="23"/>
          <w:szCs w:val="23"/>
        </w:rPr>
        <w:t>-0.25%</w:t>
      </w:r>
      <w:r>
        <w:rPr>
          <w:rFonts w:ascii="Helvetica Neue" w:hAnsi="Helvetica Neue"/>
          <w:color w:val="33353C"/>
          <w:sz w:val="23"/>
          <w:szCs w:val="23"/>
        </w:rPr>
        <w:t>，深证指数低开</w:t>
      </w:r>
      <w:r>
        <w:rPr>
          <w:rFonts w:ascii="Helvetica Neue" w:hAnsi="Helvetica Neue"/>
          <w:color w:val="33353C"/>
          <w:sz w:val="23"/>
          <w:szCs w:val="23"/>
        </w:rPr>
        <w:t>-0.28%</w:t>
      </w:r>
      <w:r>
        <w:rPr>
          <w:rFonts w:ascii="Helvetica Neue" w:hAnsi="Helvetica Neue"/>
          <w:color w:val="33353C"/>
          <w:sz w:val="23"/>
          <w:szCs w:val="23"/>
        </w:rPr>
        <w:t>，创业板低开</w:t>
      </w:r>
      <w:r>
        <w:rPr>
          <w:rFonts w:ascii="Helvetica Neue" w:hAnsi="Helvetica Neue"/>
          <w:color w:val="33353C"/>
          <w:sz w:val="23"/>
          <w:szCs w:val="23"/>
        </w:rPr>
        <w:t>-0.30%</w:t>
      </w:r>
      <w:r>
        <w:rPr>
          <w:rFonts w:ascii="Helvetica Neue" w:hAnsi="Helvetica Neue"/>
          <w:color w:val="33353C"/>
          <w:sz w:val="23"/>
          <w:szCs w:val="23"/>
        </w:rPr>
        <w:t>。然后高开低走，全天走了一个倒</w:t>
      </w:r>
      <w:r>
        <w:rPr>
          <w:rFonts w:ascii="Helvetica Neue" w:hAnsi="Helvetica Neue"/>
          <w:color w:val="33353C"/>
          <w:sz w:val="23"/>
          <w:szCs w:val="23"/>
        </w:rPr>
        <w:t>V</w:t>
      </w:r>
      <w:r>
        <w:rPr>
          <w:rFonts w:ascii="Helvetica Neue" w:hAnsi="Helvetica Neue"/>
          <w:color w:val="33353C"/>
          <w:sz w:val="23"/>
          <w:szCs w:val="23"/>
        </w:rPr>
        <w:t>。截止收盘，上证指数收跌</w:t>
      </w:r>
      <w:r>
        <w:rPr>
          <w:rFonts w:ascii="Helvetica Neue" w:hAnsi="Helvetica Neue"/>
          <w:color w:val="33353C"/>
          <w:sz w:val="23"/>
          <w:szCs w:val="23"/>
        </w:rPr>
        <w:t>-0.57%</w:t>
      </w:r>
      <w:r>
        <w:rPr>
          <w:rFonts w:ascii="Helvetica Neue" w:hAnsi="Helvetica Neue"/>
          <w:color w:val="33353C"/>
          <w:sz w:val="23"/>
          <w:szCs w:val="23"/>
        </w:rPr>
        <w:t>；深证指数收跌</w:t>
      </w:r>
      <w:r>
        <w:rPr>
          <w:rFonts w:ascii="Helvetica Neue" w:hAnsi="Helvetica Neue"/>
          <w:color w:val="33353C"/>
          <w:sz w:val="23"/>
          <w:szCs w:val="23"/>
        </w:rPr>
        <w:t>-0.11%</w:t>
      </w:r>
      <w:r>
        <w:rPr>
          <w:rFonts w:ascii="Helvetica Neue" w:hAnsi="Helvetica Neue"/>
          <w:color w:val="33353C"/>
          <w:sz w:val="23"/>
          <w:szCs w:val="23"/>
        </w:rPr>
        <w:t>；创业板收跌</w:t>
      </w:r>
      <w:r>
        <w:rPr>
          <w:rFonts w:ascii="Helvetica Neue" w:hAnsi="Helvetica Neue"/>
          <w:color w:val="33353C"/>
          <w:sz w:val="23"/>
          <w:szCs w:val="23"/>
        </w:rPr>
        <w:t>-038%</w:t>
      </w:r>
      <w:r>
        <w:rPr>
          <w:rFonts w:ascii="Helvetica Neue" w:hAnsi="Helvetica Neue"/>
          <w:color w:val="33353C"/>
          <w:sz w:val="23"/>
          <w:szCs w:val="23"/>
        </w:rPr>
        <w:t>。上证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跌</w:t>
      </w:r>
      <w:r>
        <w:rPr>
          <w:rFonts w:ascii="Helvetica Neue" w:hAnsi="Helvetica Neue"/>
          <w:color w:val="33353C"/>
          <w:sz w:val="23"/>
          <w:szCs w:val="23"/>
        </w:rPr>
        <w:t>-0.27%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跌</w:t>
      </w:r>
      <w:r>
        <w:rPr>
          <w:rFonts w:ascii="Helvetica Neue" w:hAnsi="Helvetica Neue"/>
          <w:color w:val="33353C"/>
          <w:sz w:val="23"/>
          <w:szCs w:val="23"/>
        </w:rPr>
        <w:t>-0.30%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6E2B1E00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072AC96F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在经过了货币政策和财政政策的频繁期后，今天海外没有新增政策变量。</w:t>
      </w:r>
    </w:p>
    <w:p w14:paraId="0F7E5C4D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股开盘后，北向资金呈现流入的状态，北向资金全天净流入</w:t>
      </w:r>
      <w:r>
        <w:rPr>
          <w:rFonts w:ascii="Helvetica Neue" w:hAnsi="Helvetica Neue"/>
          <w:color w:val="33353C"/>
          <w:sz w:val="23"/>
          <w:szCs w:val="23"/>
        </w:rPr>
        <w:t>54.53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7DA7B98E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货币政策：中性</w:t>
      </w:r>
    </w:p>
    <w:p w14:paraId="268676A5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央行：目前银行体系流动性总量处于合理充裕地位，不进行逆回购操作。</w:t>
      </w:r>
    </w:p>
    <w:p w14:paraId="0F826DBD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风险偏好（散户）：偏负面</w:t>
      </w:r>
    </w:p>
    <w:p w14:paraId="19B89E50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截至周二（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31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10651.20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10672.51</w:t>
      </w:r>
      <w:r>
        <w:rPr>
          <w:rFonts w:ascii="Helvetica Neue" w:hAnsi="Helvetica Neue"/>
          <w:color w:val="33353C"/>
          <w:sz w:val="23"/>
          <w:szCs w:val="23"/>
        </w:rPr>
        <w:t>亿元减少</w:t>
      </w:r>
      <w:r>
        <w:rPr>
          <w:rFonts w:ascii="Helvetica Neue" w:hAnsi="Helvetica Neue"/>
          <w:color w:val="33353C"/>
          <w:sz w:val="23"/>
          <w:szCs w:val="23"/>
        </w:rPr>
        <w:t>21.31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5A9E34CF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信贷环境：正向</w:t>
      </w:r>
    </w:p>
    <w:p w14:paraId="025CC990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shibor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全面下调。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全面下调。资金还是很充裕的，便宜的资金支持企业复工。</w:t>
      </w:r>
    </w:p>
    <w:p w14:paraId="3CAD3D0E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proofErr w:type="spellStart"/>
      <w:r>
        <w:rPr>
          <w:rFonts w:ascii="Helvetica Neue" w:hAnsi="Helvetica Neue"/>
          <w:color w:val="33353C"/>
          <w:sz w:val="23"/>
          <w:szCs w:val="23"/>
        </w:rPr>
        <w:t>gdp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趋势：偏负面</w:t>
      </w:r>
    </w:p>
    <w:p w14:paraId="5D0C0E37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国外的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趋势还没有往下的现象，对于外需的前景很不明朗。</w:t>
      </w:r>
    </w:p>
    <w:p w14:paraId="328A3371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7AE43942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今天开盘后，由前期超跌的电子板块带领下，科技股开始一波反弹，沪深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低开高走，盘中最高涨</w:t>
      </w:r>
      <w:r>
        <w:rPr>
          <w:rFonts w:ascii="Helvetica Neue" w:hAnsi="Helvetica Neue"/>
          <w:color w:val="33353C"/>
          <w:sz w:val="23"/>
          <w:szCs w:val="23"/>
        </w:rPr>
        <w:t>1.23%</w:t>
      </w:r>
      <w:r>
        <w:rPr>
          <w:rFonts w:ascii="Helvetica Neue" w:hAnsi="Helvetica Neue"/>
          <w:color w:val="33353C"/>
          <w:sz w:val="23"/>
          <w:szCs w:val="23"/>
        </w:rPr>
        <w:t>。但是正如反弹一样，全是由情绪带动，外围稍微有点风吹草动就容易跌回来。午盘，在外围政策落地后的空窗期，大家开始重新评估受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的影响，外盘期货跳水，把大盘也带崩了。再加上今天的一只黑天鹅，汇丰早盘发的一个信息：决定取消原定派息计划，并暂停股份回购。这对很多高股息的股票是一个致命的打击，高股息和便宜一样，都是一个很差的择时指标。这下好了，高股息可能飞，那买高股息的理由就不存在了。</w:t>
      </w:r>
    </w:p>
    <w:p w14:paraId="2075968F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美股上市公司，借钱回购的套路肯定走不通了，所以，千万别抄底美股。</w:t>
      </w:r>
    </w:p>
    <w:p w14:paraId="5A1DAFE8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截至收盘，沪深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收跌</w:t>
      </w:r>
      <w:r>
        <w:rPr>
          <w:rFonts w:ascii="Helvetica Neue" w:hAnsi="Helvetica Neue"/>
          <w:color w:val="33353C"/>
          <w:sz w:val="23"/>
          <w:szCs w:val="23"/>
        </w:rPr>
        <w:t>-0.30%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3FF24DD1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股收盘，上涨的股票只有</w:t>
      </w:r>
      <w:r>
        <w:rPr>
          <w:rFonts w:ascii="Helvetica Neue" w:hAnsi="Helvetica Neue"/>
          <w:color w:val="33353C"/>
          <w:sz w:val="23"/>
          <w:szCs w:val="23"/>
        </w:rPr>
        <w:t>1269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2355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4DA03267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从盘面来看，成交量比上个交易日增加，成交额增加，成交价减少，可以看出市场的卖压增加。</w:t>
      </w:r>
    </w:p>
    <w:p w14:paraId="15BA6D57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2C0166DE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近期国内的无风险利率因为政策预期不断下行，但是信用债风险利差不断上行。这反映了大家对于经济的悲观预期，最直接影响的就是创业板的小票。所以，在经济好转之前，信用债风险利差止升回贬之前，不要关注小票。</w:t>
      </w:r>
    </w:p>
    <w:p w14:paraId="4CD41855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关于博弈，还是那句话，要把握好一阶思维和二阶思维，一阶思维总是不好的。这一波赚钱的应该是那帮二阶思维的，看跌残了，冲进去赌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zf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会救流动性，救经济的；赔钱的会是看到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zf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冲进去救流动性，救经济再冲进去的。这是博弈，结果是前者收割后者。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zzj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会议应该是本次博弈结束的标志。</w:t>
      </w:r>
    </w:p>
    <w:p w14:paraId="7FB64BDE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总之，起始于美联储无底线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qe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，国会</w:t>
      </w: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万亿刺激的一波炒政策预期的小反弹落下帷幕了，以后该怎么走，还是会怎么走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基本面再难，还是得吃的。</w:t>
      </w:r>
    </w:p>
    <w:p w14:paraId="0F897F6F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虽然美联储和财政部都出台了刺激政策，但是能不能托住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和经济，还需要看美国接下去的数据。</w:t>
      </w:r>
    </w:p>
    <w:p w14:paraId="28EA7B80" w14:textId="77777777" w:rsidR="006F1198" w:rsidRDefault="006F1198" w:rsidP="006F11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轻仓的麻雀式操作，可以减轻内心的负担。</w:t>
      </w:r>
    </w:p>
    <w:p w14:paraId="46909D7D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98"/>
    <w:rsid w:val="00305835"/>
    <w:rsid w:val="006F1198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EF5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119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Macintosh Word</Application>
  <DocSecurity>0</DocSecurity>
  <Lines>8</Lines>
  <Paragraphs>2</Paragraphs>
  <ScaleCrop>false</ScaleCrop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2020-06-29T16:39:00Z</dcterms:created>
  <dcterms:modified xsi:type="dcterms:W3CDTF">2020-06-29T16:39:00Z</dcterms:modified>
</cp:coreProperties>
</file>