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93A9E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2020-6-10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317AACDF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4A46A906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13CF25FF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0CF160CF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风险偏好：美国还在乱，社会的动荡造成美国金融资本外流，造成美元指数下跌。</w:t>
      </w:r>
    </w:p>
    <w:p w14:paraId="231BAF61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18.41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823EF55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15A17A94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日，央行公开市场开展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天期逆回购操作，今日无逆回购到期，净投放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EE84C6A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60C877BD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截至周二（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9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11033.36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11014.21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19.15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5A689F8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6107AFAE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7EEB9613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2EE95E60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49D64BF0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信用债到期收益率目前有上行的趋势，收益率压不下去了，这一波的估值行情有点走不动了。</w:t>
      </w:r>
    </w:p>
    <w:p w14:paraId="3D2BFF78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5BF46ACB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4AB1E388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2572C6ED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3F4648DD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06662D2A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18DF66CC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D775EF9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77835F81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1372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2349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05F3CB08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从盘面来看，成交量比上个交易日下降，成交额下降，成交价上升，可以看出市场的买盘增加。</w:t>
      </w:r>
    </w:p>
    <w:p w14:paraId="74C0AC6C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1EA3A61E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今天股票市场表现依然强劲，创业板指上涨</w:t>
      </w:r>
      <w:r>
        <w:rPr>
          <w:rFonts w:ascii="Helvetica Neue" w:hAnsi="Helvetica Neue"/>
          <w:color w:val="33353C"/>
          <w:sz w:val="23"/>
          <w:szCs w:val="23"/>
        </w:rPr>
        <w:t>1.3%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0.62%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0.64%</w:t>
      </w:r>
      <w:r>
        <w:rPr>
          <w:rFonts w:ascii="Helvetica Neue" w:hAnsi="Helvetica Neue"/>
          <w:color w:val="33353C"/>
          <w:sz w:val="23"/>
          <w:szCs w:val="23"/>
        </w:rPr>
        <w:t>。沪深两市成交</w:t>
      </w:r>
      <w:r>
        <w:rPr>
          <w:rFonts w:ascii="Helvetica Neue" w:hAnsi="Helvetica Neue"/>
          <w:color w:val="33353C"/>
          <w:sz w:val="23"/>
          <w:szCs w:val="23"/>
        </w:rPr>
        <w:t>6169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728A28C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下行</w:t>
      </w:r>
      <w:r>
        <w:rPr>
          <w:rFonts w:ascii="Helvetica Neue" w:hAnsi="Helvetica Neue"/>
          <w:color w:val="33353C"/>
          <w:sz w:val="23"/>
          <w:szCs w:val="23"/>
        </w:rPr>
        <w:t>0BP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3.135%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3CF07993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7074D663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4D5199F0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今天的股票市场受宏观变量影响比较大，上证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0.68%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0.18%</w:t>
      </w:r>
      <w:r>
        <w:rPr>
          <w:rFonts w:ascii="Helvetica Neue" w:hAnsi="Helvetica Neue"/>
          <w:color w:val="33353C"/>
          <w:sz w:val="23"/>
          <w:szCs w:val="23"/>
        </w:rPr>
        <w:t>，创业板指上涨</w:t>
      </w:r>
      <w:r>
        <w:rPr>
          <w:rFonts w:ascii="Helvetica Neue" w:hAnsi="Helvetica Neue"/>
          <w:color w:val="33353C"/>
          <w:sz w:val="23"/>
          <w:szCs w:val="23"/>
        </w:rPr>
        <w:t>0.94%</w:t>
      </w:r>
      <w:r>
        <w:rPr>
          <w:rFonts w:ascii="Helvetica Neue" w:hAnsi="Helvetica Neue"/>
          <w:color w:val="33353C"/>
          <w:sz w:val="23"/>
          <w:szCs w:val="23"/>
        </w:rPr>
        <w:t>。沪深两市成交</w:t>
      </w:r>
      <w:r>
        <w:rPr>
          <w:rFonts w:ascii="Helvetica Neue" w:hAnsi="Helvetica Neue"/>
          <w:color w:val="33353C"/>
          <w:sz w:val="23"/>
          <w:szCs w:val="23"/>
        </w:rPr>
        <w:t>6073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4E8B5D56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今天的通胀数据对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打击比较大，从基本面的逻辑链条上，证伪了经济快速复苏的预期。成长到价值的切换遭到质疑。跟基本面关系更大的价值股，跌得比较多。</w:t>
      </w:r>
    </w:p>
    <w:p w14:paraId="53887B37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相对应的，社融数据比较好，以及资金面转向宽松的预期，给了股票市场一定的支撑。所以，创业板指数反而上涨，涨幅还不小。</w:t>
      </w:r>
    </w:p>
    <w:p w14:paraId="35EBD80E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总之，今天股票市场走得比较宏观，成长切价值失败，大家要么得继续抱团，要么得搞创业板。</w:t>
      </w:r>
    </w:p>
    <w:p w14:paraId="33CC5A38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41ADD49C" w14:textId="77777777" w:rsidR="00FE2107" w:rsidRDefault="00FE2107" w:rsidP="00FE210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44C23C57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07"/>
    <w:rsid w:val="00305835"/>
    <w:rsid w:val="00CC3AB4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3B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1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Macintosh Word</Application>
  <DocSecurity>0</DocSecurity>
  <Lines>9</Lines>
  <Paragraphs>2</Paragraphs>
  <ScaleCrop>false</ScaleCrop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2020-06-29T16:19:00Z</dcterms:created>
  <dcterms:modified xsi:type="dcterms:W3CDTF">2020-06-29T16:19:00Z</dcterms:modified>
</cp:coreProperties>
</file>