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4C2F5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2020-6-19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4A97F0D8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41FF5F04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7CED0067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2B357B76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风险偏好：美联储宣布</w:t>
      </w:r>
      <w:r>
        <w:rPr>
          <w:rFonts w:ascii="Helvetica Neue" w:hAnsi="Helvetica Neue"/>
          <w:color w:val="33353C"/>
          <w:sz w:val="23"/>
          <w:szCs w:val="23"/>
        </w:rPr>
        <w:t>2022</w:t>
      </w:r>
      <w:r>
        <w:rPr>
          <w:rFonts w:ascii="Helvetica Neue" w:hAnsi="Helvetica Neue"/>
          <w:color w:val="33353C"/>
          <w:sz w:val="23"/>
          <w:szCs w:val="23"/>
        </w:rPr>
        <w:t>年之前零利率并且扩大债券购买范围，对股市利好。</w:t>
      </w:r>
    </w:p>
    <w:p w14:paraId="3DCE2413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210.13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84ACE50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58D98BA2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央行公告称，为维护半年末流动性平稳，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19</w:t>
      </w:r>
      <w:r>
        <w:rPr>
          <w:rFonts w:ascii="Helvetica Neue" w:hAnsi="Helvetica Neue"/>
          <w:color w:val="33353C"/>
          <w:sz w:val="23"/>
          <w:szCs w:val="23"/>
        </w:rPr>
        <w:t>日以利率招标方式开展了</w:t>
      </w:r>
      <w:r>
        <w:rPr>
          <w:rFonts w:ascii="Helvetica Neue" w:hAnsi="Helvetica Neue"/>
          <w:color w:val="33353C"/>
          <w:sz w:val="23"/>
          <w:szCs w:val="23"/>
        </w:rPr>
        <w:t>1800</w:t>
      </w:r>
      <w:r>
        <w:rPr>
          <w:rFonts w:ascii="Helvetica Neue" w:hAnsi="Helvetica Neue"/>
          <w:color w:val="33353C"/>
          <w:sz w:val="23"/>
          <w:szCs w:val="23"/>
        </w:rPr>
        <w:t>亿元逆回购操作，包括</w:t>
      </w:r>
      <w:r>
        <w:rPr>
          <w:rFonts w:ascii="Helvetica Neue" w:hAnsi="Helvetica Neue"/>
          <w:color w:val="33353C"/>
          <w:sz w:val="23"/>
          <w:szCs w:val="23"/>
        </w:rPr>
        <w:t>700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天期和</w:t>
      </w:r>
      <w:r>
        <w:rPr>
          <w:rFonts w:ascii="Helvetica Neue" w:hAnsi="Helvetica Neue"/>
          <w:color w:val="33353C"/>
          <w:sz w:val="23"/>
          <w:szCs w:val="23"/>
        </w:rPr>
        <w:t>1100</w:t>
      </w:r>
      <w:r>
        <w:rPr>
          <w:rFonts w:ascii="Helvetica Neue" w:hAnsi="Helvetica Neue"/>
          <w:color w:val="33353C"/>
          <w:sz w:val="23"/>
          <w:szCs w:val="23"/>
        </w:rPr>
        <w:t>亿元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天期，</w:t>
      </w:r>
      <w:r>
        <w:rPr>
          <w:rFonts w:ascii="Helvetica Neue" w:hAnsi="Helvetica Neue"/>
          <w:color w:val="33353C"/>
          <w:sz w:val="23"/>
          <w:szCs w:val="23"/>
        </w:rPr>
        <w:t>7</w:t>
      </w:r>
      <w:r>
        <w:rPr>
          <w:rFonts w:ascii="Helvetica Neue" w:hAnsi="Helvetica Neue"/>
          <w:color w:val="33353C"/>
          <w:sz w:val="23"/>
          <w:szCs w:val="23"/>
        </w:rPr>
        <w:t>天期中标利率</w:t>
      </w:r>
      <w:r>
        <w:rPr>
          <w:rFonts w:ascii="Helvetica Neue" w:hAnsi="Helvetica Neue"/>
          <w:color w:val="33353C"/>
          <w:sz w:val="23"/>
          <w:szCs w:val="23"/>
        </w:rPr>
        <w:t>2.20%</w:t>
      </w:r>
      <w:r>
        <w:rPr>
          <w:rFonts w:ascii="Helvetica Neue" w:hAnsi="Helvetica Neue"/>
          <w:color w:val="33353C"/>
          <w:sz w:val="23"/>
          <w:szCs w:val="23"/>
        </w:rPr>
        <w:t>，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天期中标利率</w:t>
      </w:r>
      <w:r>
        <w:rPr>
          <w:rFonts w:ascii="Helvetica Neue" w:hAnsi="Helvetica Neue"/>
          <w:color w:val="33353C"/>
          <w:sz w:val="23"/>
          <w:szCs w:val="23"/>
        </w:rPr>
        <w:t>2.35%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2CCEA503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0E9D31CB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截至周四（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18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11304.92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11247.28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57.64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F8BFA15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7805E073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1480A067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25965661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137C7B3E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信用债到期收益率目前有下行的趋势。</w:t>
      </w:r>
    </w:p>
    <w:p w14:paraId="2990AF40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2E9FE6CB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4765CA98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271A02AF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2BE5C8C5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953F533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14F271E2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3407A21A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23E27F5C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2042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1543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433CC3F0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从盘面来看，成交量比上个交易日下降，成交额上升，成交价上升，可以看出市场的买盘增加。</w:t>
      </w:r>
    </w:p>
    <w:p w14:paraId="0D35AE06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5F61DBDE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1.28%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1.34%</w:t>
      </w:r>
      <w:r>
        <w:rPr>
          <w:rFonts w:ascii="Helvetica Neue" w:hAnsi="Helvetica Neue"/>
          <w:color w:val="33353C"/>
          <w:sz w:val="23"/>
          <w:szCs w:val="23"/>
        </w:rPr>
        <w:t>，创业板指涨</w:t>
      </w:r>
      <w:r>
        <w:rPr>
          <w:rFonts w:ascii="Helvetica Neue" w:hAnsi="Helvetica Neue"/>
          <w:color w:val="33353C"/>
          <w:sz w:val="23"/>
          <w:szCs w:val="23"/>
        </w:rPr>
        <w:t>2.36%</w:t>
      </w:r>
      <w:r>
        <w:rPr>
          <w:rFonts w:ascii="Helvetica Neue" w:hAnsi="Helvetica Neue"/>
          <w:color w:val="33353C"/>
          <w:sz w:val="23"/>
          <w:szCs w:val="23"/>
        </w:rPr>
        <w:t>。今天创业板指突破</w:t>
      </w:r>
      <w:r>
        <w:rPr>
          <w:rFonts w:ascii="Helvetica Neue" w:hAnsi="Helvetica Neue"/>
          <w:color w:val="33353C"/>
          <w:sz w:val="23"/>
          <w:szCs w:val="23"/>
        </w:rPr>
        <w:t>2300</w:t>
      </w:r>
      <w:r>
        <w:rPr>
          <w:rFonts w:ascii="Helvetica Neue" w:hAnsi="Helvetica Neue"/>
          <w:color w:val="33353C"/>
          <w:sz w:val="23"/>
          <w:szCs w:val="23"/>
        </w:rPr>
        <w:t>创了新高。沪深两市成交</w:t>
      </w:r>
      <w:r>
        <w:rPr>
          <w:rFonts w:ascii="Helvetica Neue" w:hAnsi="Helvetica Neue"/>
          <w:color w:val="33353C"/>
          <w:sz w:val="23"/>
          <w:szCs w:val="23"/>
        </w:rPr>
        <w:t>7724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483CBC9F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1.0BP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3.1500%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D1D0BF5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3E609AEF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1B249001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今天股票市场最大的逻辑是流动性的逻辑，今天富时罗素指数把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股的纳入因子从</w:t>
      </w:r>
      <w:r>
        <w:rPr>
          <w:rFonts w:ascii="Helvetica Neue" w:hAnsi="Helvetica Neue"/>
          <w:color w:val="33353C"/>
          <w:sz w:val="23"/>
          <w:szCs w:val="23"/>
        </w:rPr>
        <w:t>17.5%</w:t>
      </w:r>
      <w:r>
        <w:rPr>
          <w:rFonts w:ascii="Helvetica Neue" w:hAnsi="Helvetica Neue"/>
          <w:color w:val="33353C"/>
          <w:sz w:val="23"/>
          <w:szCs w:val="23"/>
        </w:rPr>
        <w:t>提升到</w:t>
      </w:r>
      <w:r>
        <w:rPr>
          <w:rFonts w:ascii="Helvetica Neue" w:hAnsi="Helvetica Neue"/>
          <w:color w:val="33353C"/>
          <w:sz w:val="23"/>
          <w:szCs w:val="23"/>
        </w:rPr>
        <w:t>25%</w:t>
      </w:r>
      <w:r>
        <w:rPr>
          <w:rFonts w:ascii="Helvetica Neue" w:hAnsi="Helvetica Neue"/>
          <w:color w:val="33353C"/>
          <w:sz w:val="23"/>
          <w:szCs w:val="23"/>
        </w:rPr>
        <w:t>，海外的被动指数基金带来了大量的新增资金。</w:t>
      </w:r>
    </w:p>
    <w:p w14:paraId="64B52D49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指数的格局上还是偏成长的板块强一些。</w:t>
      </w:r>
    </w:p>
    <w:p w14:paraId="159728D5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未来成长</w:t>
      </w:r>
      <w:r>
        <w:rPr>
          <w:rFonts w:ascii="Helvetica Neue" w:hAnsi="Helvetica Neue"/>
          <w:color w:val="33353C"/>
          <w:sz w:val="23"/>
          <w:szCs w:val="23"/>
        </w:rPr>
        <w:t>&gt;</w:t>
      </w:r>
      <w:r>
        <w:rPr>
          <w:rFonts w:ascii="Helvetica Neue" w:hAnsi="Helvetica Neue"/>
          <w:color w:val="33353C"/>
          <w:sz w:val="23"/>
          <w:szCs w:val="23"/>
        </w:rPr>
        <w:t>价值的格局继续适用。</w:t>
      </w:r>
    </w:p>
    <w:p w14:paraId="630628A7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关注变量的排序，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、社融增速；</w:t>
      </w: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、贴现率；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、经济复苏情况；</w:t>
      </w:r>
    </w:p>
    <w:p w14:paraId="7E526E20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3B57AB33" w14:textId="77777777" w:rsidR="0088103D" w:rsidRDefault="0088103D" w:rsidP="0088103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2D4F9AD2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D"/>
    <w:rsid w:val="00305835"/>
    <w:rsid w:val="0088103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3F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103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Macintosh Word</Application>
  <DocSecurity>0</DocSecurity>
  <Lines>8</Lines>
  <Paragraphs>2</Paragraphs>
  <ScaleCrop>false</ScaleCrop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2020-06-29T16:16:00Z</dcterms:created>
  <dcterms:modified xsi:type="dcterms:W3CDTF">2020-06-29T16:16:00Z</dcterms:modified>
</cp:coreProperties>
</file>