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31ACA" w14:textId="77777777" w:rsidR="00C26D3D" w:rsidRDefault="00C26D3D" w:rsidP="00C26D3D">
      <w:pPr>
        <w:rPr>
          <w:rFonts w:hint="eastAsia"/>
        </w:rPr>
      </w:pPr>
      <w:bookmarkStart w:id="0" w:name="_GoBack"/>
      <w:r>
        <w:rPr>
          <w:rFonts w:hint="eastAsia"/>
        </w:rPr>
        <w:t>2020-7-1</w:t>
      </w:r>
      <w:r>
        <w:rPr>
          <w:rFonts w:hint="eastAsia"/>
        </w:rPr>
        <w:t>，股票市场和债券市场</w:t>
      </w:r>
    </w:p>
    <w:bookmarkEnd w:id="0"/>
    <w:p w14:paraId="06A7A708" w14:textId="77777777" w:rsidR="00C26D3D" w:rsidRDefault="00C26D3D" w:rsidP="00C26D3D"/>
    <w:p w14:paraId="68BF83E5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1633C58E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5B2E9880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259D3E05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风险偏好：美国疫情再起外加种族问题经过大跌后，再次恢复上涨。</w:t>
      </w:r>
    </w:p>
    <w:p w14:paraId="1C60FF4A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0</w:t>
      </w:r>
      <w:r>
        <w:rPr>
          <w:rFonts w:hint="eastAsia"/>
        </w:rPr>
        <w:t>亿元。</w:t>
      </w:r>
    </w:p>
    <w:p w14:paraId="502E7992" w14:textId="77777777" w:rsidR="00C26D3D" w:rsidRDefault="00C26D3D" w:rsidP="00C26D3D"/>
    <w:p w14:paraId="21FABF04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2B7EC24A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央行公告称，目前银行体系流动性总量处于较高水平，可吸收央行逆回购到期、政府债券发行缴款等因素的影响，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</w:t>
      </w:r>
      <w:r>
        <w:rPr>
          <w:rFonts w:hint="eastAsia"/>
        </w:rPr>
        <w:t>1800</w:t>
      </w:r>
      <w:r>
        <w:rPr>
          <w:rFonts w:hint="eastAsia"/>
        </w:rPr>
        <w:t>亿元逆回购到期，单日净回笼</w:t>
      </w:r>
      <w:r>
        <w:rPr>
          <w:rFonts w:hint="eastAsia"/>
        </w:rPr>
        <w:t>1800</w:t>
      </w:r>
      <w:r>
        <w:rPr>
          <w:rFonts w:hint="eastAsia"/>
        </w:rPr>
        <w:t>亿元。</w:t>
      </w:r>
    </w:p>
    <w:p w14:paraId="38F04F73" w14:textId="77777777" w:rsidR="00C26D3D" w:rsidRDefault="00C26D3D" w:rsidP="00C26D3D"/>
    <w:p w14:paraId="7624BBF3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7A4B5CEC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截至周二（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11637.68</w:t>
      </w:r>
      <w:r>
        <w:rPr>
          <w:rFonts w:hint="eastAsia"/>
        </w:rPr>
        <w:t>亿元，较前一交易日的</w:t>
      </w:r>
      <w:r>
        <w:rPr>
          <w:rFonts w:hint="eastAsia"/>
        </w:rPr>
        <w:t>11502.48</w:t>
      </w:r>
      <w:r>
        <w:rPr>
          <w:rFonts w:hint="eastAsia"/>
        </w:rPr>
        <w:t>亿元增加</w:t>
      </w:r>
      <w:r>
        <w:rPr>
          <w:rFonts w:hint="eastAsia"/>
        </w:rPr>
        <w:t>135.2</w:t>
      </w:r>
      <w:r>
        <w:rPr>
          <w:rFonts w:hint="eastAsia"/>
        </w:rPr>
        <w:t>亿元。</w:t>
      </w:r>
    </w:p>
    <w:p w14:paraId="3838CF7B" w14:textId="77777777" w:rsidR="00C26D3D" w:rsidRDefault="00C26D3D" w:rsidP="00C26D3D"/>
    <w:p w14:paraId="767C845C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21EEC618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OM-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开始出现回调的趋势。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开始出现回调。</w:t>
      </w:r>
    </w:p>
    <w:p w14:paraId="6032462E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03BB4D26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438B56A3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信用债到期收益率目前处于平稳的趋势。</w:t>
      </w:r>
    </w:p>
    <w:p w14:paraId="53878F05" w14:textId="77777777" w:rsidR="00C26D3D" w:rsidRDefault="00C26D3D" w:rsidP="00C26D3D"/>
    <w:p w14:paraId="12868A8F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4E7E5E53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60F56FD7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42D07534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522D2D85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2A383B28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4A424054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6AAAA557" w14:textId="77777777" w:rsidR="00C26D3D" w:rsidRDefault="00C26D3D" w:rsidP="00C26D3D"/>
    <w:p w14:paraId="2F95D7BE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赚钱效应：偏负面</w:t>
      </w:r>
    </w:p>
    <w:p w14:paraId="22826566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2079</w:t>
      </w:r>
      <w:r>
        <w:rPr>
          <w:rFonts w:hint="eastAsia"/>
        </w:rPr>
        <w:t>只，下跌的</w:t>
      </w:r>
      <w:r>
        <w:rPr>
          <w:rFonts w:hint="eastAsia"/>
        </w:rPr>
        <w:t>1571</w:t>
      </w:r>
      <w:r>
        <w:rPr>
          <w:rFonts w:hint="eastAsia"/>
        </w:rPr>
        <w:t>只。</w:t>
      </w:r>
    </w:p>
    <w:p w14:paraId="7F78B791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55273ABF" w14:textId="77777777" w:rsidR="00C26D3D" w:rsidRDefault="00C26D3D" w:rsidP="00C26D3D"/>
    <w:p w14:paraId="5D05A201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市场风格：</w:t>
      </w:r>
    </w:p>
    <w:p w14:paraId="3C24DA6D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大涨</w:t>
      </w:r>
      <w:r>
        <w:rPr>
          <w:rFonts w:hint="eastAsia"/>
        </w:rPr>
        <w:t>2.3%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大涨</w:t>
      </w:r>
      <w:r>
        <w:rPr>
          <w:rFonts w:hint="eastAsia"/>
        </w:rPr>
        <w:t>2.01%</w:t>
      </w:r>
      <w:r>
        <w:rPr>
          <w:rFonts w:hint="eastAsia"/>
        </w:rPr>
        <w:t>，创业板指跌</w:t>
      </w:r>
      <w:r>
        <w:rPr>
          <w:rFonts w:hint="eastAsia"/>
        </w:rPr>
        <w:t>0.76%</w:t>
      </w:r>
      <w:r>
        <w:rPr>
          <w:rFonts w:hint="eastAsia"/>
        </w:rPr>
        <w:t>。上证</w:t>
      </w:r>
      <w:r>
        <w:rPr>
          <w:rFonts w:hint="eastAsia"/>
        </w:rPr>
        <w:t>50</w:t>
      </w:r>
      <w:r>
        <w:rPr>
          <w:rFonts w:hint="eastAsia"/>
        </w:rPr>
        <w:t>和创业板指的剪刀差达到</w:t>
      </w:r>
      <w:r>
        <w:rPr>
          <w:rFonts w:hint="eastAsia"/>
        </w:rPr>
        <w:t>3%</w:t>
      </w:r>
      <w:r>
        <w:rPr>
          <w:rFonts w:hint="eastAsia"/>
        </w:rPr>
        <w:t>，一天就把</w:t>
      </w:r>
      <w:r>
        <w:rPr>
          <w:rFonts w:hint="eastAsia"/>
        </w:rPr>
        <w:t>630</w:t>
      </w:r>
      <w:r>
        <w:rPr>
          <w:rFonts w:hint="eastAsia"/>
        </w:rPr>
        <w:t>打出来的剪刀差填上了。市场成交额</w:t>
      </w:r>
      <w:r>
        <w:rPr>
          <w:rFonts w:hint="eastAsia"/>
        </w:rPr>
        <w:t>9000</w:t>
      </w:r>
      <w:r>
        <w:rPr>
          <w:rFonts w:hint="eastAsia"/>
        </w:rPr>
        <w:t>亿。</w:t>
      </w:r>
    </w:p>
    <w:p w14:paraId="6CDC6E2C" w14:textId="77777777" w:rsidR="00C26D3D" w:rsidRDefault="00C26D3D" w:rsidP="00C26D3D"/>
    <w:p w14:paraId="5F7B815F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1.25BP</w:t>
      </w:r>
      <w:r>
        <w:rPr>
          <w:rFonts w:hint="eastAsia"/>
        </w:rPr>
        <w:t>，收盘至</w:t>
      </w:r>
      <w:r>
        <w:rPr>
          <w:rFonts w:hint="eastAsia"/>
        </w:rPr>
        <w:t>3.1500%</w:t>
      </w:r>
      <w:r>
        <w:rPr>
          <w:rFonts w:hint="eastAsia"/>
        </w:rPr>
        <w:t>。</w:t>
      </w:r>
    </w:p>
    <w:p w14:paraId="201F0F3A" w14:textId="77777777" w:rsidR="00C26D3D" w:rsidRDefault="00C26D3D" w:rsidP="00C26D3D"/>
    <w:p w14:paraId="6297E542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7842EFDD" w14:textId="77777777" w:rsidR="00C26D3D" w:rsidRDefault="00C26D3D" w:rsidP="00C26D3D"/>
    <w:p w14:paraId="3AF8D7CA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777B2670" w14:textId="77777777" w:rsidR="00C26D3D" w:rsidRDefault="00C26D3D" w:rsidP="00C26D3D"/>
    <w:p w14:paraId="4A7E9085" w14:textId="77777777" w:rsidR="00C26D3D" w:rsidRDefault="00C26D3D" w:rsidP="00C26D3D">
      <w:r>
        <w:rPr>
          <w:rFonts w:hint="eastAsia"/>
        </w:rPr>
        <w:t>今天财新</w:t>
      </w:r>
      <w:r>
        <w:rPr>
          <w:rFonts w:hint="eastAsia"/>
        </w:rPr>
        <w:t>6</w:t>
      </w:r>
      <w:r>
        <w:rPr>
          <w:rFonts w:hint="eastAsia"/>
        </w:rPr>
        <w:t>月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为</w:t>
      </w:r>
      <w:r>
        <w:rPr>
          <w:rFonts w:hint="eastAsia"/>
        </w:rPr>
        <w:t>51.2</w:t>
      </w:r>
      <w:r>
        <w:rPr>
          <w:rFonts w:hint="eastAsia"/>
        </w:rPr>
        <w:t>，预期</w:t>
      </w:r>
      <w:r>
        <w:rPr>
          <w:rFonts w:hint="eastAsia"/>
        </w:rPr>
        <w:t>50.5</w:t>
      </w:r>
      <w:r>
        <w:rPr>
          <w:rFonts w:hint="eastAsia"/>
        </w:rPr>
        <w:t>，前值</w:t>
      </w:r>
      <w:r>
        <w:rPr>
          <w:rFonts w:hint="eastAsia"/>
        </w:rPr>
        <w:t>50.7</w:t>
      </w:r>
      <w:r>
        <w:rPr>
          <w:rFonts w:hint="eastAsia"/>
        </w:rPr>
        <w:t>；叠加</w:t>
      </w:r>
      <w:r>
        <w:rPr>
          <w:rFonts w:hint="eastAsia"/>
        </w:rPr>
        <w:t>6</w:t>
      </w:r>
      <w:r>
        <w:rPr>
          <w:rFonts w:hint="eastAsia"/>
        </w:rPr>
        <w:t>月地产销售的数据超预期，见附件花旗做的数据。</w:t>
      </w:r>
    </w:p>
    <w:p w14:paraId="747B25A4" w14:textId="77777777" w:rsidR="00C26D3D" w:rsidRPr="00C26D3D" w:rsidRDefault="00C26D3D" w:rsidP="00C26D3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C26D3D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CA4CCA6" wp14:editId="294BB34E">
            <wp:extent cx="7617460" cy="5831205"/>
            <wp:effectExtent l="0" t="0" r="2540" b="10795"/>
            <wp:docPr id="1" name="图片 1" descr="https://images.zsxq.com/FnCsjAYbykx5WkxRAAANSYJHZDPV?imageMogr2/auto-orient/thumbnail/800x/format/jpg/blur/1x0/quality/75&amp;e=1598889599&amp;token=kIxbL07-8jAj8w1n4s9zv64FuZZNEATmlU_Vm6zD:3lcZsW74XrhprFfeyiAwIwVZlEY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zsxq.com/FnCsjAYbykx5WkxRAAANSYJHZDPV?imageMogr2/auto-orient/thumbnail/800x/format/jpg/blur/1x0/quality/75&amp;e=1598889599&amp;token=kIxbL07-8jAj8w1n4s9zv64FuZZNEATmlU_Vm6zD:3lcZsW74XrhprFfeyiAwIwVZlEY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F0ED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在这两个数据的刺激下，市场来了把价值成长切换。</w:t>
      </w:r>
    </w:p>
    <w:p w14:paraId="02AA80C1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从昨天创业板指的大涨，到今天创业板指最低跌</w:t>
      </w:r>
      <w:r>
        <w:rPr>
          <w:rFonts w:hint="eastAsia"/>
        </w:rPr>
        <w:t>2.32%</w:t>
      </w:r>
      <w:r>
        <w:rPr>
          <w:rFonts w:hint="eastAsia"/>
        </w:rPr>
        <w:t>，大家不难发现，</w:t>
      </w:r>
      <w:r>
        <w:rPr>
          <w:rFonts w:hint="eastAsia"/>
        </w:rPr>
        <w:t>630</w:t>
      </w:r>
      <w:r>
        <w:rPr>
          <w:rFonts w:hint="eastAsia"/>
        </w:rPr>
        <w:t>那天机构合力围猎的意味。</w:t>
      </w:r>
    </w:p>
    <w:p w14:paraId="621A189E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大家就是赶在</w:t>
      </w:r>
      <w:r>
        <w:rPr>
          <w:rFonts w:hint="eastAsia"/>
        </w:rPr>
        <w:t>630</w:t>
      </w:r>
      <w:r>
        <w:rPr>
          <w:rFonts w:hint="eastAsia"/>
        </w:rPr>
        <w:t>那一天拉一把自己的业绩，下半年的第一天就开始布局——均衡配置。</w:t>
      </w:r>
    </w:p>
    <w:p w14:paraId="1E2F618F" w14:textId="77777777" w:rsidR="00C26D3D" w:rsidRDefault="00C26D3D" w:rsidP="00C26D3D">
      <w:r>
        <w:rPr>
          <w:rFonts w:hint="eastAsia"/>
        </w:rPr>
        <w:t>基金经理们未必马上会从一个极端走向另外一个极端，但是他们踩着</w:t>
      </w:r>
      <w:r>
        <w:rPr>
          <w:rFonts w:hint="eastAsia"/>
        </w:rPr>
        <w:t>1</w:t>
      </w:r>
      <w:r>
        <w:rPr>
          <w:rFonts w:hint="eastAsia"/>
        </w:rPr>
        <w:t>、基本面；</w:t>
      </w:r>
      <w:r>
        <w:rPr>
          <w:rFonts w:hint="eastAsia"/>
        </w:rPr>
        <w:t>2</w:t>
      </w:r>
      <w:r>
        <w:rPr>
          <w:rFonts w:hint="eastAsia"/>
        </w:rPr>
        <w:t>、流动性；变化的节奏，逐渐把组合从成长向价值靠近。</w:t>
      </w:r>
    </w:p>
    <w:p w14:paraId="1ABE749B" w14:textId="77777777" w:rsidR="00C26D3D" w:rsidRPr="00C26D3D" w:rsidRDefault="00C26D3D" w:rsidP="00C26D3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26D3D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1B24633" wp14:editId="4F3BD8A9">
            <wp:extent cx="7617460" cy="2574290"/>
            <wp:effectExtent l="0" t="0" r="2540" b="0"/>
            <wp:docPr id="2" name="图片 2" descr="https://images.zsxq.com/FjpUqdX1SycUFq275VUCPTvQvVWC?imageMogr2/auto-orient/thumbnail/800x/format/jpg/blur/1x0/quality/75&amp;e=1598889599&amp;token=kIxbL07-8jAj8w1n4s9zv64FuZZNEATmlU_Vm6zD:3Y90zSD64DLCOTcPgouTiq9TCWo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zsxq.com/FjpUqdX1SycUFq275VUCPTvQvVWC?imageMogr2/auto-orient/thumbnail/800x/format/jpg/blur/1x0/quality/75&amp;e=1598889599&amp;token=kIxbL07-8jAj8w1n4s9zv64FuZZNEATmlU_Vm6zD:3Y90zSD64DLCOTcPgouTiq9TCWo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26FE" w14:textId="77777777" w:rsidR="00C26D3D" w:rsidRDefault="00C26D3D" w:rsidP="00C26D3D">
      <w:pPr>
        <w:rPr>
          <w:rFonts w:hint="eastAsia"/>
        </w:rPr>
      </w:pPr>
    </w:p>
    <w:p w14:paraId="76C09917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经理们的组合会经历一个均衡配置的过程。</w:t>
      </w:r>
    </w:p>
    <w:p w14:paraId="55BDF7BF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在均衡配置的过程中，成长股未必会怎么跌，因为现在牛市氛围浓厚，但是，它们很有可能跑输。</w:t>
      </w:r>
    </w:p>
    <w:p w14:paraId="73D645E8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在最近发的一篇文章里也写了，上半年成长股的大牛市来自于三个宏观要素，</w:t>
      </w:r>
    </w:p>
    <w:p w14:paraId="7E44C838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、流动性充裕——社融增速高；</w:t>
      </w:r>
    </w:p>
    <w:p w14:paraId="2FC1FEC3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、风险偏好的反身性；</w:t>
      </w:r>
    </w:p>
    <w:p w14:paraId="40574067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、配置偏好的杠杆效应；</w:t>
      </w:r>
    </w:p>
    <w:p w14:paraId="6E4E86C8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在最近一段时间，随着一系列还不错的数据披露，第三个要素发生了扭转，经理们会更偏好价值。</w:t>
      </w:r>
    </w:p>
    <w:p w14:paraId="55959EEA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综合下来，成长股难以有</w:t>
      </w:r>
      <w:r>
        <w:rPr>
          <w:rFonts w:hint="eastAsia"/>
        </w:rPr>
        <w:t>6</w:t>
      </w:r>
      <w:r>
        <w:rPr>
          <w:rFonts w:hint="eastAsia"/>
        </w:rPr>
        <w:t>月份亮眼的表现。（并不是让大家去做空，而是提醒大家考虑账户平衡的问题）</w:t>
      </w:r>
    </w:p>
    <w:p w14:paraId="67FE6560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月份，我们要密切关注几个点，</w:t>
      </w:r>
    </w:p>
    <w:p w14:paraId="25840312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、下周的进出口数据；</w:t>
      </w:r>
    </w:p>
    <w:p w14:paraId="5476924B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号的通胀数据，据说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环比转正了；</w:t>
      </w:r>
    </w:p>
    <w:p w14:paraId="63D72F65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、下下周的社融数据；</w:t>
      </w:r>
    </w:p>
    <w:p w14:paraId="514221F6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、统计局公布的地产销售，投资增速和消费增速等数据；</w:t>
      </w:r>
    </w:p>
    <w:p w14:paraId="711DC643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、什么时候北京放开疫情管制；</w:t>
      </w:r>
    </w:p>
    <w:p w14:paraId="1E4BE7C3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综上所述，有三个经验教训：</w:t>
      </w:r>
    </w:p>
    <w:p w14:paraId="6106DB36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、对行情的解读，既需要扎实的框架，也需要足够多的背景知识；</w:t>
      </w:r>
    </w:p>
    <w:p w14:paraId="5F14895F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、我们要努力揪出因果，防止被遍历想法愚弄，得过且过；</w:t>
      </w:r>
    </w:p>
    <w:p w14:paraId="31E6EACA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、投资不是看过去，是面向未来，自上而下的打法必须考虑短期择时的问题。</w:t>
      </w:r>
    </w:p>
    <w:p w14:paraId="02CA02BB" w14:textId="77777777" w:rsidR="00C26D3D" w:rsidRDefault="00C26D3D" w:rsidP="00C26D3D"/>
    <w:p w14:paraId="1AD76E04" w14:textId="77777777" w:rsidR="00C26D3D" w:rsidRDefault="00C26D3D" w:rsidP="00C26D3D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5A45E21" w14:textId="77777777" w:rsidR="00C26D3D" w:rsidRDefault="00C26D3D" w:rsidP="00C26D3D"/>
    <w:p w14:paraId="1DBBFE31" w14:textId="77777777" w:rsidR="007E42CD" w:rsidRDefault="00C26D3D" w:rsidP="00C26D3D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3D"/>
    <w:rsid w:val="007E42CD"/>
    <w:rsid w:val="00C26D3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F22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1572</Characters>
  <Application>Microsoft Macintosh Word</Application>
  <DocSecurity>0</DocSecurity>
  <Lines>13</Lines>
  <Paragraphs>3</Paragraphs>
  <ScaleCrop>false</ScaleCrop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2020-07-01T14:42:00Z</dcterms:created>
  <dcterms:modified xsi:type="dcterms:W3CDTF">2020-07-01T14:43:00Z</dcterms:modified>
</cp:coreProperties>
</file>