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1E37F" w14:textId="77777777" w:rsidR="006E50A2" w:rsidRDefault="006E50A2" w:rsidP="006E50A2">
      <w:pPr>
        <w:rPr>
          <w:rFonts w:hint="eastAsia"/>
        </w:rPr>
      </w:pPr>
      <w:bookmarkStart w:id="0" w:name="_GoBack"/>
      <w:r>
        <w:rPr>
          <w:rFonts w:hint="eastAsia"/>
        </w:rPr>
        <w:t>2020-7-14</w:t>
      </w:r>
      <w:r>
        <w:rPr>
          <w:rFonts w:hint="eastAsia"/>
        </w:rPr>
        <w:t>，股票市场和债券市场</w:t>
      </w:r>
    </w:p>
    <w:bookmarkEnd w:id="0"/>
    <w:p w14:paraId="6B113741" w14:textId="77777777" w:rsidR="006E50A2" w:rsidRDefault="006E50A2" w:rsidP="006E50A2"/>
    <w:p w14:paraId="0E81BAB1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海外资金全球配置：偏负面</w:t>
      </w:r>
    </w:p>
    <w:p w14:paraId="21E3D85E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货币政策：美联储将利率降至</w:t>
      </w:r>
      <w:r>
        <w:rPr>
          <w:rFonts w:hint="eastAsia"/>
        </w:rPr>
        <w:t>0</w:t>
      </w:r>
      <w:r>
        <w:rPr>
          <w:rFonts w:hint="eastAsia"/>
        </w:rPr>
        <w:t>，并声称将零利率维持到经济复苏，并开始减缓购债速度，并且拒绝负利率。美国</w:t>
      </w:r>
      <w:r>
        <w:rPr>
          <w:rFonts w:hint="eastAsia"/>
        </w:rPr>
        <w:t>BBB</w:t>
      </w:r>
      <w:r>
        <w:rPr>
          <w:rFonts w:hint="eastAsia"/>
        </w:rPr>
        <w:t>级高收益债利率目前仍在下降通道中，贴现率的下降对于美股是利好。</w:t>
      </w:r>
    </w:p>
    <w:p w14:paraId="3CF04D3D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财政政策：美国政府也在一波接一波出台政策刺激经济，对股市是利好。</w:t>
      </w:r>
    </w:p>
    <w:p w14:paraId="69CFF4C0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风险偏好：美国开启复工之路，而且保证不再封锁经济，但是</w:t>
      </w:r>
      <w:r>
        <w:rPr>
          <w:rFonts w:hint="eastAsia"/>
        </w:rPr>
        <w:t>QY</w:t>
      </w:r>
      <w:r>
        <w:rPr>
          <w:rFonts w:hint="eastAsia"/>
        </w:rPr>
        <w:t>反复，纳斯达克好于道琼。</w:t>
      </w:r>
    </w:p>
    <w:p w14:paraId="69ED508D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陆股通全天流入</w:t>
      </w:r>
      <w:r>
        <w:rPr>
          <w:rFonts w:hint="eastAsia"/>
        </w:rPr>
        <w:t>-150.17</w:t>
      </w:r>
      <w:r>
        <w:rPr>
          <w:rFonts w:hint="eastAsia"/>
        </w:rPr>
        <w:t>亿元。</w:t>
      </w:r>
    </w:p>
    <w:p w14:paraId="50381327" w14:textId="77777777" w:rsidR="006E50A2" w:rsidRDefault="006E50A2" w:rsidP="006E50A2"/>
    <w:p w14:paraId="1243A885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流动性趋势：偏中性</w:t>
      </w:r>
    </w:p>
    <w:p w14:paraId="48A4B8A1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央行公告称，为维护银行体系流动性合理充裕，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日人民银行以利率招标方式开展了</w:t>
      </w:r>
      <w:r>
        <w:rPr>
          <w:rFonts w:hint="eastAsia"/>
        </w:rPr>
        <w:t>300</w:t>
      </w:r>
      <w:r>
        <w:rPr>
          <w:rFonts w:hint="eastAsia"/>
        </w:rPr>
        <w:t>亿元逆回购操作。中标利率为</w:t>
      </w:r>
      <w:r>
        <w:rPr>
          <w:rFonts w:hint="eastAsia"/>
        </w:rPr>
        <w:t>2.2%</w:t>
      </w:r>
      <w:r>
        <w:rPr>
          <w:rFonts w:hint="eastAsia"/>
        </w:rPr>
        <w:t>，与此前相同。由于今日无逆回购到期，实现净投放</w:t>
      </w:r>
      <w:r>
        <w:rPr>
          <w:rFonts w:hint="eastAsia"/>
        </w:rPr>
        <w:t>300</w:t>
      </w:r>
      <w:r>
        <w:rPr>
          <w:rFonts w:hint="eastAsia"/>
        </w:rPr>
        <w:t>亿元。</w:t>
      </w:r>
    </w:p>
    <w:p w14:paraId="724BC8CF" w14:textId="77777777" w:rsidR="006E50A2" w:rsidRDefault="006E50A2" w:rsidP="006E50A2"/>
    <w:p w14:paraId="6063A29C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风险偏好（散户）趋势：偏中性</w:t>
      </w:r>
    </w:p>
    <w:p w14:paraId="69622CC9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截至周一（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日），</w:t>
      </w:r>
      <w:r>
        <w:rPr>
          <w:rFonts w:hint="eastAsia"/>
        </w:rPr>
        <w:t>A</w:t>
      </w:r>
      <w:r>
        <w:rPr>
          <w:rFonts w:hint="eastAsia"/>
        </w:rPr>
        <w:t>股融资融券余额为</w:t>
      </w:r>
      <w:r>
        <w:rPr>
          <w:rFonts w:hint="eastAsia"/>
        </w:rPr>
        <w:t>13747.78</w:t>
      </w:r>
      <w:r>
        <w:rPr>
          <w:rFonts w:hint="eastAsia"/>
        </w:rPr>
        <w:t>亿元，较前一交易日的</w:t>
      </w:r>
      <w:r>
        <w:rPr>
          <w:rFonts w:hint="eastAsia"/>
        </w:rPr>
        <w:t>13422.89</w:t>
      </w:r>
      <w:r>
        <w:rPr>
          <w:rFonts w:hint="eastAsia"/>
        </w:rPr>
        <w:t>亿元增加</w:t>
      </w:r>
      <w:r>
        <w:rPr>
          <w:rFonts w:hint="eastAsia"/>
        </w:rPr>
        <w:t>324.89</w:t>
      </w:r>
      <w:r>
        <w:rPr>
          <w:rFonts w:hint="eastAsia"/>
        </w:rPr>
        <w:t>亿元。</w:t>
      </w:r>
    </w:p>
    <w:p w14:paraId="765D0D5B" w14:textId="77777777" w:rsidR="006E50A2" w:rsidRDefault="006E50A2" w:rsidP="006E50A2"/>
    <w:p w14:paraId="6AD6634D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信贷环境趋势：偏中性</w:t>
      </w:r>
    </w:p>
    <w:p w14:paraId="3DAC7BEE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短端流动性——合理充裕，</w:t>
      </w:r>
      <w:r>
        <w:rPr>
          <w:rFonts w:hint="eastAsia"/>
        </w:rPr>
        <w:t>ON-</w:t>
      </w:r>
      <w:proofErr w:type="spellStart"/>
      <w:r>
        <w:rPr>
          <w:rFonts w:hint="eastAsia"/>
        </w:rPr>
        <w:t>shibor</w:t>
      </w:r>
      <w:proofErr w:type="spellEnd"/>
      <w:r>
        <w:rPr>
          <w:rFonts w:hint="eastAsia"/>
        </w:rPr>
        <w:t>、</w:t>
      </w:r>
      <w:r>
        <w:rPr>
          <w:rFonts w:hint="eastAsia"/>
        </w:rPr>
        <w:t>3M-shibor</w:t>
      </w:r>
      <w:r>
        <w:rPr>
          <w:rFonts w:hint="eastAsia"/>
        </w:rPr>
        <w:t>均在稳定趋势。</w:t>
      </w:r>
      <w:r>
        <w:rPr>
          <w:rFonts w:hint="eastAsia"/>
        </w:rPr>
        <w:t>GC001</w:t>
      </w:r>
      <w:r>
        <w:rPr>
          <w:rFonts w:hint="eastAsia"/>
        </w:rPr>
        <w:t>、</w:t>
      </w:r>
      <w:r>
        <w:rPr>
          <w:rFonts w:hint="eastAsia"/>
        </w:rPr>
        <w:t>GC007</w:t>
      </w:r>
      <w:r>
        <w:rPr>
          <w:rFonts w:hint="eastAsia"/>
        </w:rPr>
        <w:t>、</w:t>
      </w:r>
      <w:r>
        <w:rPr>
          <w:rFonts w:hint="eastAsia"/>
        </w:rPr>
        <w:t>DR001</w:t>
      </w:r>
      <w:r>
        <w:rPr>
          <w:rFonts w:hint="eastAsia"/>
        </w:rPr>
        <w:t>、</w:t>
      </w:r>
      <w:r>
        <w:rPr>
          <w:rFonts w:hint="eastAsia"/>
        </w:rPr>
        <w:t>DR007</w:t>
      </w:r>
      <w:r>
        <w:rPr>
          <w:rFonts w:hint="eastAsia"/>
        </w:rPr>
        <w:t>均在稳定趋势。</w:t>
      </w:r>
    </w:p>
    <w:p w14:paraId="1D1B3626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降准预期——预期强烈，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个月国开债利差上升。</w:t>
      </w:r>
    </w:p>
    <w:p w14:paraId="37F91DBB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通胀——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个月国开债利差正在缩小，通胀往下。</w:t>
      </w:r>
    </w:p>
    <w:p w14:paraId="6AF6652C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流动性——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AA-</w:t>
      </w:r>
      <w:r>
        <w:rPr>
          <w:rFonts w:hint="eastAsia"/>
        </w:rPr>
        <w:t>信用债到期收益率目前处于上升的趋势。</w:t>
      </w:r>
    </w:p>
    <w:p w14:paraId="09944BD0" w14:textId="77777777" w:rsidR="006E50A2" w:rsidRDefault="006E50A2" w:rsidP="006E50A2"/>
    <w:p w14:paraId="192D23BC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今本面趋势：偏正面</w:t>
      </w:r>
    </w:p>
    <w:p w14:paraId="73C0AD79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GDP</w:t>
      </w:r>
      <w:r>
        <w:rPr>
          <w:rFonts w:hint="eastAsia"/>
        </w:rPr>
        <w:t>：一季度</w:t>
      </w:r>
      <w:r>
        <w:rPr>
          <w:rFonts w:hint="eastAsia"/>
        </w:rPr>
        <w:t>GDP</w:t>
      </w:r>
      <w:r>
        <w:rPr>
          <w:rFonts w:hint="eastAsia"/>
        </w:rPr>
        <w:t>增速同比</w:t>
      </w:r>
      <w:r>
        <w:rPr>
          <w:rFonts w:hint="eastAsia"/>
        </w:rPr>
        <w:t>-6.8%</w:t>
      </w:r>
      <w:r>
        <w:rPr>
          <w:rFonts w:hint="eastAsia"/>
        </w:rPr>
        <w:t>，前值</w:t>
      </w:r>
      <w:r>
        <w:rPr>
          <w:rFonts w:hint="eastAsia"/>
        </w:rPr>
        <w:t>6%</w:t>
      </w:r>
      <w:r>
        <w:rPr>
          <w:rFonts w:hint="eastAsia"/>
        </w:rPr>
        <w:t>；（</w:t>
      </w:r>
      <w:r>
        <w:rPr>
          <w:rFonts w:hint="eastAsia"/>
        </w:rPr>
        <w:t>GDP</w:t>
      </w:r>
      <w:r>
        <w:rPr>
          <w:rFonts w:hint="eastAsia"/>
        </w:rPr>
        <w:t>主要由生产、投资和消费构成）</w:t>
      </w:r>
    </w:p>
    <w:p w14:paraId="41CBF46A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经济预期——</w:t>
      </w:r>
      <w:r>
        <w:rPr>
          <w:rFonts w:hint="eastAsia"/>
        </w:rPr>
        <w:t>10</w:t>
      </w:r>
      <w:r>
        <w:rPr>
          <w:rFonts w:hint="eastAsia"/>
        </w:rPr>
        <w:t>年国债、</w:t>
      </w:r>
      <w:r>
        <w:rPr>
          <w:rFonts w:hint="eastAsia"/>
        </w:rPr>
        <w:t>10</w:t>
      </w:r>
      <w:r>
        <w:rPr>
          <w:rFonts w:hint="eastAsia"/>
        </w:rPr>
        <w:t>年国开债收益率反弹，经济预期转为乐观。</w:t>
      </w:r>
    </w:p>
    <w:p w14:paraId="486C7148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社融——增速向上。</w:t>
      </w:r>
    </w:p>
    <w:p w14:paraId="0342AAC8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PMI</w:t>
      </w:r>
      <w:r>
        <w:rPr>
          <w:rFonts w:hint="eastAsia"/>
        </w:rPr>
        <w:t>、</w:t>
      </w:r>
      <w:r>
        <w:rPr>
          <w:rFonts w:hint="eastAsia"/>
        </w:rPr>
        <w:t>BCI</w:t>
      </w:r>
      <w:r>
        <w:rPr>
          <w:rFonts w:hint="eastAsia"/>
        </w:rPr>
        <w:t>指数——弱反弹。</w:t>
      </w:r>
    </w:p>
    <w:p w14:paraId="2F9E630B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投资、消费——弱反弹。</w:t>
      </w:r>
    </w:p>
    <w:p w14:paraId="6A4A732A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政策——稳字当头，意味着</w:t>
      </w:r>
      <w:r>
        <w:rPr>
          <w:rFonts w:hint="eastAsia"/>
        </w:rPr>
        <w:t>GDP</w:t>
      </w:r>
      <w:r>
        <w:rPr>
          <w:rFonts w:hint="eastAsia"/>
        </w:rPr>
        <w:t>达到某一个数值，但是经济不能出结构性问题。稳住宏观杠杆率。货币政策零活适度。房住不炒定位。</w:t>
      </w:r>
    </w:p>
    <w:p w14:paraId="4530FEC1" w14:textId="77777777" w:rsidR="006E50A2" w:rsidRDefault="006E50A2" w:rsidP="006E50A2"/>
    <w:p w14:paraId="03AA0C8E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赚钱效应：偏负面</w:t>
      </w:r>
    </w:p>
    <w:p w14:paraId="2DB06048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截止</w:t>
      </w:r>
      <w:r>
        <w:rPr>
          <w:rFonts w:hint="eastAsia"/>
        </w:rPr>
        <w:t>A</w:t>
      </w:r>
      <w:r>
        <w:rPr>
          <w:rFonts w:hint="eastAsia"/>
        </w:rPr>
        <w:t>股收盘，上涨的股票有</w:t>
      </w:r>
      <w:r>
        <w:rPr>
          <w:rFonts w:hint="eastAsia"/>
        </w:rPr>
        <w:t>3563</w:t>
      </w:r>
      <w:r>
        <w:rPr>
          <w:rFonts w:hint="eastAsia"/>
        </w:rPr>
        <w:t>只，下跌的</w:t>
      </w:r>
      <w:r>
        <w:rPr>
          <w:rFonts w:hint="eastAsia"/>
        </w:rPr>
        <w:t>249</w:t>
      </w:r>
      <w:r>
        <w:rPr>
          <w:rFonts w:hint="eastAsia"/>
        </w:rPr>
        <w:t>只。</w:t>
      </w:r>
    </w:p>
    <w:p w14:paraId="626A6293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从盘面来看，成交量比上个交易日上升，成交额上升，成交价上升，可以看出市场的买盘增加。</w:t>
      </w:r>
    </w:p>
    <w:p w14:paraId="265498FD" w14:textId="77777777" w:rsidR="006E50A2" w:rsidRDefault="006E50A2" w:rsidP="006E50A2"/>
    <w:p w14:paraId="167DF7DB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市场风格：</w:t>
      </w:r>
    </w:p>
    <w:p w14:paraId="799A4D25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今天上证</w:t>
      </w:r>
      <w:r>
        <w:rPr>
          <w:rFonts w:hint="eastAsia"/>
        </w:rPr>
        <w:t>50</w:t>
      </w:r>
      <w:r>
        <w:rPr>
          <w:rFonts w:hint="eastAsia"/>
        </w:rPr>
        <w:t>跌</w:t>
      </w:r>
      <w:r>
        <w:rPr>
          <w:rFonts w:hint="eastAsia"/>
        </w:rPr>
        <w:t>1.24%</w:t>
      </w:r>
      <w:r>
        <w:rPr>
          <w:rFonts w:hint="eastAsia"/>
        </w:rPr>
        <w:t>，盘中最深跌</w:t>
      </w:r>
      <w:r>
        <w:rPr>
          <w:rFonts w:hint="eastAsia"/>
        </w:rPr>
        <w:t>2.34%</w:t>
      </w:r>
      <w:r>
        <w:rPr>
          <w:rFonts w:hint="eastAsia"/>
        </w:rPr>
        <w:t>，今天沪深</w:t>
      </w:r>
      <w:r>
        <w:rPr>
          <w:rFonts w:hint="eastAsia"/>
        </w:rPr>
        <w:t>300</w:t>
      </w:r>
      <w:r>
        <w:rPr>
          <w:rFonts w:hint="eastAsia"/>
        </w:rPr>
        <w:t>跌</w:t>
      </w:r>
      <w:r>
        <w:rPr>
          <w:rFonts w:hint="eastAsia"/>
        </w:rPr>
        <w:t>0.95%</w:t>
      </w:r>
      <w:r>
        <w:rPr>
          <w:rFonts w:hint="eastAsia"/>
        </w:rPr>
        <w:t>，最深跌</w:t>
      </w:r>
      <w:r>
        <w:rPr>
          <w:rFonts w:hint="eastAsia"/>
        </w:rPr>
        <w:t>2.54%</w:t>
      </w:r>
      <w:r>
        <w:rPr>
          <w:rFonts w:hint="eastAsia"/>
        </w:rPr>
        <w:t>。</w:t>
      </w:r>
    </w:p>
    <w:p w14:paraId="2F8E7450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lastRenderedPageBreak/>
        <w:t>创业板指最低跌</w:t>
      </w:r>
      <w:r>
        <w:rPr>
          <w:rFonts w:hint="eastAsia"/>
        </w:rPr>
        <w:t>3.47%</w:t>
      </w:r>
      <w:r>
        <w:rPr>
          <w:rFonts w:hint="eastAsia"/>
        </w:rPr>
        <w:t>，收盘跌</w:t>
      </w:r>
      <w:r>
        <w:rPr>
          <w:rFonts w:hint="eastAsia"/>
        </w:rPr>
        <w:t>1.06%</w:t>
      </w:r>
      <w:r>
        <w:rPr>
          <w:rFonts w:hint="eastAsia"/>
        </w:rPr>
        <w:t>。沪深两市成交</w:t>
      </w:r>
      <w:r>
        <w:rPr>
          <w:rFonts w:hint="eastAsia"/>
        </w:rPr>
        <w:t>1.69</w:t>
      </w:r>
      <w:r>
        <w:rPr>
          <w:rFonts w:hint="eastAsia"/>
        </w:rPr>
        <w:t>万亿。</w:t>
      </w:r>
    </w:p>
    <w:p w14:paraId="0710DBE3" w14:textId="77777777" w:rsidR="006E50A2" w:rsidRDefault="006E50A2" w:rsidP="006E50A2"/>
    <w:p w14:paraId="2CD03722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十年国开债</w:t>
      </w:r>
      <w:r>
        <w:rPr>
          <w:rFonts w:hint="eastAsia"/>
        </w:rPr>
        <w:t>200205</w:t>
      </w:r>
      <w:r>
        <w:rPr>
          <w:rFonts w:hint="eastAsia"/>
        </w:rPr>
        <w:t>下行</w:t>
      </w:r>
      <w:r>
        <w:rPr>
          <w:rFonts w:hint="eastAsia"/>
        </w:rPr>
        <w:t>6BP</w:t>
      </w:r>
      <w:r>
        <w:rPr>
          <w:rFonts w:hint="eastAsia"/>
        </w:rPr>
        <w:t>，收盘至</w:t>
      </w:r>
      <w:r>
        <w:rPr>
          <w:rFonts w:hint="eastAsia"/>
        </w:rPr>
        <w:t>3.5050%</w:t>
      </w:r>
      <w:r>
        <w:rPr>
          <w:rFonts w:hint="eastAsia"/>
        </w:rPr>
        <w:t>。</w:t>
      </w:r>
    </w:p>
    <w:p w14:paraId="4ADFD883" w14:textId="77777777" w:rsidR="006E50A2" w:rsidRDefault="006E50A2" w:rsidP="006E50A2"/>
    <w:p w14:paraId="0881E62C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北上资金继续净流入，北上资金在一定程度上代表长期资金的入驻，对于股市来说是利好。</w:t>
      </w:r>
    </w:p>
    <w:p w14:paraId="7A67CB85" w14:textId="77777777" w:rsidR="006E50A2" w:rsidRDefault="006E50A2" w:rsidP="006E50A2"/>
    <w:p w14:paraId="7AF7AD97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股息率相对于债券收益率。</w:t>
      </w:r>
    </w:p>
    <w:p w14:paraId="0ACB78DD" w14:textId="77777777" w:rsidR="006E50A2" w:rsidRDefault="006E50A2" w:rsidP="006E50A2"/>
    <w:p w14:paraId="3AE86544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今天是股票市场很关键的一天，创业板指在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-7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日，连续上涨了</w:t>
      </w:r>
      <w:r>
        <w:rPr>
          <w:rFonts w:hint="eastAsia"/>
        </w:rPr>
        <w:t>18.5%</w:t>
      </w:r>
      <w:r>
        <w:rPr>
          <w:rFonts w:hint="eastAsia"/>
        </w:rPr>
        <w:t>，今天迎来了一次大幅度调整，创业板指最低跌</w:t>
      </w:r>
      <w:r>
        <w:rPr>
          <w:rFonts w:hint="eastAsia"/>
        </w:rPr>
        <w:t>3.47%</w:t>
      </w:r>
      <w:r>
        <w:rPr>
          <w:rFonts w:hint="eastAsia"/>
        </w:rPr>
        <w:t>，收盘跌</w:t>
      </w:r>
      <w:r>
        <w:rPr>
          <w:rFonts w:hint="eastAsia"/>
        </w:rPr>
        <w:t>1.06%</w:t>
      </w:r>
      <w:r>
        <w:rPr>
          <w:rFonts w:hint="eastAsia"/>
        </w:rPr>
        <w:t>。创业板指的历史波动率持续放大，</w:t>
      </w:r>
      <w:r>
        <w:rPr>
          <w:rFonts w:hint="eastAsia"/>
        </w:rPr>
        <w:t>HV(5)</w:t>
      </w:r>
      <w:r>
        <w:rPr>
          <w:rFonts w:hint="eastAsia"/>
        </w:rPr>
        <w:t>升至</w:t>
      </w:r>
      <w:r>
        <w:rPr>
          <w:rFonts w:hint="eastAsia"/>
        </w:rPr>
        <w:t>0.3457</w:t>
      </w:r>
      <w:r>
        <w:rPr>
          <w:rFonts w:hint="eastAsia"/>
        </w:rPr>
        <w:t>，急剧放大的波动率可以有效地扑灭市场过于高涨的做多情绪。</w:t>
      </w:r>
    </w:p>
    <w:p w14:paraId="0081B747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未来一段时间，比较理想的行情是，市场窄幅震荡，降低波动率，吸引资金进入。</w:t>
      </w:r>
    </w:p>
    <w:p w14:paraId="0B60BC8B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差一点的行情就是，继续一天大涨，下一天大跌，推升波动率，逼走一些资金。</w:t>
      </w:r>
    </w:p>
    <w:p w14:paraId="192DD83F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今天创业板指的调整因素来自于多方面，</w:t>
      </w:r>
    </w:p>
    <w:p w14:paraId="0ECDAD43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、自身因素，周一又大涨</w:t>
      </w:r>
      <w:r>
        <w:rPr>
          <w:rFonts w:hint="eastAsia"/>
        </w:rPr>
        <w:t>4%</w:t>
      </w:r>
      <w:r>
        <w:rPr>
          <w:rFonts w:hint="eastAsia"/>
        </w:rPr>
        <w:t>，波动率急剧放大；</w:t>
      </w:r>
    </w:p>
    <w:p w14:paraId="037CA04C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、特斯拉来了个大跳水，结果把美股科技股带崩了，传染到国内，新能源板块大跌；</w:t>
      </w:r>
    </w:p>
    <w:p w14:paraId="5F1E413C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、大基金减持科技股；</w:t>
      </w:r>
    </w:p>
    <w:p w14:paraId="26B99724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、疫情概念股调整，据说北京要降低防控等级，电影院在酝酿开放；</w:t>
      </w:r>
    </w:p>
    <w:p w14:paraId="38E8174C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基于种种因素，创业板指深</w:t>
      </w:r>
      <w:r>
        <w:rPr>
          <w:rFonts w:hint="eastAsia"/>
        </w:rPr>
        <w:t>v</w:t>
      </w:r>
      <w:r>
        <w:rPr>
          <w:rFonts w:hint="eastAsia"/>
        </w:rPr>
        <w:t>调整，之所以</w:t>
      </w:r>
      <w:r>
        <w:rPr>
          <w:rFonts w:hint="eastAsia"/>
        </w:rPr>
        <w:t>v</w:t>
      </w:r>
      <w:r>
        <w:rPr>
          <w:rFonts w:hint="eastAsia"/>
        </w:rPr>
        <w:t>得回来，只有一个原因——现在是牛市。</w:t>
      </w:r>
    </w:p>
    <w:p w14:paraId="3AD28292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今天上证</w:t>
      </w:r>
      <w:r>
        <w:rPr>
          <w:rFonts w:hint="eastAsia"/>
        </w:rPr>
        <w:t>50</w:t>
      </w:r>
      <w:r>
        <w:rPr>
          <w:rFonts w:hint="eastAsia"/>
        </w:rPr>
        <w:t>跌</w:t>
      </w:r>
      <w:r>
        <w:rPr>
          <w:rFonts w:hint="eastAsia"/>
        </w:rPr>
        <w:t>1.24%</w:t>
      </w:r>
      <w:r>
        <w:rPr>
          <w:rFonts w:hint="eastAsia"/>
        </w:rPr>
        <w:t>，盘中最深跌</w:t>
      </w:r>
      <w:r>
        <w:rPr>
          <w:rFonts w:hint="eastAsia"/>
        </w:rPr>
        <w:t>2.34%</w:t>
      </w:r>
      <w:r>
        <w:rPr>
          <w:rFonts w:hint="eastAsia"/>
        </w:rPr>
        <w:t>，今天沪深</w:t>
      </w:r>
      <w:r>
        <w:rPr>
          <w:rFonts w:hint="eastAsia"/>
        </w:rPr>
        <w:t>300</w:t>
      </w:r>
      <w:r>
        <w:rPr>
          <w:rFonts w:hint="eastAsia"/>
        </w:rPr>
        <w:t>跌</w:t>
      </w:r>
      <w:r>
        <w:rPr>
          <w:rFonts w:hint="eastAsia"/>
        </w:rPr>
        <w:t>0.95%</w:t>
      </w:r>
      <w:r>
        <w:rPr>
          <w:rFonts w:hint="eastAsia"/>
        </w:rPr>
        <w:t>，最深跌</w:t>
      </w:r>
      <w:r>
        <w:rPr>
          <w:rFonts w:hint="eastAsia"/>
        </w:rPr>
        <w:t>2.54%</w:t>
      </w:r>
      <w:r>
        <w:rPr>
          <w:rFonts w:hint="eastAsia"/>
        </w:rPr>
        <w:t>。</w:t>
      </w:r>
    </w:p>
    <w:p w14:paraId="38E7EB37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50</w:t>
      </w:r>
      <w:r>
        <w:rPr>
          <w:rFonts w:hint="eastAsia"/>
        </w:rPr>
        <w:t>继续跑输创业板指，主要原因是银行股跑得太差了，跌</w:t>
      </w:r>
      <w:r>
        <w:rPr>
          <w:rFonts w:hint="eastAsia"/>
        </w:rPr>
        <w:t>1.86%</w:t>
      </w:r>
      <w:r>
        <w:rPr>
          <w:rFonts w:hint="eastAsia"/>
        </w:rPr>
        <w:t>，原因在以前的贴子里也讲过了，银行属于后地产周期的股票，需要的经济热度比较高。</w:t>
      </w:r>
    </w:p>
    <w:p w14:paraId="34375E18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今天收盘后跑出来两个利空：</w:t>
      </w:r>
    </w:p>
    <w:p w14:paraId="4B2192A3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、部分银行接到监管窗口指导，控制上半年利润增速，增幅尽量不超过两位数；</w:t>
      </w:r>
    </w:p>
    <w:p w14:paraId="620361D6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、社保基金减持了交行；</w:t>
      </w:r>
    </w:p>
    <w:p w14:paraId="36CD3ACA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银行股一直比较难搞，主要有两方面的原因，</w:t>
      </w:r>
      <w:r>
        <w:rPr>
          <w:rFonts w:hint="eastAsia"/>
        </w:rPr>
        <w:t>1</w:t>
      </w:r>
      <w:r>
        <w:rPr>
          <w:rFonts w:hint="eastAsia"/>
        </w:rPr>
        <w:t>、政策影响大；</w:t>
      </w:r>
      <w:r>
        <w:rPr>
          <w:rFonts w:hint="eastAsia"/>
        </w:rPr>
        <w:t>2</w:t>
      </w:r>
      <w:r>
        <w:rPr>
          <w:rFonts w:hint="eastAsia"/>
        </w:rPr>
        <w:t>、后地产周期；</w:t>
      </w:r>
    </w:p>
    <w:p w14:paraId="7A552E5F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银行上涨需要通胀因子驱动，基本上等它们涨完牛市就要结束了。</w:t>
      </w:r>
    </w:p>
    <w:p w14:paraId="30E0EE4B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目前整个市场的态势还是创业板强于</w:t>
      </w:r>
      <w:r>
        <w:rPr>
          <w:rFonts w:hint="eastAsia"/>
        </w:rPr>
        <w:t>50</w:t>
      </w:r>
      <w:r>
        <w:rPr>
          <w:rFonts w:hint="eastAsia"/>
        </w:rPr>
        <w:t>，沪深</w:t>
      </w:r>
      <w:r>
        <w:rPr>
          <w:rFonts w:hint="eastAsia"/>
        </w:rPr>
        <w:t>300</w:t>
      </w:r>
      <w:r>
        <w:rPr>
          <w:rFonts w:hint="eastAsia"/>
        </w:rPr>
        <w:t>相对均衡。</w:t>
      </w:r>
    </w:p>
    <w:p w14:paraId="40228FC8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上证</w:t>
      </w:r>
      <w:r>
        <w:rPr>
          <w:rFonts w:hint="eastAsia"/>
        </w:rPr>
        <w:t>50</w:t>
      </w:r>
      <w:r>
        <w:rPr>
          <w:rFonts w:hint="eastAsia"/>
        </w:rPr>
        <w:t>调整的比较早，所以，波动率下得比较快</w:t>
      </w:r>
      <w:r>
        <w:rPr>
          <w:rFonts w:hint="eastAsia"/>
        </w:rPr>
        <w:t>HV(5)</w:t>
      </w:r>
      <w:r>
        <w:rPr>
          <w:rFonts w:hint="eastAsia"/>
        </w:rPr>
        <w:t>已经降到了</w:t>
      </w:r>
      <w:r>
        <w:rPr>
          <w:rFonts w:hint="eastAsia"/>
        </w:rPr>
        <w:t>0.2774</w:t>
      </w:r>
      <w:r>
        <w:rPr>
          <w:rFonts w:hint="eastAsia"/>
        </w:rPr>
        <w:t>，这个指数逐渐变得有吸引力。</w:t>
      </w:r>
    </w:p>
    <w:p w14:paraId="08F2D203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此外，现在是中报披露期，有必要好好研究研究自己持有的标的，别被业绩杀，牛市杀业绩也挺惨的，相对涨幅会差很大。</w:t>
      </w:r>
    </w:p>
    <w:p w14:paraId="666F7536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每次中报季都是期中考试，考验投资者对行业和企业的把握能力，宏观上和交易上的知识是帮不了什么忙了。</w:t>
      </w:r>
    </w:p>
    <w:p w14:paraId="5CF07454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明天央行公布</w:t>
      </w:r>
      <w:r>
        <w:rPr>
          <w:rFonts w:hint="eastAsia"/>
        </w:rPr>
        <w:t>MLF</w:t>
      </w:r>
      <w:r>
        <w:rPr>
          <w:rFonts w:hint="eastAsia"/>
        </w:rPr>
        <w:t>利率，虽然边际影响不会太大，但聊胜于无吧。</w:t>
      </w:r>
    </w:p>
    <w:p w14:paraId="0FABA0F2" w14:textId="77777777" w:rsidR="006E50A2" w:rsidRDefault="006E50A2" w:rsidP="006E50A2"/>
    <w:p w14:paraId="464A2301" w14:textId="77777777" w:rsidR="006E50A2" w:rsidRDefault="006E50A2" w:rsidP="006E50A2">
      <w:pPr>
        <w:rPr>
          <w:rFonts w:hint="eastAsia"/>
        </w:rPr>
      </w:pPr>
      <w:r>
        <w:rPr>
          <w:rFonts w:hint="eastAsia"/>
        </w:rPr>
        <w:t>公募基金一季度的持仓相较年初的持仓从</w:t>
      </w:r>
      <w:r>
        <w:rPr>
          <w:rFonts w:hint="eastAsia"/>
        </w:rPr>
        <w:t>89%-&gt;86%</w:t>
      </w:r>
      <w:r>
        <w:rPr>
          <w:rFonts w:hint="eastAsia"/>
        </w:rPr>
        <w:t>，赌场的资金又减少了，不是个好消息。</w:t>
      </w:r>
    </w:p>
    <w:p w14:paraId="252DB4F5" w14:textId="77777777" w:rsidR="006E50A2" w:rsidRDefault="006E50A2" w:rsidP="006E50A2"/>
    <w:p w14:paraId="6583DB71" w14:textId="77777777" w:rsidR="007E42CD" w:rsidRDefault="006E50A2" w:rsidP="006E50A2">
      <w:r>
        <w:rPr>
          <w:rFonts w:hint="eastAsia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sectPr w:rsidR="007E42CD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0A2"/>
    <w:rsid w:val="006E50A2"/>
    <w:rsid w:val="007E42CD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4E8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1709</Characters>
  <Application>Microsoft Macintosh Word</Application>
  <DocSecurity>0</DocSecurity>
  <Lines>14</Lines>
  <Paragraphs>4</Paragraphs>
  <ScaleCrop>false</ScaleCrop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2020-07-14T14:18:00Z</dcterms:created>
  <dcterms:modified xsi:type="dcterms:W3CDTF">2020-07-14T14:18:00Z</dcterms:modified>
</cp:coreProperties>
</file>