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DC5AE" w14:textId="77777777" w:rsidR="003749E6" w:rsidRDefault="003749E6" w:rsidP="003749E6">
      <w:pPr>
        <w:rPr>
          <w:rFonts w:hint="eastAsia"/>
        </w:rPr>
      </w:pPr>
      <w:bookmarkStart w:id="0" w:name="_GoBack"/>
      <w:r>
        <w:rPr>
          <w:rFonts w:hint="eastAsia"/>
        </w:rPr>
        <w:t>2020-7-17</w:t>
      </w:r>
      <w:r>
        <w:rPr>
          <w:rFonts w:hint="eastAsia"/>
        </w:rPr>
        <w:t>，股票市场和债券市场</w:t>
      </w:r>
    </w:p>
    <w:bookmarkEnd w:id="0"/>
    <w:p w14:paraId="77158265" w14:textId="77777777" w:rsidR="003749E6" w:rsidRDefault="003749E6" w:rsidP="003749E6"/>
    <w:p w14:paraId="0F3842E6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C6B1BBC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3414059E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7F283DDC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45DA1B5B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33.01</w:t>
      </w:r>
      <w:r>
        <w:rPr>
          <w:rFonts w:hint="eastAsia"/>
        </w:rPr>
        <w:t>亿元。</w:t>
      </w:r>
    </w:p>
    <w:p w14:paraId="5B584467" w14:textId="77777777" w:rsidR="003749E6" w:rsidRDefault="003749E6" w:rsidP="003749E6"/>
    <w:p w14:paraId="64451528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49499565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日早间，央行公告称，为维护银行体系流动性合理充裕，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日人民银行以利率招标方式开展了</w:t>
      </w:r>
      <w:r>
        <w:rPr>
          <w:rFonts w:hint="eastAsia"/>
        </w:rPr>
        <w:t>2000</w:t>
      </w:r>
      <w:r>
        <w:rPr>
          <w:rFonts w:hint="eastAsia"/>
        </w:rPr>
        <w:t>亿元逆回购操作，中标利率为</w:t>
      </w:r>
      <w:r>
        <w:rPr>
          <w:rFonts w:hint="eastAsia"/>
        </w:rPr>
        <w:t>2.2%</w:t>
      </w:r>
      <w:r>
        <w:rPr>
          <w:rFonts w:hint="eastAsia"/>
        </w:rPr>
        <w:t>，与此前相同。今日无央行逆回购到期。本周央行累计开展</w:t>
      </w:r>
      <w:r>
        <w:rPr>
          <w:rFonts w:hint="eastAsia"/>
        </w:rPr>
        <w:t>3300</w:t>
      </w:r>
      <w:r>
        <w:rPr>
          <w:rFonts w:hint="eastAsia"/>
        </w:rPr>
        <w:t>亿元逆回购操作和</w:t>
      </w:r>
      <w:r>
        <w:rPr>
          <w:rFonts w:hint="eastAsia"/>
        </w:rPr>
        <w:t>4000</w:t>
      </w:r>
      <w:r>
        <w:rPr>
          <w:rFonts w:hint="eastAsia"/>
        </w:rPr>
        <w:t>亿元</w:t>
      </w:r>
      <w:r>
        <w:rPr>
          <w:rFonts w:hint="eastAsia"/>
        </w:rPr>
        <w:t>MLF</w:t>
      </w:r>
      <w:r>
        <w:rPr>
          <w:rFonts w:hint="eastAsia"/>
        </w:rPr>
        <w:t>操作，由于本周无逆回购到期但有</w:t>
      </w:r>
      <w:r>
        <w:rPr>
          <w:rFonts w:hint="eastAsia"/>
        </w:rPr>
        <w:t>2000</w:t>
      </w:r>
      <w:r>
        <w:rPr>
          <w:rFonts w:hint="eastAsia"/>
        </w:rPr>
        <w:t>亿元</w:t>
      </w:r>
      <w:r>
        <w:rPr>
          <w:rFonts w:hint="eastAsia"/>
        </w:rPr>
        <w:t>MLF</w:t>
      </w:r>
      <w:r>
        <w:rPr>
          <w:rFonts w:hint="eastAsia"/>
        </w:rPr>
        <w:t>到期，从全口径测算，央行本周净投放</w:t>
      </w:r>
      <w:r>
        <w:rPr>
          <w:rFonts w:hint="eastAsia"/>
        </w:rPr>
        <w:t>5300</w:t>
      </w:r>
      <w:r>
        <w:rPr>
          <w:rFonts w:hint="eastAsia"/>
        </w:rPr>
        <w:t>亿元人民币。</w:t>
      </w:r>
    </w:p>
    <w:p w14:paraId="26F512D1" w14:textId="77777777" w:rsidR="003749E6" w:rsidRDefault="003749E6" w:rsidP="003749E6"/>
    <w:p w14:paraId="22DFAE93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7A38FE49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截至周四（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13825.85</w:t>
      </w:r>
      <w:r>
        <w:rPr>
          <w:rFonts w:hint="eastAsia"/>
        </w:rPr>
        <w:t>亿元，较前一交易日的</w:t>
      </w:r>
      <w:r>
        <w:rPr>
          <w:rFonts w:hint="eastAsia"/>
        </w:rPr>
        <w:t>13888.58</w:t>
      </w:r>
      <w:r>
        <w:rPr>
          <w:rFonts w:hint="eastAsia"/>
        </w:rPr>
        <w:t>亿元减少</w:t>
      </w:r>
      <w:r>
        <w:rPr>
          <w:rFonts w:hint="eastAsia"/>
        </w:rPr>
        <w:t>62.73</w:t>
      </w:r>
      <w:r>
        <w:rPr>
          <w:rFonts w:hint="eastAsia"/>
        </w:rPr>
        <w:t>亿元。</w:t>
      </w:r>
    </w:p>
    <w:p w14:paraId="77804242" w14:textId="77777777" w:rsidR="003749E6" w:rsidRDefault="003749E6" w:rsidP="003749E6"/>
    <w:p w14:paraId="0E7AD50A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194BAC3D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071B5E34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3FF9B3A7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696DE170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376E6260" w14:textId="77777777" w:rsidR="003749E6" w:rsidRDefault="003749E6" w:rsidP="003749E6"/>
    <w:p w14:paraId="20C0CACD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1F30F0B8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338F78F1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221F94F0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30A1776E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3D6F924D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7C4C578E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17C7DCA6" w14:textId="77777777" w:rsidR="003749E6" w:rsidRDefault="003749E6" w:rsidP="003749E6"/>
    <w:p w14:paraId="69687BBB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赚钱效应：偏负面</w:t>
      </w:r>
    </w:p>
    <w:p w14:paraId="685FB44F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1113</w:t>
      </w:r>
      <w:r>
        <w:rPr>
          <w:rFonts w:hint="eastAsia"/>
        </w:rPr>
        <w:t>只，下跌的</w:t>
      </w:r>
      <w:r>
        <w:rPr>
          <w:rFonts w:hint="eastAsia"/>
        </w:rPr>
        <w:t>2620</w:t>
      </w:r>
      <w:r>
        <w:rPr>
          <w:rFonts w:hint="eastAsia"/>
        </w:rPr>
        <w:t>只。</w:t>
      </w:r>
    </w:p>
    <w:p w14:paraId="3A9532CF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从盘面来看，成交量比上个交易日下降，成交额下降，成交价上升，可以看出市场的买盘增加。</w:t>
      </w:r>
    </w:p>
    <w:p w14:paraId="08CB0F90" w14:textId="77777777" w:rsidR="003749E6" w:rsidRDefault="003749E6" w:rsidP="003749E6"/>
    <w:p w14:paraId="7120AB0D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lastRenderedPageBreak/>
        <w:t>市场风格：</w:t>
      </w:r>
    </w:p>
    <w:p w14:paraId="0D4F0437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今天股票市场止跌，微幅反弹，上证</w:t>
      </w:r>
      <w:r>
        <w:rPr>
          <w:rFonts w:hint="eastAsia"/>
        </w:rPr>
        <w:t>50</w:t>
      </w:r>
      <w:r>
        <w:rPr>
          <w:rFonts w:hint="eastAsia"/>
        </w:rPr>
        <w:t>微涨</w:t>
      </w:r>
      <w:r>
        <w:rPr>
          <w:rFonts w:hint="eastAsia"/>
        </w:rPr>
        <w:t>0.75%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涨</w:t>
      </w:r>
      <w:r>
        <w:rPr>
          <w:rFonts w:hint="eastAsia"/>
        </w:rPr>
        <w:t>0.63%</w:t>
      </w:r>
      <w:r>
        <w:rPr>
          <w:rFonts w:hint="eastAsia"/>
        </w:rPr>
        <w:t>，创业板指涨</w:t>
      </w:r>
      <w:r>
        <w:rPr>
          <w:rFonts w:hint="eastAsia"/>
        </w:rPr>
        <w:t>0.61%</w:t>
      </w:r>
      <w:r>
        <w:rPr>
          <w:rFonts w:hint="eastAsia"/>
        </w:rPr>
        <w:t>。</w:t>
      </w:r>
    </w:p>
    <w:p w14:paraId="2B617A70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今天沪深两市成交</w:t>
      </w:r>
      <w:r>
        <w:rPr>
          <w:rFonts w:hint="eastAsia"/>
        </w:rPr>
        <w:t>1.09</w:t>
      </w:r>
      <w:r>
        <w:rPr>
          <w:rFonts w:hint="eastAsia"/>
        </w:rPr>
        <w:t>万亿，大幅缩量。这对整个市场是个好事情，说明卖盘少了，流动性压力解除了。</w:t>
      </w:r>
    </w:p>
    <w:p w14:paraId="55A2E6F7" w14:textId="77777777" w:rsidR="003749E6" w:rsidRDefault="003749E6" w:rsidP="003749E6"/>
    <w:p w14:paraId="6583681F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1.5BP</w:t>
      </w:r>
      <w:r>
        <w:rPr>
          <w:rFonts w:hint="eastAsia"/>
        </w:rPr>
        <w:t>，收盘至</w:t>
      </w:r>
      <w:r>
        <w:rPr>
          <w:rFonts w:hint="eastAsia"/>
        </w:rPr>
        <w:t>3.4850%</w:t>
      </w:r>
      <w:r>
        <w:rPr>
          <w:rFonts w:hint="eastAsia"/>
        </w:rPr>
        <w:t>。</w:t>
      </w:r>
    </w:p>
    <w:p w14:paraId="7D3E57A8" w14:textId="77777777" w:rsidR="003749E6" w:rsidRDefault="003749E6" w:rsidP="003749E6"/>
    <w:p w14:paraId="5BB5C589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6767FC33" w14:textId="77777777" w:rsidR="003749E6" w:rsidRDefault="003749E6" w:rsidP="003749E6"/>
    <w:p w14:paraId="1B430BCB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7628275C" w14:textId="77777777" w:rsidR="003749E6" w:rsidRDefault="003749E6" w:rsidP="003749E6"/>
    <w:p w14:paraId="7D7AF299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今天各板块相关性减弱，有涨有跌，开启了结构性行情。涨幅靠前的板块有，休闲服务、国防军工、建筑材料、家用电器、农林牧渔、食品饮料、化工、轻工制造等。</w:t>
      </w:r>
    </w:p>
    <w:p w14:paraId="70B9D349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指数微涨或微跌、板块有涨有跌的行情，才是正常的行情，才有可持续性，</w:t>
      </w:r>
      <w:r>
        <w:rPr>
          <w:rFonts w:hint="eastAsia"/>
        </w:rPr>
        <w:t>7</w:t>
      </w:r>
      <w:r>
        <w:rPr>
          <w:rFonts w:hint="eastAsia"/>
        </w:rPr>
        <w:t>月上半月的行情太不正常了，不具备可持续性。</w:t>
      </w:r>
    </w:p>
    <w:p w14:paraId="23EB9387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、创业板指和上证</w:t>
      </w:r>
      <w:r>
        <w:rPr>
          <w:rFonts w:hint="eastAsia"/>
        </w:rPr>
        <w:t>50</w:t>
      </w:r>
      <w:r>
        <w:rPr>
          <w:rFonts w:hint="eastAsia"/>
        </w:rPr>
        <w:t>的历史波动率（</w:t>
      </w:r>
      <w:r>
        <w:rPr>
          <w:rFonts w:hint="eastAsia"/>
        </w:rPr>
        <w:t>20</w:t>
      </w:r>
      <w:r>
        <w:rPr>
          <w:rFonts w:hint="eastAsia"/>
        </w:rPr>
        <w:t>日）都横住了。</w:t>
      </w:r>
    </w:p>
    <w:p w14:paraId="1F876D33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很多人期待今天有一个</w:t>
      </w:r>
      <w:r>
        <w:rPr>
          <w:rFonts w:hint="eastAsia"/>
        </w:rPr>
        <w:t>V</w:t>
      </w:r>
      <w:r>
        <w:rPr>
          <w:rFonts w:hint="eastAsia"/>
        </w:rPr>
        <w:t>型的反弹，反弹个</w:t>
      </w:r>
      <w:r>
        <w:rPr>
          <w:rFonts w:hint="eastAsia"/>
        </w:rPr>
        <w:t>2%</w:t>
      </w:r>
      <w:r>
        <w:rPr>
          <w:rFonts w:hint="eastAsia"/>
        </w:rPr>
        <w:t>之类的，上午就差一点。</w:t>
      </w:r>
    </w:p>
    <w:p w14:paraId="2974F81F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其实，缩量微红比反弹个</w:t>
      </w:r>
      <w:r>
        <w:rPr>
          <w:rFonts w:hint="eastAsia"/>
        </w:rPr>
        <w:t>2%</w:t>
      </w:r>
      <w:r>
        <w:rPr>
          <w:rFonts w:hint="eastAsia"/>
        </w:rPr>
        <w:t>要好得多。</w:t>
      </w:r>
    </w:p>
    <w:p w14:paraId="075F98C1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反弹</w:t>
      </w:r>
      <w:r>
        <w:rPr>
          <w:rFonts w:hint="eastAsia"/>
        </w:rPr>
        <w:t>2%</w:t>
      </w:r>
      <w:r>
        <w:rPr>
          <w:rFonts w:hint="eastAsia"/>
        </w:rPr>
        <w:t>说明交易盘又冲进来了，波动率会继续放大，大波动行情就没完没了。</w:t>
      </w:r>
    </w:p>
    <w:p w14:paraId="7973CF45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从目前的节点来看，未来理想的情形是低波动整理，消化波动，切换成慢牛。</w:t>
      </w:r>
    </w:p>
    <w:p w14:paraId="6AE37BE1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大家也看到了，资金主导的市场是不看基本面的，尽管昨天二季度</w:t>
      </w:r>
      <w:proofErr w:type="spellStart"/>
      <w:r>
        <w:rPr>
          <w:rFonts w:hint="eastAsia"/>
        </w:rPr>
        <w:t>gdp</w:t>
      </w:r>
      <w:proofErr w:type="spellEnd"/>
      <w:r>
        <w:rPr>
          <w:rFonts w:hint="eastAsia"/>
        </w:rPr>
        <w:t>增速超预期，但市场仍然大跌。</w:t>
      </w:r>
    </w:p>
    <w:p w14:paraId="341463A5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大家老说，机构割散户的韭菜，其实，没有的，机构反而怕散户，不计成本地买买买，把波动率搞那么高，根本没法玩。既然散户那么想买，机构也只能先让给他们，等高波动阶段过了，再配置。</w:t>
      </w:r>
    </w:p>
    <w:p w14:paraId="0D3F82FE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其实，机构最喜欢的是有轮动的慢牛行情，甚至横盘也比这种指数爆拉的行情舒服得多。在这种行情里，大家才能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研究，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选股。爆拉的行情里，基金毫无优势，谁有钱，谁杠杆高，谁就跑得好。</w:t>
      </w:r>
    </w:p>
    <w:p w14:paraId="5890F9C7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现在市场终于降温了，上头的人少了，这对在股市里的所有人都是好事情。</w:t>
      </w:r>
    </w:p>
    <w:p w14:paraId="4CCB2747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在低波动的市场里，选股，调仓才舒服。</w:t>
      </w:r>
    </w:p>
    <w:p w14:paraId="28AE9C6C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太阳底下没有新鲜事，牛市要么终结于流动性收紧，要么终结于高波动率。</w:t>
      </w:r>
    </w:p>
    <w:p w14:paraId="4DB3959A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居民直接进场的结果就是把牛市变成疯牛，毁掉牛市。想必</w:t>
      </w:r>
      <w:r>
        <w:rPr>
          <w:rFonts w:hint="eastAsia"/>
        </w:rPr>
        <w:t>7</w:t>
      </w:r>
      <w:r>
        <w:rPr>
          <w:rFonts w:hint="eastAsia"/>
        </w:rPr>
        <w:t>月初的教训大家也看到了，高波动直接把很多人都扫出去了。</w:t>
      </w:r>
    </w:p>
    <w:p w14:paraId="7D7F21E3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希望未来这帮人不要直接回来，而是，通过买基金的方式回来，这才是牛市的正确打开方式。</w:t>
      </w:r>
    </w:p>
    <w:p w14:paraId="114405B7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未来买基金持续跑赢散户乱买个股也会进一步强化慢牛的回路，让我们拭目以待。</w:t>
      </w:r>
    </w:p>
    <w:p w14:paraId="799C07E2" w14:textId="77777777" w:rsidR="003749E6" w:rsidRDefault="003749E6" w:rsidP="003749E6"/>
    <w:p w14:paraId="71E75119" w14:textId="77777777" w:rsidR="003749E6" w:rsidRDefault="003749E6" w:rsidP="003749E6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21F30C7" w14:textId="77777777" w:rsidR="003749E6" w:rsidRDefault="003749E6" w:rsidP="003749E6"/>
    <w:p w14:paraId="119F3683" w14:textId="77777777" w:rsidR="00F0091F" w:rsidRDefault="003749E6" w:rsidP="003749E6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F0091F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E6"/>
    <w:rsid w:val="003749E6"/>
    <w:rsid w:val="00CC3AB4"/>
    <w:rsid w:val="00F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41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1693</Characters>
  <Application>Microsoft Macintosh Word</Application>
  <DocSecurity>0</DocSecurity>
  <Lines>14</Lines>
  <Paragraphs>3</Paragraphs>
  <ScaleCrop>false</ScaleCrop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2020-07-18T05:47:00Z</dcterms:created>
  <dcterms:modified xsi:type="dcterms:W3CDTF">2020-07-18T05:47:00Z</dcterms:modified>
</cp:coreProperties>
</file>