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F31A7" w14:textId="77777777" w:rsidR="00684DD2" w:rsidRDefault="00684DD2" w:rsidP="00684DD2">
      <w:pPr>
        <w:rPr>
          <w:rFonts w:hint="eastAsia"/>
        </w:rPr>
      </w:pPr>
      <w:bookmarkStart w:id="0" w:name="_GoBack"/>
      <w:r>
        <w:rPr>
          <w:rFonts w:hint="eastAsia"/>
        </w:rPr>
        <w:t>2020-7-27</w:t>
      </w:r>
      <w:r>
        <w:rPr>
          <w:rFonts w:hint="eastAsia"/>
        </w:rPr>
        <w:t>，股票市场和债券市场</w:t>
      </w:r>
      <w:bookmarkEnd w:id="0"/>
    </w:p>
    <w:p w14:paraId="1F30BA52" w14:textId="77777777" w:rsidR="00684DD2" w:rsidRDefault="00684DD2" w:rsidP="00684DD2"/>
    <w:p w14:paraId="2B68AFC9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6A2C7D3F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47CDC1D0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3B911FEE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风险偏好：美国开启复工之路，而且保证不再封锁经济，但是</w:t>
      </w:r>
      <w:r>
        <w:rPr>
          <w:rFonts w:hint="eastAsia"/>
        </w:rPr>
        <w:t>QY</w:t>
      </w:r>
      <w:r>
        <w:rPr>
          <w:rFonts w:hint="eastAsia"/>
        </w:rPr>
        <w:t>反复，纳斯达克好于道琼。</w:t>
      </w:r>
    </w:p>
    <w:p w14:paraId="4982BF5B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4.68</w:t>
      </w:r>
      <w:r>
        <w:rPr>
          <w:rFonts w:hint="eastAsia"/>
        </w:rPr>
        <w:t>亿元。</w:t>
      </w:r>
    </w:p>
    <w:p w14:paraId="37F3F45B" w14:textId="77777777" w:rsidR="00684DD2" w:rsidRDefault="00684DD2" w:rsidP="00684DD2"/>
    <w:p w14:paraId="24F208EC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744D129C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日，央行公开市场开展</w:t>
      </w:r>
      <w:r>
        <w:rPr>
          <w:rFonts w:hint="eastAsia"/>
        </w:rPr>
        <w:t>1000</w:t>
      </w:r>
      <w:r>
        <w:rPr>
          <w:rFonts w:hint="eastAsia"/>
        </w:rPr>
        <w:t>亿元</w:t>
      </w:r>
      <w:r>
        <w:rPr>
          <w:rFonts w:hint="eastAsia"/>
        </w:rPr>
        <w:t>7</w:t>
      </w:r>
      <w:r>
        <w:rPr>
          <w:rFonts w:hint="eastAsia"/>
        </w:rPr>
        <w:t>天期逆回购操作，今日</w:t>
      </w:r>
      <w:r>
        <w:rPr>
          <w:rFonts w:hint="eastAsia"/>
        </w:rPr>
        <w:t>1000</w:t>
      </w:r>
      <w:r>
        <w:rPr>
          <w:rFonts w:hint="eastAsia"/>
        </w:rPr>
        <w:t>亿元逆回购到期，因此今日无资金投放也无回笼。</w:t>
      </w:r>
    </w:p>
    <w:p w14:paraId="4BCFD272" w14:textId="77777777" w:rsidR="00684DD2" w:rsidRDefault="00684DD2" w:rsidP="00684DD2"/>
    <w:p w14:paraId="7EC94F47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0BF35E44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13876.38</w:t>
      </w:r>
      <w:r>
        <w:rPr>
          <w:rFonts w:hint="eastAsia"/>
        </w:rPr>
        <w:t>亿元，较前一交易日的</w:t>
      </w:r>
      <w:r>
        <w:rPr>
          <w:rFonts w:hint="eastAsia"/>
        </w:rPr>
        <w:t>14063.23</w:t>
      </w:r>
      <w:r>
        <w:rPr>
          <w:rFonts w:hint="eastAsia"/>
        </w:rPr>
        <w:t>亿元。</w:t>
      </w:r>
    </w:p>
    <w:p w14:paraId="127419C4" w14:textId="77777777" w:rsidR="00684DD2" w:rsidRDefault="00684DD2" w:rsidP="00684DD2"/>
    <w:p w14:paraId="0B0D3D7D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15FC8A40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145088AD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70981D00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169D8622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信用债到期收益率目前处于下降的趋势。</w:t>
      </w:r>
    </w:p>
    <w:p w14:paraId="342F8704" w14:textId="77777777" w:rsidR="00684DD2" w:rsidRDefault="00684DD2" w:rsidP="00684DD2"/>
    <w:p w14:paraId="1E5B74EE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35A18516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：二季度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3.2%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107B606E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682F21B8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732D6DCD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30DA4922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41347A56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15461F0B" w14:textId="77777777" w:rsidR="00684DD2" w:rsidRDefault="00684DD2" w:rsidP="00684DD2"/>
    <w:p w14:paraId="3E21AEC1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赚钱效应：偏负面</w:t>
      </w:r>
    </w:p>
    <w:p w14:paraId="2D3A0013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1742</w:t>
      </w:r>
      <w:r>
        <w:rPr>
          <w:rFonts w:hint="eastAsia"/>
        </w:rPr>
        <w:t>只，下跌的</w:t>
      </w:r>
      <w:r>
        <w:rPr>
          <w:rFonts w:hint="eastAsia"/>
        </w:rPr>
        <w:t>1986</w:t>
      </w:r>
      <w:r>
        <w:rPr>
          <w:rFonts w:hint="eastAsia"/>
        </w:rPr>
        <w:t>只。</w:t>
      </w:r>
    </w:p>
    <w:p w14:paraId="2521AA34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从盘面来看，成交量比上个交易日上升，成交额上升，成交价上升，可以看出市场的买盘增加。</w:t>
      </w:r>
    </w:p>
    <w:p w14:paraId="178B4371" w14:textId="77777777" w:rsidR="00684DD2" w:rsidRDefault="00684DD2" w:rsidP="00684DD2"/>
    <w:p w14:paraId="54A70284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市场风格：</w:t>
      </w:r>
    </w:p>
    <w:p w14:paraId="26187233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今天的股票市场很平淡，窄幅震荡。沪深</w:t>
      </w:r>
      <w:r>
        <w:rPr>
          <w:rFonts w:hint="eastAsia"/>
        </w:rPr>
        <w:t>300</w:t>
      </w:r>
      <w:r>
        <w:rPr>
          <w:rFonts w:hint="eastAsia"/>
        </w:rPr>
        <w:t>指数上涨</w:t>
      </w:r>
      <w:r>
        <w:rPr>
          <w:rFonts w:hint="eastAsia"/>
        </w:rPr>
        <w:t>0.51%</w:t>
      </w:r>
      <w:r>
        <w:rPr>
          <w:rFonts w:hint="eastAsia"/>
        </w:rPr>
        <w:t>，上证</w:t>
      </w:r>
      <w:r>
        <w:rPr>
          <w:rFonts w:hint="eastAsia"/>
        </w:rPr>
        <w:t>50</w:t>
      </w:r>
      <w:r>
        <w:rPr>
          <w:rFonts w:hint="eastAsia"/>
        </w:rPr>
        <w:t>上涨</w:t>
      </w:r>
      <w:r>
        <w:rPr>
          <w:rFonts w:hint="eastAsia"/>
        </w:rPr>
        <w:t>0.16%</w:t>
      </w:r>
      <w:r>
        <w:rPr>
          <w:rFonts w:hint="eastAsia"/>
        </w:rPr>
        <w:t>，创业板指上涨</w:t>
      </w:r>
      <w:r>
        <w:rPr>
          <w:rFonts w:hint="eastAsia"/>
        </w:rPr>
        <w:t>0.15%</w:t>
      </w:r>
      <w:r>
        <w:rPr>
          <w:rFonts w:hint="eastAsia"/>
        </w:rPr>
        <w:t>。沪深两市成交</w:t>
      </w:r>
      <w:r>
        <w:rPr>
          <w:rFonts w:hint="eastAsia"/>
        </w:rPr>
        <w:t>9096</w:t>
      </w:r>
      <w:r>
        <w:rPr>
          <w:rFonts w:hint="eastAsia"/>
        </w:rPr>
        <w:t>亿元。成交金额终于从万亿级别掉了下来。这一轮万亿每日成交额维持了</w:t>
      </w:r>
      <w:r>
        <w:rPr>
          <w:rFonts w:hint="eastAsia"/>
        </w:rPr>
        <w:t>17</w:t>
      </w:r>
      <w:r>
        <w:rPr>
          <w:rFonts w:hint="eastAsia"/>
        </w:rPr>
        <w:t>个交易日。</w:t>
      </w:r>
    </w:p>
    <w:p w14:paraId="12E1C5C1" w14:textId="77777777" w:rsidR="00684DD2" w:rsidRDefault="00684DD2" w:rsidP="00684DD2"/>
    <w:p w14:paraId="7A6C2B91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上行</w:t>
      </w:r>
      <w:r>
        <w:rPr>
          <w:rFonts w:hint="eastAsia"/>
        </w:rPr>
        <w:t>1.29BP</w:t>
      </w:r>
      <w:r>
        <w:rPr>
          <w:rFonts w:hint="eastAsia"/>
        </w:rPr>
        <w:t>，收盘至</w:t>
      </w:r>
      <w:r>
        <w:rPr>
          <w:rFonts w:hint="eastAsia"/>
        </w:rPr>
        <w:t>3.38%</w:t>
      </w:r>
      <w:r>
        <w:rPr>
          <w:rFonts w:hint="eastAsia"/>
        </w:rPr>
        <w:t>。</w:t>
      </w:r>
    </w:p>
    <w:p w14:paraId="22D04B32" w14:textId="77777777" w:rsidR="00684DD2" w:rsidRDefault="00684DD2" w:rsidP="00684DD2"/>
    <w:p w14:paraId="2BE177D6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03BF08D7" w14:textId="77777777" w:rsidR="00684DD2" w:rsidRDefault="00684DD2" w:rsidP="00684DD2"/>
    <w:p w14:paraId="52C2C724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155EA246" w14:textId="77777777" w:rsidR="00684DD2" w:rsidRDefault="00684DD2" w:rsidP="00684DD2"/>
    <w:p w14:paraId="6A840402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成交额降低对市场修复是个好事情，说明普通投资者要么被套，要么退出了这个市场。</w:t>
      </w:r>
    </w:p>
    <w:p w14:paraId="659AC3D9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市场的波动率也有望逐渐下降，市场将逐渐回到结构性行情的阶段。</w:t>
      </w:r>
    </w:p>
    <w:p w14:paraId="7D585716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上证</w:t>
      </w:r>
      <w:r>
        <w:rPr>
          <w:rFonts w:hint="eastAsia"/>
        </w:rPr>
        <w:t>50</w:t>
      </w:r>
      <w:r>
        <w:rPr>
          <w:rFonts w:hint="eastAsia"/>
        </w:rPr>
        <w:t>指数的</w:t>
      </w:r>
      <w:r>
        <w:rPr>
          <w:rFonts w:hint="eastAsia"/>
        </w:rPr>
        <w:t>HV20(20</w:t>
      </w:r>
      <w:r>
        <w:rPr>
          <w:rFonts w:hint="eastAsia"/>
        </w:rPr>
        <w:t>日历史波动率）在</w:t>
      </w:r>
      <w:r>
        <w:rPr>
          <w:rFonts w:hint="eastAsia"/>
        </w:rPr>
        <w:t>0.4027</w:t>
      </w:r>
      <w:r>
        <w:rPr>
          <w:rFonts w:hint="eastAsia"/>
        </w:rPr>
        <w:t>，创业板指的在</w:t>
      </w:r>
      <w:r>
        <w:rPr>
          <w:rFonts w:hint="eastAsia"/>
        </w:rPr>
        <w:t>0.4419</w:t>
      </w:r>
      <w:r>
        <w:rPr>
          <w:rFonts w:hint="eastAsia"/>
        </w:rPr>
        <w:t>，仍然维持在高位。</w:t>
      </w:r>
    </w:p>
    <w:p w14:paraId="4111DF7A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今天跑赢沪深</w:t>
      </w:r>
      <w:r>
        <w:rPr>
          <w:rFonts w:hint="eastAsia"/>
        </w:rPr>
        <w:t>300</w:t>
      </w:r>
      <w:r>
        <w:rPr>
          <w:rFonts w:hint="eastAsia"/>
        </w:rPr>
        <w:t>指数的板块一共有</w:t>
      </w:r>
      <w:r>
        <w:rPr>
          <w:rFonts w:hint="eastAsia"/>
        </w:rPr>
        <w:t>6</w:t>
      </w:r>
      <w:r>
        <w:rPr>
          <w:rFonts w:hint="eastAsia"/>
        </w:rPr>
        <w:t>个，有色金属、医药生物、食品饮料、汽车、建筑材料和电子。</w:t>
      </w:r>
    </w:p>
    <w:p w14:paraId="65B72828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其中，有色金属涨了</w:t>
      </w:r>
      <w:r>
        <w:rPr>
          <w:rFonts w:hint="eastAsia"/>
        </w:rPr>
        <w:t>3.09%</w:t>
      </w:r>
      <w:r>
        <w:rPr>
          <w:rFonts w:hint="eastAsia"/>
        </w:rPr>
        <w:t>，主要是因为近期黄金大涨。</w:t>
      </w:r>
    </w:p>
    <w:p w14:paraId="3E8C6265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事实上，指数低波动率横盘的行情都要比</w:t>
      </w:r>
      <w:r>
        <w:rPr>
          <w:rFonts w:hint="eastAsia"/>
        </w:rPr>
        <w:t>7</w:t>
      </w:r>
      <w:r>
        <w:rPr>
          <w:rFonts w:hint="eastAsia"/>
        </w:rPr>
        <w:t>月份的行情要友好一些，在低波动率横盘的市场中，善于选股的投资者，总能挖掘出一些好机会，不必被指数波动干扰。七月份最开始的行情是典型的仓位行情，谁仓位高，谁牛逼；谁赶上杠杆，谁牛逼。</w:t>
      </w:r>
    </w:p>
    <w:p w14:paraId="2AA78AB2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仓位行情不是一种良性行情，往往持续时间很短。在</w:t>
      </w:r>
      <w:r>
        <w:rPr>
          <w:rFonts w:hint="eastAsia"/>
        </w:rPr>
        <w:t>7</w:t>
      </w:r>
      <w:r>
        <w:rPr>
          <w:rFonts w:hint="eastAsia"/>
        </w:rPr>
        <w:t>月的行情里，银行股板块做到了直上直下，累积十九个交易日上涨了</w:t>
      </w:r>
      <w:r>
        <w:rPr>
          <w:rFonts w:hint="eastAsia"/>
        </w:rPr>
        <w:t>0.22%</w:t>
      </w:r>
      <w:r>
        <w:rPr>
          <w:rFonts w:hint="eastAsia"/>
        </w:rPr>
        <w:t>，振幅</w:t>
      </w:r>
      <w:r>
        <w:rPr>
          <w:rFonts w:hint="eastAsia"/>
        </w:rPr>
        <w:t>21.91%</w:t>
      </w:r>
      <w:r>
        <w:rPr>
          <w:rFonts w:hint="eastAsia"/>
        </w:rPr>
        <w:t>。也就是说，在这轮行情里，只发生了财富转移，投资者整体没有赚到钱。核心的原因就在于，这是一波资金推动的仓位行情，属于银行股的基本面还没有成熟。</w:t>
      </w:r>
    </w:p>
    <w:p w14:paraId="78808582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未来股票市场会从仓位行情切换到选股行情，指数的波动率会逐渐降低，大家可以安心选股，</w:t>
      </w:r>
      <w:r>
        <w:rPr>
          <w:rFonts w:hint="eastAsia"/>
        </w:rPr>
        <w:t>PK</w:t>
      </w:r>
      <w:r>
        <w:rPr>
          <w:rFonts w:hint="eastAsia"/>
        </w:rPr>
        <w:t>自己的选股能力。</w:t>
      </w:r>
    </w:p>
    <w:p w14:paraId="758ECAED" w14:textId="77777777" w:rsidR="00684DD2" w:rsidRDefault="00684DD2" w:rsidP="00684DD2"/>
    <w:p w14:paraId="020BEC4C" w14:textId="77777777" w:rsidR="00684DD2" w:rsidRDefault="00684DD2" w:rsidP="00684DD2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1E74DF60" w14:textId="77777777" w:rsidR="00684DD2" w:rsidRDefault="00684DD2" w:rsidP="00684DD2"/>
    <w:p w14:paraId="04AA2F76" w14:textId="77777777" w:rsidR="00926658" w:rsidRDefault="00684DD2" w:rsidP="00684DD2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926658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D2"/>
    <w:rsid w:val="00684DD2"/>
    <w:rsid w:val="00926658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293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Macintosh Word</Application>
  <DocSecurity>0</DocSecurity>
  <Lines>11</Lines>
  <Paragraphs>3</Paragraphs>
  <ScaleCrop>false</ScaleCrop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2020-07-27T13:40:00Z</dcterms:created>
  <dcterms:modified xsi:type="dcterms:W3CDTF">2020-07-27T13:40:00Z</dcterms:modified>
</cp:coreProperties>
</file>