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17AD" w14:textId="77777777" w:rsidR="006B15E5" w:rsidRDefault="006B15E5" w:rsidP="006B15E5">
      <w:pPr>
        <w:rPr>
          <w:rFonts w:hint="eastAsia"/>
        </w:rPr>
      </w:pPr>
      <w:bookmarkStart w:id="0" w:name="_GoBack"/>
      <w:r>
        <w:rPr>
          <w:rFonts w:hint="eastAsia"/>
        </w:rPr>
        <w:t>2020-7-3</w:t>
      </w:r>
      <w:r>
        <w:rPr>
          <w:rFonts w:hint="eastAsia"/>
        </w:rPr>
        <w:t>，股票市场和债券市场</w:t>
      </w:r>
    </w:p>
    <w:bookmarkEnd w:id="0"/>
    <w:p w14:paraId="6B3D492C" w14:textId="77777777" w:rsidR="006B15E5" w:rsidRDefault="006B15E5" w:rsidP="006B15E5"/>
    <w:p w14:paraId="292D0A9B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3FFCAC42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B69328C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6DC50524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风险偏好：美国独立日休市。</w:t>
      </w:r>
    </w:p>
    <w:p w14:paraId="3A631F94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195.90</w:t>
      </w:r>
      <w:r>
        <w:rPr>
          <w:rFonts w:hint="eastAsia"/>
        </w:rPr>
        <w:t>亿元。</w:t>
      </w:r>
    </w:p>
    <w:p w14:paraId="07BF4105" w14:textId="77777777" w:rsidR="006B15E5" w:rsidRDefault="006B15E5" w:rsidP="006B15E5"/>
    <w:p w14:paraId="4F2DFE89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328A9D92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央行公告称，目前银行体系流动性总量处于较高水平，可吸收央行逆回购到期、政府债券发行缴款等因素的影响，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</w:t>
      </w:r>
      <w:r>
        <w:rPr>
          <w:rFonts w:hint="eastAsia"/>
        </w:rPr>
        <w:t>1100</w:t>
      </w:r>
      <w:r>
        <w:rPr>
          <w:rFonts w:hint="eastAsia"/>
        </w:rPr>
        <w:t>亿元逆回购到期，单日净回笼</w:t>
      </w:r>
      <w:r>
        <w:rPr>
          <w:rFonts w:hint="eastAsia"/>
        </w:rPr>
        <w:t>1100</w:t>
      </w:r>
      <w:r>
        <w:rPr>
          <w:rFonts w:hint="eastAsia"/>
        </w:rPr>
        <w:t>亿元；本周央行公开市场未进行逆回购操作，本周</w:t>
      </w:r>
      <w:r>
        <w:rPr>
          <w:rFonts w:hint="eastAsia"/>
        </w:rPr>
        <w:t>4900</w:t>
      </w:r>
      <w:r>
        <w:rPr>
          <w:rFonts w:hint="eastAsia"/>
        </w:rPr>
        <w:t>亿元逆回购到期，因此本周净回笼</w:t>
      </w:r>
      <w:r>
        <w:rPr>
          <w:rFonts w:hint="eastAsia"/>
        </w:rPr>
        <w:t>4900</w:t>
      </w:r>
      <w:r>
        <w:rPr>
          <w:rFonts w:hint="eastAsia"/>
        </w:rPr>
        <w:t>亿元。</w:t>
      </w:r>
    </w:p>
    <w:p w14:paraId="0ACBAEAD" w14:textId="77777777" w:rsidR="006B15E5" w:rsidRDefault="006B15E5" w:rsidP="006B15E5"/>
    <w:p w14:paraId="42F8E502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61766679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截至周四（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11903.15</w:t>
      </w:r>
      <w:r>
        <w:rPr>
          <w:rFonts w:hint="eastAsia"/>
        </w:rPr>
        <w:t>亿元，较前一交易日的</w:t>
      </w:r>
      <w:r>
        <w:rPr>
          <w:rFonts w:hint="eastAsia"/>
        </w:rPr>
        <w:t>11762.77</w:t>
      </w:r>
      <w:r>
        <w:rPr>
          <w:rFonts w:hint="eastAsia"/>
        </w:rPr>
        <w:t>亿元增加</w:t>
      </w:r>
      <w:r>
        <w:rPr>
          <w:rFonts w:hint="eastAsia"/>
        </w:rPr>
        <w:t>140.38</w:t>
      </w:r>
      <w:r>
        <w:rPr>
          <w:rFonts w:hint="eastAsia"/>
        </w:rPr>
        <w:t>亿元。</w:t>
      </w:r>
    </w:p>
    <w:p w14:paraId="16462D9D" w14:textId="77777777" w:rsidR="006B15E5" w:rsidRDefault="006B15E5" w:rsidP="006B15E5"/>
    <w:p w14:paraId="1D50AAF7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3ABB91C9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OM-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开始出现回调的趋势。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开始出现回调。</w:t>
      </w:r>
    </w:p>
    <w:p w14:paraId="48D48D82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1D4584A1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0EFDC425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信用债到期收益率目前处于平稳的趋势。</w:t>
      </w:r>
    </w:p>
    <w:p w14:paraId="385A8700" w14:textId="77777777" w:rsidR="006B15E5" w:rsidRDefault="006B15E5" w:rsidP="006B15E5"/>
    <w:p w14:paraId="03F9D063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21BC2116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494E0888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51AA2472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0744F77E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7BD75A96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0FBB2714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19D6E40A" w14:textId="77777777" w:rsidR="006B15E5" w:rsidRDefault="006B15E5" w:rsidP="006B15E5"/>
    <w:p w14:paraId="63F708D4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赚钱效应：偏负面</w:t>
      </w:r>
    </w:p>
    <w:p w14:paraId="171AABDF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2775</w:t>
      </w:r>
      <w:r>
        <w:rPr>
          <w:rFonts w:hint="eastAsia"/>
        </w:rPr>
        <w:t>只，下跌的</w:t>
      </w:r>
      <w:r>
        <w:rPr>
          <w:rFonts w:hint="eastAsia"/>
        </w:rPr>
        <w:t>980</w:t>
      </w:r>
      <w:r>
        <w:rPr>
          <w:rFonts w:hint="eastAsia"/>
        </w:rPr>
        <w:t>只。</w:t>
      </w:r>
    </w:p>
    <w:p w14:paraId="75405157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3F7D73D0" w14:textId="77777777" w:rsidR="006B15E5" w:rsidRDefault="006B15E5" w:rsidP="006B15E5"/>
    <w:p w14:paraId="4AD0BA1E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市场风格：</w:t>
      </w:r>
    </w:p>
    <w:p w14:paraId="4480FCA5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今天股票市场继续大涨，上证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2.43%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上涨</w:t>
      </w:r>
      <w:r>
        <w:rPr>
          <w:rFonts w:hint="eastAsia"/>
        </w:rPr>
        <w:t>1.93%</w:t>
      </w:r>
      <w:r>
        <w:rPr>
          <w:rFonts w:hint="eastAsia"/>
        </w:rPr>
        <w:t>，创业板指上</w:t>
      </w:r>
      <w:r>
        <w:rPr>
          <w:rFonts w:hint="eastAsia"/>
        </w:rPr>
        <w:lastRenderedPageBreak/>
        <w:t>涨</w:t>
      </w:r>
      <w:r>
        <w:rPr>
          <w:rFonts w:hint="eastAsia"/>
        </w:rPr>
        <w:t>1.57%</w:t>
      </w:r>
      <w:r>
        <w:rPr>
          <w:rFonts w:hint="eastAsia"/>
        </w:rPr>
        <w:t>。上证指数三个交易日内涨到</w:t>
      </w:r>
      <w:r>
        <w:rPr>
          <w:rFonts w:hint="eastAsia"/>
        </w:rPr>
        <w:t>3152</w:t>
      </w:r>
      <w:r>
        <w:rPr>
          <w:rFonts w:hint="eastAsia"/>
        </w:rPr>
        <w:t>点。今天沪深两市继续放量，成交</w:t>
      </w:r>
      <w:r>
        <w:rPr>
          <w:rFonts w:hint="eastAsia"/>
        </w:rPr>
        <w:t>1.17</w:t>
      </w:r>
      <w:r>
        <w:rPr>
          <w:rFonts w:hint="eastAsia"/>
        </w:rPr>
        <w:t>万亿。</w:t>
      </w:r>
    </w:p>
    <w:p w14:paraId="2369276D" w14:textId="77777777" w:rsidR="006B15E5" w:rsidRDefault="006B15E5" w:rsidP="006B15E5"/>
    <w:p w14:paraId="141A4024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4.61BP</w:t>
      </w:r>
      <w:r>
        <w:rPr>
          <w:rFonts w:hint="eastAsia"/>
        </w:rPr>
        <w:t>，收盘至</w:t>
      </w:r>
      <w:r>
        <w:rPr>
          <w:rFonts w:hint="eastAsia"/>
        </w:rPr>
        <w:t>3.2050%</w:t>
      </w:r>
      <w:r>
        <w:rPr>
          <w:rFonts w:hint="eastAsia"/>
        </w:rPr>
        <w:t>。</w:t>
      </w:r>
    </w:p>
    <w:p w14:paraId="4E1B59C1" w14:textId="77777777" w:rsidR="006B15E5" w:rsidRDefault="006B15E5" w:rsidP="006B15E5"/>
    <w:p w14:paraId="0A4F0F31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1606889F" w14:textId="77777777" w:rsidR="006B15E5" w:rsidRDefault="006B15E5" w:rsidP="006B15E5"/>
    <w:p w14:paraId="13B3E99F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78163287" w14:textId="77777777" w:rsidR="006B15E5" w:rsidRDefault="006B15E5" w:rsidP="006B15E5"/>
    <w:p w14:paraId="069D66F9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今天涨幅靠前的板块分别是休闲服务、非银、采掘、汽车和银行，除了休闲服务之外，剩下的</w:t>
      </w:r>
      <w:r>
        <w:rPr>
          <w:rFonts w:hint="eastAsia"/>
        </w:rPr>
        <w:t>4</w:t>
      </w:r>
      <w:r>
        <w:rPr>
          <w:rFonts w:hint="eastAsia"/>
        </w:rPr>
        <w:t>个板块基本上都是前期滞涨的。</w:t>
      </w:r>
    </w:p>
    <w:p w14:paraId="5F8410BB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今天市场的整体格局还是价值好于成长，值得注意的是，今天成长股涨得也不差，这是一个比较好的现象，说明增量资金充沛。</w:t>
      </w:r>
    </w:p>
    <w:p w14:paraId="6882D190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预计在未来一段时间，市场仍然会保持价值优于成长的态势。逻辑我们也讲过了，基金经理回归平衡配置。</w:t>
      </w:r>
    </w:p>
    <w:p w14:paraId="7DAE7646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未来决定这波走多远，主要取决于增量资金有多少——居民意愿配置的风险资产有多少。这取决于以下三点，</w:t>
      </w:r>
    </w:p>
    <w:p w14:paraId="28FC4A07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、社融增速——分析师预计</w:t>
      </w:r>
      <w:r>
        <w:rPr>
          <w:rFonts w:hint="eastAsia"/>
        </w:rPr>
        <w:t>6</w:t>
      </w:r>
      <w:r>
        <w:rPr>
          <w:rFonts w:hint="eastAsia"/>
        </w:rPr>
        <w:t>月份社融增速很高，超过</w:t>
      </w:r>
      <w:r>
        <w:rPr>
          <w:rFonts w:hint="eastAsia"/>
        </w:rPr>
        <w:t>5</w:t>
      </w:r>
      <w:r>
        <w:rPr>
          <w:rFonts w:hint="eastAsia"/>
        </w:rPr>
        <w:t>月份；</w:t>
      </w:r>
    </w:p>
    <w:p w14:paraId="71B0A5EA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、风险偏好——居民意愿的风险资产</w:t>
      </w:r>
      <w:r>
        <w:rPr>
          <w:rFonts w:hint="eastAsia"/>
        </w:rPr>
        <w:t>/</w:t>
      </w:r>
      <w:r>
        <w:rPr>
          <w:rFonts w:hint="eastAsia"/>
        </w:rPr>
        <w:t>安全资产的比率；</w:t>
      </w:r>
    </w:p>
    <w:p w14:paraId="20D9E4C4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这两点会共同提高居民意愿配置的风险资产，从而，推高风险资产的价格。</w:t>
      </w:r>
    </w:p>
    <w:p w14:paraId="6229F643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万德全</w:t>
      </w:r>
      <w:r>
        <w:rPr>
          <w:rFonts w:hint="eastAsia"/>
        </w:rPr>
        <w:t>A</w:t>
      </w:r>
      <w:r>
        <w:rPr>
          <w:rFonts w:hint="eastAsia"/>
        </w:rPr>
        <w:t>是个综合指数，可以很好地标度风险资产平均价格状况。这三天的上涨，的的确确来自于流动性和风险偏好的双击。</w:t>
      </w:r>
    </w:p>
    <w:p w14:paraId="7ED957FB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所以，如果行情要走得足够远，社融增速和风险偏好都需要保持。</w:t>
      </w:r>
    </w:p>
    <w:p w14:paraId="73112ABF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我们可以观察以下两个指标：</w:t>
      </w:r>
    </w:p>
    <w:p w14:paraId="74A1D73F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、较为弱势的成长股的跌幅，小跌可以，大跌不行；</w:t>
      </w:r>
    </w:p>
    <w:p w14:paraId="7FCB8172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、成交量，成交量不能轻易地下万亿。</w:t>
      </w:r>
    </w:p>
    <w:p w14:paraId="3D31F278" w14:textId="77777777" w:rsidR="006B15E5" w:rsidRDefault="006B15E5" w:rsidP="006B15E5"/>
    <w:p w14:paraId="402FA967" w14:textId="77777777" w:rsidR="006B15E5" w:rsidRDefault="006B15E5" w:rsidP="006B15E5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7F82BD04" w14:textId="77777777" w:rsidR="006B15E5" w:rsidRDefault="006B15E5" w:rsidP="006B15E5"/>
    <w:p w14:paraId="559A322C" w14:textId="77777777" w:rsidR="007E42CD" w:rsidRDefault="006B15E5" w:rsidP="006B15E5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E5"/>
    <w:rsid w:val="006B15E5"/>
    <w:rsid w:val="007E42C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98C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Macintosh Word</Application>
  <DocSecurity>0</DocSecurity>
  <Lines>11</Lines>
  <Paragraphs>3</Paragraphs>
  <ScaleCrop>false</ScaleCrop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2020-07-03T15:16:00Z</dcterms:created>
  <dcterms:modified xsi:type="dcterms:W3CDTF">2020-07-03T15:16:00Z</dcterms:modified>
</cp:coreProperties>
</file>